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84" w:rsidRPr="00365E51" w:rsidRDefault="006E1E84" w:rsidP="006E1E84">
      <w:pPr>
        <w:spacing w:line="240" w:lineRule="auto"/>
        <w:jc w:val="center"/>
        <w:rPr>
          <w:rFonts w:ascii="Arial" w:hAnsi="Arial" w:cs="Arial"/>
          <w:b/>
          <w:bCs/>
          <w:sz w:val="24"/>
          <w:szCs w:val="24"/>
          <w:lang w:val="es-MX"/>
        </w:rPr>
      </w:pPr>
      <w:r w:rsidRPr="00365E51">
        <w:rPr>
          <w:rFonts w:ascii="Arial" w:hAnsi="Arial" w:cs="Arial"/>
          <w:b/>
          <w:bCs/>
          <w:sz w:val="24"/>
          <w:szCs w:val="24"/>
          <w:lang w:val="es-MX"/>
        </w:rPr>
        <w:t>INSTITUTO SALVADOREÑO DEL SEGURO SOCIAL</w:t>
      </w:r>
    </w:p>
    <w:p w:rsidR="006E1E84" w:rsidRPr="00365E51" w:rsidRDefault="006E1E84" w:rsidP="006E1E84">
      <w:pPr>
        <w:spacing w:line="240" w:lineRule="auto"/>
        <w:jc w:val="center"/>
        <w:rPr>
          <w:rFonts w:ascii="Arial" w:hAnsi="Arial" w:cs="Arial"/>
          <w:b/>
          <w:bCs/>
          <w:sz w:val="24"/>
          <w:szCs w:val="24"/>
          <w:lang w:val="es-MX"/>
        </w:rPr>
      </w:pPr>
      <w:r w:rsidRPr="00365E51">
        <w:rPr>
          <w:rFonts w:ascii="Arial" w:hAnsi="Arial" w:cs="Arial"/>
          <w:b/>
          <w:bCs/>
          <w:sz w:val="24"/>
          <w:szCs w:val="24"/>
          <w:lang w:val="es-MX"/>
        </w:rPr>
        <w:t>HOSPITAL MÉDICO QUIRÚRGICO</w:t>
      </w:r>
    </w:p>
    <w:p w:rsidR="006E1E84" w:rsidRPr="00365E51" w:rsidRDefault="006E1E84" w:rsidP="006E1E84">
      <w:pPr>
        <w:spacing w:line="240" w:lineRule="auto"/>
        <w:jc w:val="center"/>
        <w:rPr>
          <w:rFonts w:ascii="Arial" w:hAnsi="Arial" w:cs="Arial"/>
          <w:b/>
          <w:bCs/>
          <w:sz w:val="24"/>
          <w:szCs w:val="24"/>
          <w:lang w:val="es-MX"/>
        </w:rPr>
      </w:pPr>
      <w:r w:rsidRPr="00365E51">
        <w:rPr>
          <w:rFonts w:ascii="Arial" w:hAnsi="Arial" w:cs="Arial"/>
          <w:b/>
          <w:bCs/>
          <w:sz w:val="24"/>
          <w:szCs w:val="24"/>
          <w:lang w:val="es-MX"/>
        </w:rPr>
        <w:t>DEPARTAMENTO DE MEDICINA INTERNA</w:t>
      </w:r>
    </w:p>
    <w:p w:rsidR="006E1E84" w:rsidRPr="00365E51" w:rsidRDefault="006E1E84" w:rsidP="006E1E84">
      <w:pPr>
        <w:jc w:val="center"/>
        <w:rPr>
          <w:rFonts w:ascii="Arial" w:hAnsi="Arial" w:cs="Arial"/>
          <w:sz w:val="24"/>
          <w:szCs w:val="24"/>
          <w:lang w:val="es-MX"/>
        </w:rPr>
      </w:pPr>
      <w:r w:rsidRPr="00365E51">
        <w:rPr>
          <w:rFonts w:ascii="Arial" w:hAnsi="Arial" w:cs="Arial"/>
          <w:noProof/>
          <w:sz w:val="24"/>
          <w:szCs w:val="24"/>
          <w:lang w:eastAsia="es-SV"/>
        </w:rPr>
        <w:drawing>
          <wp:anchor distT="0" distB="0" distL="114300" distR="114300" simplePos="0" relativeHeight="251705344" behindDoc="0" locked="0" layoutInCell="1" allowOverlap="1">
            <wp:simplePos x="0" y="0"/>
            <wp:positionH relativeFrom="column">
              <wp:posOffset>1873250</wp:posOffset>
            </wp:positionH>
            <wp:positionV relativeFrom="paragraph">
              <wp:posOffset>19685</wp:posOffset>
            </wp:positionV>
            <wp:extent cx="1793240" cy="1720850"/>
            <wp:effectExtent l="19050" t="0" r="0" b="0"/>
            <wp:wrapSquare wrapText="bothSides"/>
            <wp:docPr id="51" name="Imagen 51" descr="LOGO-ISSS-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ISSS-2010"/>
                    <pic:cNvPicPr>
                      <a:picLocks noChangeAspect="1" noChangeArrowheads="1"/>
                    </pic:cNvPicPr>
                  </pic:nvPicPr>
                  <pic:blipFill>
                    <a:blip r:embed="rId8" cstate="print"/>
                    <a:srcRect/>
                    <a:stretch>
                      <a:fillRect/>
                    </a:stretch>
                  </pic:blipFill>
                  <pic:spPr bwMode="auto">
                    <a:xfrm>
                      <a:off x="0" y="0"/>
                      <a:ext cx="1793240" cy="1720850"/>
                    </a:xfrm>
                    <a:prstGeom prst="rect">
                      <a:avLst/>
                    </a:prstGeom>
                    <a:noFill/>
                    <a:ln w="9525">
                      <a:noFill/>
                      <a:miter lim="800000"/>
                      <a:headEnd/>
                      <a:tailEnd/>
                    </a:ln>
                  </pic:spPr>
                </pic:pic>
              </a:graphicData>
            </a:graphic>
          </wp:anchor>
        </w:drawing>
      </w: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b/>
          <w:bCs/>
          <w:sz w:val="24"/>
          <w:szCs w:val="24"/>
          <w:lang w:val="es-MX"/>
        </w:rPr>
      </w:pPr>
      <w:r w:rsidRPr="00365E51">
        <w:rPr>
          <w:rFonts w:ascii="Arial" w:hAnsi="Arial" w:cs="Arial"/>
          <w:b/>
          <w:bCs/>
          <w:sz w:val="24"/>
          <w:szCs w:val="24"/>
          <w:lang w:val="es-MX"/>
        </w:rPr>
        <w:t>DESCRIPCIÓN DE LA POBLACIÓN CON ACROMEGALIA ATENDIDA EN CONSULTA</w:t>
      </w:r>
      <w:r w:rsidR="005013B0">
        <w:rPr>
          <w:rFonts w:ascii="Arial" w:hAnsi="Arial" w:cs="Arial"/>
          <w:b/>
          <w:bCs/>
          <w:sz w:val="24"/>
          <w:szCs w:val="24"/>
          <w:lang w:val="es-MX"/>
        </w:rPr>
        <w:t xml:space="preserve"> </w:t>
      </w:r>
      <w:r w:rsidRPr="00365E51">
        <w:rPr>
          <w:rFonts w:ascii="Arial" w:hAnsi="Arial" w:cs="Arial"/>
          <w:b/>
          <w:bCs/>
          <w:sz w:val="24"/>
          <w:szCs w:val="24"/>
          <w:lang w:val="es-MX"/>
        </w:rPr>
        <w:t xml:space="preserve">DE ENDOCRINOLOGIA </w:t>
      </w:r>
      <w:r w:rsidR="005013B0">
        <w:rPr>
          <w:rFonts w:ascii="Arial" w:hAnsi="Arial" w:cs="Arial"/>
          <w:b/>
          <w:bCs/>
          <w:sz w:val="24"/>
          <w:szCs w:val="24"/>
          <w:lang w:val="es-MX"/>
        </w:rPr>
        <w:t xml:space="preserve">EN EL CONSULTORIO </w:t>
      </w:r>
      <w:r w:rsidRPr="00365E51">
        <w:rPr>
          <w:rFonts w:ascii="Arial" w:hAnsi="Arial" w:cs="Arial"/>
          <w:b/>
          <w:bCs/>
          <w:sz w:val="24"/>
          <w:szCs w:val="24"/>
          <w:lang w:val="es-MX"/>
        </w:rPr>
        <w:t xml:space="preserve">DE ESPECIALIDADES DEL INSTITUTO SALVADOREÑO DEL SEGURO SOCIAL DURANTE </w:t>
      </w:r>
      <w:r w:rsidR="005013B0">
        <w:rPr>
          <w:rFonts w:ascii="Arial" w:hAnsi="Arial" w:cs="Arial"/>
          <w:b/>
          <w:bCs/>
          <w:sz w:val="24"/>
          <w:szCs w:val="24"/>
          <w:lang w:val="es-MX"/>
        </w:rPr>
        <w:t xml:space="preserve">EL </w:t>
      </w:r>
      <w:r w:rsidRPr="00365E51">
        <w:rPr>
          <w:rFonts w:ascii="Arial" w:hAnsi="Arial" w:cs="Arial"/>
          <w:b/>
          <w:bCs/>
          <w:sz w:val="24"/>
          <w:szCs w:val="24"/>
          <w:lang w:val="es-MX"/>
        </w:rPr>
        <w:t>2010</w:t>
      </w: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sz w:val="24"/>
          <w:szCs w:val="24"/>
          <w:lang w:val="es-MX"/>
        </w:rPr>
      </w:pPr>
      <w:r w:rsidRPr="00365E51">
        <w:rPr>
          <w:rFonts w:ascii="Arial" w:hAnsi="Arial" w:cs="Arial"/>
          <w:sz w:val="24"/>
          <w:szCs w:val="24"/>
          <w:lang w:val="es-MX"/>
        </w:rPr>
        <w:t xml:space="preserve">REALIZADO POR: </w:t>
      </w:r>
    </w:p>
    <w:p w:rsidR="006E1E84" w:rsidRPr="00365E51" w:rsidRDefault="006E1E84" w:rsidP="006E1E84">
      <w:pPr>
        <w:jc w:val="center"/>
        <w:rPr>
          <w:rFonts w:ascii="Arial" w:hAnsi="Arial" w:cs="Arial"/>
          <w:sz w:val="24"/>
          <w:szCs w:val="24"/>
          <w:lang w:val="es-MX"/>
        </w:rPr>
      </w:pPr>
      <w:r w:rsidRPr="00365E51">
        <w:rPr>
          <w:rFonts w:ascii="Arial" w:hAnsi="Arial" w:cs="Arial"/>
          <w:sz w:val="24"/>
          <w:szCs w:val="24"/>
          <w:lang w:val="es-MX"/>
        </w:rPr>
        <w:t xml:space="preserve">Dra. </w:t>
      </w:r>
      <w:proofErr w:type="spellStart"/>
      <w:r w:rsidRPr="00365E51">
        <w:rPr>
          <w:rFonts w:ascii="Arial" w:hAnsi="Arial" w:cs="Arial"/>
          <w:sz w:val="24"/>
          <w:szCs w:val="24"/>
          <w:lang w:val="es-MX"/>
        </w:rPr>
        <w:t>Elliana</w:t>
      </w:r>
      <w:proofErr w:type="spellEnd"/>
      <w:r w:rsidRPr="00365E51">
        <w:rPr>
          <w:rFonts w:ascii="Arial" w:hAnsi="Arial" w:cs="Arial"/>
          <w:sz w:val="24"/>
          <w:szCs w:val="24"/>
          <w:lang w:val="es-MX"/>
        </w:rPr>
        <w:t xml:space="preserve"> Regina López Estrada</w:t>
      </w:r>
    </w:p>
    <w:p w:rsidR="006E1E84" w:rsidRPr="00365E51" w:rsidRDefault="006E1E84" w:rsidP="006E1E84">
      <w:pPr>
        <w:jc w:val="center"/>
        <w:rPr>
          <w:rFonts w:ascii="Arial" w:hAnsi="Arial" w:cs="Arial"/>
          <w:sz w:val="24"/>
          <w:szCs w:val="24"/>
          <w:lang w:val="es-MX"/>
        </w:rPr>
      </w:pPr>
      <w:r w:rsidRPr="00365E51">
        <w:rPr>
          <w:rFonts w:ascii="Arial" w:hAnsi="Arial" w:cs="Arial"/>
          <w:sz w:val="24"/>
          <w:szCs w:val="24"/>
          <w:lang w:val="es-MX"/>
        </w:rPr>
        <w:t>Residente de 3er año de Medicina Interna</w:t>
      </w: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sz w:val="24"/>
          <w:szCs w:val="24"/>
          <w:lang w:val="es-MX"/>
        </w:rPr>
      </w:pPr>
      <w:r w:rsidRPr="00365E51">
        <w:rPr>
          <w:rFonts w:ascii="Arial" w:hAnsi="Arial" w:cs="Arial"/>
          <w:sz w:val="24"/>
          <w:szCs w:val="24"/>
          <w:lang w:val="es-MX"/>
        </w:rPr>
        <w:t>PARA OPTAR AL TITULO DE ESPECIALISTA EN MEDICINA INTERNA</w:t>
      </w:r>
    </w:p>
    <w:p w:rsidR="006E1E84" w:rsidRPr="00365E51" w:rsidRDefault="006E1E84" w:rsidP="006E1E84">
      <w:pPr>
        <w:jc w:val="center"/>
        <w:rPr>
          <w:rFonts w:ascii="Arial" w:hAnsi="Arial" w:cs="Arial"/>
          <w:sz w:val="24"/>
          <w:szCs w:val="24"/>
          <w:lang w:val="es-MX"/>
        </w:rPr>
      </w:pPr>
      <w:r w:rsidRPr="00365E51">
        <w:rPr>
          <w:rFonts w:ascii="Arial" w:hAnsi="Arial" w:cs="Arial"/>
          <w:sz w:val="24"/>
          <w:szCs w:val="24"/>
          <w:lang w:val="es-MX"/>
        </w:rPr>
        <w:t>ASESOR:</w:t>
      </w: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sz w:val="24"/>
          <w:szCs w:val="24"/>
          <w:lang w:val="es-MX"/>
        </w:rPr>
      </w:pPr>
      <w:r w:rsidRPr="00365E51">
        <w:rPr>
          <w:rFonts w:ascii="Arial" w:hAnsi="Arial" w:cs="Arial"/>
          <w:sz w:val="24"/>
          <w:szCs w:val="24"/>
          <w:lang w:val="es-MX"/>
        </w:rPr>
        <w:t>Dr. José Max Molina Barriere</w:t>
      </w:r>
    </w:p>
    <w:p w:rsidR="006E1E84" w:rsidRPr="00365E51" w:rsidRDefault="006E1E84" w:rsidP="006E1E84">
      <w:pPr>
        <w:jc w:val="center"/>
        <w:rPr>
          <w:rFonts w:ascii="Arial" w:hAnsi="Arial" w:cs="Arial"/>
          <w:sz w:val="24"/>
          <w:szCs w:val="24"/>
          <w:lang w:val="es-MX"/>
        </w:rPr>
      </w:pPr>
    </w:p>
    <w:p w:rsidR="006E1E84" w:rsidRPr="00365E51" w:rsidRDefault="006E1E84" w:rsidP="006E1E84">
      <w:pPr>
        <w:jc w:val="center"/>
        <w:rPr>
          <w:rFonts w:ascii="Arial" w:hAnsi="Arial" w:cs="Arial"/>
          <w:sz w:val="24"/>
          <w:szCs w:val="24"/>
          <w:lang w:val="es-MX"/>
        </w:rPr>
      </w:pPr>
    </w:p>
    <w:p w:rsidR="006E1E84" w:rsidRDefault="006E1E84" w:rsidP="006E1E84">
      <w:pPr>
        <w:jc w:val="center"/>
        <w:rPr>
          <w:rFonts w:ascii="Arial" w:hAnsi="Arial" w:cs="Arial"/>
          <w:sz w:val="24"/>
          <w:szCs w:val="24"/>
          <w:lang w:val="es-MX"/>
        </w:rPr>
      </w:pPr>
      <w:r w:rsidRPr="00365E51">
        <w:rPr>
          <w:rFonts w:ascii="Arial" w:hAnsi="Arial" w:cs="Arial"/>
          <w:sz w:val="24"/>
          <w:szCs w:val="24"/>
          <w:lang w:val="es-MX"/>
        </w:rPr>
        <w:t>San Salvador, 1</w:t>
      </w:r>
      <w:r w:rsidR="009B254F">
        <w:rPr>
          <w:rFonts w:ascii="Arial" w:hAnsi="Arial" w:cs="Arial"/>
          <w:sz w:val="24"/>
          <w:szCs w:val="24"/>
          <w:lang w:val="es-MX"/>
        </w:rPr>
        <w:t>7</w:t>
      </w:r>
      <w:r w:rsidRPr="00365E51">
        <w:rPr>
          <w:rFonts w:ascii="Arial" w:hAnsi="Arial" w:cs="Arial"/>
          <w:sz w:val="24"/>
          <w:szCs w:val="24"/>
          <w:lang w:val="es-MX"/>
        </w:rPr>
        <w:t xml:space="preserve"> de</w:t>
      </w:r>
      <w:r w:rsidR="00CE1FF8">
        <w:rPr>
          <w:rFonts w:ascii="Arial" w:hAnsi="Arial" w:cs="Arial"/>
          <w:sz w:val="24"/>
          <w:szCs w:val="24"/>
          <w:lang w:val="es-MX"/>
        </w:rPr>
        <w:t xml:space="preserve"> </w:t>
      </w:r>
      <w:r w:rsidR="009B254F">
        <w:rPr>
          <w:rFonts w:ascii="Arial" w:hAnsi="Arial" w:cs="Arial"/>
          <w:sz w:val="24"/>
          <w:szCs w:val="24"/>
          <w:lang w:val="es-MX"/>
        </w:rPr>
        <w:t xml:space="preserve">octubre </w:t>
      </w:r>
      <w:r w:rsidRPr="00365E51">
        <w:rPr>
          <w:rFonts w:ascii="Arial" w:hAnsi="Arial" w:cs="Arial"/>
          <w:sz w:val="24"/>
          <w:szCs w:val="24"/>
          <w:lang w:val="es-MX"/>
        </w:rPr>
        <w:t>de 2011.</w:t>
      </w:r>
    </w:p>
    <w:p w:rsidR="001C5BC9" w:rsidRDefault="001C5BC9" w:rsidP="001C5BC9">
      <w:pPr>
        <w:jc w:val="right"/>
        <w:rPr>
          <w:rFonts w:ascii="Arial" w:hAnsi="Arial" w:cs="Arial"/>
          <w:sz w:val="24"/>
          <w:szCs w:val="24"/>
          <w:lang w:val="es-MX"/>
        </w:rPr>
      </w:pPr>
    </w:p>
    <w:p w:rsidR="001C5BC9" w:rsidRDefault="001C5BC9" w:rsidP="001C5BC9">
      <w:pPr>
        <w:jc w:val="right"/>
        <w:rPr>
          <w:rFonts w:ascii="Arial" w:hAnsi="Arial" w:cs="Arial"/>
          <w:sz w:val="24"/>
          <w:szCs w:val="24"/>
          <w:lang w:val="es-MX"/>
        </w:rPr>
      </w:pPr>
    </w:p>
    <w:p w:rsidR="001C5BC9" w:rsidRDefault="001C5BC9" w:rsidP="001C5BC9">
      <w:pPr>
        <w:jc w:val="right"/>
        <w:rPr>
          <w:rFonts w:ascii="Arial" w:hAnsi="Arial" w:cs="Arial"/>
          <w:sz w:val="24"/>
          <w:szCs w:val="24"/>
          <w:lang w:val="es-MX"/>
        </w:rPr>
      </w:pPr>
    </w:p>
    <w:p w:rsidR="001C5BC9" w:rsidRDefault="001C5BC9" w:rsidP="001C5BC9">
      <w:pPr>
        <w:jc w:val="right"/>
        <w:rPr>
          <w:rFonts w:ascii="Arial" w:hAnsi="Arial" w:cs="Arial"/>
          <w:sz w:val="24"/>
          <w:szCs w:val="24"/>
          <w:lang w:val="es-MX"/>
        </w:rPr>
      </w:pPr>
    </w:p>
    <w:p w:rsidR="001C5BC9" w:rsidRDefault="001C5BC9" w:rsidP="001C5BC9">
      <w:pPr>
        <w:jc w:val="right"/>
        <w:rPr>
          <w:rFonts w:ascii="Arial" w:hAnsi="Arial" w:cs="Arial"/>
          <w:sz w:val="24"/>
          <w:szCs w:val="24"/>
          <w:lang w:val="es-MX"/>
        </w:rPr>
      </w:pPr>
    </w:p>
    <w:p w:rsidR="00E81D77" w:rsidRDefault="001C5BC9" w:rsidP="001C5BC9">
      <w:pPr>
        <w:jc w:val="right"/>
        <w:rPr>
          <w:rFonts w:ascii="Arial" w:hAnsi="Arial" w:cs="Arial"/>
          <w:sz w:val="24"/>
          <w:szCs w:val="24"/>
          <w:lang w:val="es-MX"/>
        </w:rPr>
      </w:pPr>
      <w:r>
        <w:rPr>
          <w:rFonts w:ascii="Arial" w:hAnsi="Arial" w:cs="Arial"/>
          <w:sz w:val="24"/>
          <w:szCs w:val="24"/>
          <w:lang w:val="es-MX"/>
        </w:rPr>
        <w:t>Agradecimientos especiales a:</w:t>
      </w:r>
    </w:p>
    <w:p w:rsidR="001C5BC9" w:rsidRDefault="001C5BC9" w:rsidP="001C5BC9">
      <w:pPr>
        <w:jc w:val="right"/>
        <w:rPr>
          <w:rFonts w:ascii="Arial" w:hAnsi="Arial" w:cs="Arial"/>
          <w:sz w:val="24"/>
          <w:szCs w:val="24"/>
          <w:lang w:val="es-MX"/>
        </w:rPr>
      </w:pPr>
      <w:r>
        <w:rPr>
          <w:rFonts w:ascii="Arial" w:hAnsi="Arial" w:cs="Arial"/>
          <w:sz w:val="24"/>
          <w:szCs w:val="24"/>
          <w:lang w:val="es-MX"/>
        </w:rPr>
        <w:t>Dr. José Max Molina</w:t>
      </w:r>
    </w:p>
    <w:p w:rsidR="001C5BC9" w:rsidRDefault="001C5BC9" w:rsidP="001C5BC9">
      <w:pPr>
        <w:jc w:val="right"/>
        <w:rPr>
          <w:rFonts w:ascii="Arial" w:hAnsi="Arial" w:cs="Arial"/>
          <w:sz w:val="24"/>
          <w:szCs w:val="24"/>
          <w:lang w:val="es-MX"/>
        </w:rPr>
      </w:pPr>
      <w:r>
        <w:rPr>
          <w:rFonts w:ascii="Arial" w:hAnsi="Arial" w:cs="Arial"/>
          <w:sz w:val="24"/>
          <w:szCs w:val="24"/>
          <w:lang w:val="es-MX"/>
        </w:rPr>
        <w:t>Dra. Alma Rosa Monterrosa</w:t>
      </w:r>
    </w:p>
    <w:p w:rsidR="001C5BC9" w:rsidRDefault="001C5BC9" w:rsidP="001C5BC9">
      <w:pPr>
        <w:jc w:val="right"/>
        <w:rPr>
          <w:rFonts w:ascii="Arial" w:hAnsi="Arial" w:cs="Arial"/>
          <w:sz w:val="24"/>
          <w:szCs w:val="24"/>
          <w:lang w:val="es-MX"/>
        </w:rPr>
      </w:pPr>
      <w:r>
        <w:rPr>
          <w:rFonts w:ascii="Arial" w:hAnsi="Arial" w:cs="Arial"/>
          <w:sz w:val="24"/>
          <w:szCs w:val="24"/>
          <w:lang w:val="es-MX"/>
        </w:rPr>
        <w:t>Dra. Rosa Lorena Alvarenga</w:t>
      </w:r>
    </w:p>
    <w:p w:rsidR="001C5BC9" w:rsidRDefault="001C5BC9" w:rsidP="006E1E84">
      <w:pPr>
        <w:jc w:val="center"/>
        <w:rPr>
          <w:rFonts w:ascii="Arial" w:hAnsi="Arial" w:cs="Arial"/>
          <w:sz w:val="24"/>
          <w:szCs w:val="24"/>
          <w:lang w:val="es-MX"/>
        </w:rPr>
      </w:pPr>
      <w:r>
        <w:rPr>
          <w:rFonts w:ascii="Arial" w:hAnsi="Arial" w:cs="Arial"/>
          <w:sz w:val="24"/>
          <w:szCs w:val="24"/>
          <w:lang w:val="es-MX"/>
        </w:rPr>
        <w:t xml:space="preserve"> </w:t>
      </w: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1C5BC9" w:rsidRDefault="001C5BC9" w:rsidP="006E1E84">
      <w:pPr>
        <w:jc w:val="center"/>
        <w:rPr>
          <w:rFonts w:ascii="Arial" w:hAnsi="Arial" w:cs="Arial"/>
          <w:sz w:val="24"/>
          <w:szCs w:val="24"/>
          <w:lang w:val="es-MX"/>
        </w:rPr>
      </w:pPr>
    </w:p>
    <w:p w:rsidR="005360B5" w:rsidRDefault="005360B5" w:rsidP="005360B5">
      <w:pPr>
        <w:jc w:val="center"/>
        <w:rPr>
          <w:rFonts w:ascii="Arial" w:hAnsi="Arial" w:cs="Arial"/>
          <w:b/>
          <w:sz w:val="24"/>
          <w:szCs w:val="24"/>
          <w:lang w:val="es-MX"/>
        </w:rPr>
      </w:pPr>
      <w:r w:rsidRPr="00312A60">
        <w:rPr>
          <w:rFonts w:ascii="Arial" w:hAnsi="Arial" w:cs="Arial"/>
          <w:b/>
          <w:sz w:val="24"/>
          <w:szCs w:val="24"/>
          <w:lang w:val="es-MX"/>
        </w:rPr>
        <w:lastRenderedPageBreak/>
        <w:t>RESUMEN</w:t>
      </w:r>
    </w:p>
    <w:p w:rsidR="003944E0" w:rsidRDefault="003944E0" w:rsidP="005360B5">
      <w:pPr>
        <w:jc w:val="center"/>
        <w:rPr>
          <w:rFonts w:ascii="Arial" w:hAnsi="Arial" w:cs="Arial"/>
          <w:b/>
          <w:sz w:val="24"/>
          <w:szCs w:val="24"/>
          <w:lang w:val="es-MX"/>
        </w:rPr>
      </w:pPr>
    </w:p>
    <w:p w:rsidR="005360B5" w:rsidRDefault="005360B5" w:rsidP="005360B5">
      <w:pPr>
        <w:jc w:val="both"/>
        <w:rPr>
          <w:rFonts w:ascii="Arial" w:hAnsi="Arial" w:cs="Arial"/>
          <w:sz w:val="24"/>
          <w:szCs w:val="24"/>
          <w:lang w:val="es-MX"/>
        </w:rPr>
      </w:pPr>
      <w:r>
        <w:rPr>
          <w:rFonts w:ascii="Arial" w:hAnsi="Arial" w:cs="Arial"/>
          <w:sz w:val="24"/>
          <w:szCs w:val="24"/>
          <w:lang w:val="es-MX"/>
        </w:rPr>
        <w:t xml:space="preserve">La acromegalia, </w:t>
      </w:r>
      <w:r w:rsidR="0075094E">
        <w:rPr>
          <w:rFonts w:ascii="Arial" w:hAnsi="Arial" w:cs="Arial"/>
          <w:sz w:val="24"/>
          <w:szCs w:val="24"/>
          <w:lang w:val="es-MX"/>
        </w:rPr>
        <w:t>endocrinopatía poco común a nivel mundial, es causada por</w:t>
      </w:r>
      <w:r>
        <w:rPr>
          <w:rFonts w:ascii="Arial" w:hAnsi="Arial" w:cs="Arial"/>
          <w:sz w:val="24"/>
          <w:szCs w:val="24"/>
          <w:lang w:val="es-MX"/>
        </w:rPr>
        <w:t xml:space="preserve"> la secreción excesiva de Hormona del Crecimiento, generalmente secundaria a</w:t>
      </w:r>
      <w:r w:rsidR="0075094E">
        <w:rPr>
          <w:rFonts w:ascii="Arial" w:hAnsi="Arial" w:cs="Arial"/>
          <w:sz w:val="24"/>
          <w:szCs w:val="24"/>
          <w:lang w:val="es-MX"/>
        </w:rPr>
        <w:t xml:space="preserve"> un </w:t>
      </w:r>
      <w:r>
        <w:rPr>
          <w:rFonts w:ascii="Arial" w:hAnsi="Arial" w:cs="Arial"/>
          <w:sz w:val="24"/>
          <w:szCs w:val="24"/>
          <w:lang w:val="es-MX"/>
        </w:rPr>
        <w:t xml:space="preserve">adenoma </w:t>
      </w:r>
      <w:proofErr w:type="spellStart"/>
      <w:r>
        <w:rPr>
          <w:rFonts w:ascii="Arial" w:hAnsi="Arial" w:cs="Arial"/>
          <w:sz w:val="24"/>
          <w:szCs w:val="24"/>
          <w:lang w:val="es-MX"/>
        </w:rPr>
        <w:t>hipofisiario</w:t>
      </w:r>
      <w:proofErr w:type="spellEnd"/>
      <w:r w:rsidR="0075094E">
        <w:rPr>
          <w:rFonts w:ascii="Arial" w:hAnsi="Arial" w:cs="Arial"/>
          <w:sz w:val="24"/>
          <w:szCs w:val="24"/>
          <w:lang w:val="es-MX"/>
        </w:rPr>
        <w:t>, con un cuadr</w:t>
      </w:r>
      <w:r>
        <w:rPr>
          <w:rFonts w:ascii="Arial" w:hAnsi="Arial" w:cs="Arial"/>
          <w:sz w:val="24"/>
          <w:szCs w:val="24"/>
          <w:lang w:val="es-MX"/>
        </w:rPr>
        <w:t>o clínico</w:t>
      </w:r>
      <w:r w:rsidR="0075094E">
        <w:rPr>
          <w:rFonts w:ascii="Arial" w:hAnsi="Arial" w:cs="Arial"/>
          <w:sz w:val="24"/>
          <w:szCs w:val="24"/>
          <w:lang w:val="es-MX"/>
        </w:rPr>
        <w:t xml:space="preserve"> </w:t>
      </w:r>
      <w:r>
        <w:rPr>
          <w:rFonts w:ascii="Arial" w:hAnsi="Arial" w:cs="Arial"/>
          <w:sz w:val="24"/>
          <w:szCs w:val="24"/>
          <w:lang w:val="es-MX"/>
        </w:rPr>
        <w:t>insidioso</w:t>
      </w:r>
      <w:r w:rsidR="0075094E">
        <w:rPr>
          <w:rFonts w:ascii="Arial" w:hAnsi="Arial" w:cs="Arial"/>
          <w:sz w:val="24"/>
          <w:szCs w:val="24"/>
          <w:lang w:val="es-MX"/>
        </w:rPr>
        <w:t xml:space="preserve"> que genera</w:t>
      </w:r>
      <w:r>
        <w:rPr>
          <w:rFonts w:ascii="Arial" w:hAnsi="Arial" w:cs="Arial"/>
          <w:sz w:val="24"/>
          <w:szCs w:val="24"/>
          <w:lang w:val="es-MX"/>
        </w:rPr>
        <w:t xml:space="preserve"> detección y manejos tardíos. En el Instituto Salvadoreño del Seguro Social, el Consultorio de Especialidades </w:t>
      </w:r>
      <w:r w:rsidR="0075094E">
        <w:rPr>
          <w:rFonts w:ascii="Arial" w:hAnsi="Arial" w:cs="Arial"/>
          <w:sz w:val="24"/>
          <w:szCs w:val="24"/>
          <w:lang w:val="es-MX"/>
        </w:rPr>
        <w:t xml:space="preserve">cuenta con </w:t>
      </w:r>
      <w:r>
        <w:rPr>
          <w:rFonts w:ascii="Arial" w:hAnsi="Arial" w:cs="Arial"/>
          <w:sz w:val="24"/>
          <w:szCs w:val="24"/>
          <w:lang w:val="es-MX"/>
        </w:rPr>
        <w:t>una</w:t>
      </w:r>
      <w:r w:rsidR="0075094E">
        <w:rPr>
          <w:rFonts w:ascii="Arial" w:hAnsi="Arial" w:cs="Arial"/>
          <w:sz w:val="24"/>
          <w:szCs w:val="24"/>
          <w:lang w:val="es-MX"/>
        </w:rPr>
        <w:t xml:space="preserve"> bien delimitada </w:t>
      </w:r>
      <w:r>
        <w:rPr>
          <w:rFonts w:ascii="Arial" w:hAnsi="Arial" w:cs="Arial"/>
          <w:sz w:val="24"/>
          <w:szCs w:val="24"/>
          <w:lang w:val="es-MX"/>
        </w:rPr>
        <w:t xml:space="preserve">población </w:t>
      </w:r>
      <w:proofErr w:type="spellStart"/>
      <w:r>
        <w:rPr>
          <w:rFonts w:ascii="Arial" w:hAnsi="Arial" w:cs="Arial"/>
          <w:sz w:val="24"/>
          <w:szCs w:val="24"/>
          <w:lang w:val="es-MX"/>
        </w:rPr>
        <w:t>acromeg</w:t>
      </w:r>
      <w:r w:rsidR="0075094E">
        <w:rPr>
          <w:rFonts w:ascii="Arial" w:hAnsi="Arial" w:cs="Arial"/>
          <w:sz w:val="24"/>
          <w:szCs w:val="24"/>
          <w:lang w:val="es-MX"/>
        </w:rPr>
        <w:t>álica</w:t>
      </w:r>
      <w:proofErr w:type="spellEnd"/>
      <w:r w:rsidR="0075094E">
        <w:rPr>
          <w:rFonts w:ascii="Arial" w:hAnsi="Arial" w:cs="Arial"/>
          <w:sz w:val="24"/>
          <w:szCs w:val="24"/>
          <w:lang w:val="es-MX"/>
        </w:rPr>
        <w:t xml:space="preserve"> de la que</w:t>
      </w:r>
      <w:r>
        <w:rPr>
          <w:rFonts w:ascii="Arial" w:hAnsi="Arial" w:cs="Arial"/>
          <w:sz w:val="24"/>
          <w:szCs w:val="24"/>
          <w:lang w:val="es-MX"/>
        </w:rPr>
        <w:t xml:space="preserve"> hasta la fecha se tenía</w:t>
      </w:r>
      <w:r w:rsidR="0075094E">
        <w:rPr>
          <w:rFonts w:ascii="Arial" w:hAnsi="Arial" w:cs="Arial"/>
          <w:sz w:val="24"/>
          <w:szCs w:val="24"/>
          <w:lang w:val="es-MX"/>
        </w:rPr>
        <w:t xml:space="preserve"> poca </w:t>
      </w:r>
      <w:r>
        <w:rPr>
          <w:rFonts w:ascii="Arial" w:hAnsi="Arial" w:cs="Arial"/>
          <w:sz w:val="24"/>
          <w:szCs w:val="24"/>
          <w:lang w:val="es-MX"/>
        </w:rPr>
        <w:t>información</w:t>
      </w:r>
      <w:r w:rsidR="0075094E">
        <w:rPr>
          <w:rFonts w:ascii="Arial" w:hAnsi="Arial" w:cs="Arial"/>
          <w:sz w:val="24"/>
          <w:szCs w:val="24"/>
          <w:lang w:val="es-MX"/>
        </w:rPr>
        <w:t>.</w:t>
      </w:r>
      <w:r>
        <w:rPr>
          <w:rFonts w:ascii="Arial" w:hAnsi="Arial" w:cs="Arial"/>
          <w:sz w:val="24"/>
          <w:szCs w:val="24"/>
          <w:lang w:val="es-MX"/>
        </w:rPr>
        <w:t xml:space="preserve"> Ante la necesidad de conocer sus características se realiza el presente estudio descriptivo, incluyendo datos de 40 pacientes con la patología atendidos durante 2010.</w:t>
      </w:r>
    </w:p>
    <w:p w:rsidR="005360B5" w:rsidRDefault="005360B5" w:rsidP="005360B5">
      <w:pPr>
        <w:jc w:val="both"/>
        <w:rPr>
          <w:rFonts w:ascii="Arial" w:hAnsi="Arial" w:cs="Arial"/>
          <w:sz w:val="24"/>
          <w:szCs w:val="24"/>
          <w:lang w:val="es-MX"/>
        </w:rPr>
      </w:pPr>
    </w:p>
    <w:p w:rsidR="0075094E" w:rsidRDefault="005360B5" w:rsidP="005360B5">
      <w:pPr>
        <w:jc w:val="both"/>
        <w:rPr>
          <w:rFonts w:ascii="Arial" w:hAnsi="Arial" w:cs="Arial"/>
          <w:sz w:val="24"/>
          <w:szCs w:val="24"/>
          <w:lang w:val="es-MX"/>
        </w:rPr>
      </w:pPr>
      <w:r>
        <w:rPr>
          <w:rFonts w:ascii="Arial" w:hAnsi="Arial" w:cs="Arial"/>
          <w:sz w:val="24"/>
          <w:szCs w:val="24"/>
          <w:lang w:val="es-MX"/>
        </w:rPr>
        <w:t>El grupo descrito se encontró conformado por pacientes d</w:t>
      </w:r>
      <w:r w:rsidR="003944E0">
        <w:rPr>
          <w:rFonts w:ascii="Arial" w:hAnsi="Arial" w:cs="Arial"/>
          <w:sz w:val="24"/>
          <w:szCs w:val="24"/>
          <w:lang w:val="es-MX"/>
        </w:rPr>
        <w:t xml:space="preserve">esde 21 hasta 75 años de edad, con una media de </w:t>
      </w:r>
      <w:r w:rsidR="003944E0">
        <w:rPr>
          <w:rFonts w:ascii="Arial" w:hAnsi="Arial" w:cs="Arial"/>
          <w:sz w:val="24"/>
          <w:szCs w:val="24"/>
        </w:rPr>
        <w:t xml:space="preserve">53.4 años </w:t>
      </w:r>
      <w:r w:rsidR="003944E0" w:rsidRPr="00BE468C">
        <w:rPr>
          <w:rFonts w:ascii="Arial" w:hAnsi="Arial" w:cs="Arial"/>
          <w:sz w:val="24"/>
          <w:szCs w:val="24"/>
        </w:rPr>
        <w:t>(±13.0</w:t>
      </w:r>
      <w:r w:rsidR="003944E0">
        <w:rPr>
          <w:rFonts w:ascii="Arial" w:hAnsi="Arial" w:cs="Arial"/>
          <w:sz w:val="24"/>
          <w:szCs w:val="24"/>
        </w:rPr>
        <w:t>8</w:t>
      </w:r>
      <w:r w:rsidR="003944E0" w:rsidRPr="00BE468C">
        <w:rPr>
          <w:rFonts w:ascii="Arial" w:hAnsi="Arial" w:cs="Arial"/>
          <w:sz w:val="24"/>
          <w:szCs w:val="24"/>
        </w:rPr>
        <w:t>8)</w:t>
      </w:r>
      <w:r w:rsidR="003944E0">
        <w:rPr>
          <w:rFonts w:ascii="Arial" w:hAnsi="Arial" w:cs="Arial"/>
          <w:sz w:val="24"/>
          <w:szCs w:val="24"/>
        </w:rPr>
        <w:t xml:space="preserve">, </w:t>
      </w:r>
      <w:r w:rsidR="0075094E">
        <w:rPr>
          <w:rFonts w:ascii="Arial" w:hAnsi="Arial" w:cs="Arial"/>
          <w:sz w:val="24"/>
          <w:szCs w:val="24"/>
          <w:lang w:val="es-MX"/>
        </w:rPr>
        <w:t>a predominio de</w:t>
      </w:r>
      <w:r>
        <w:rPr>
          <w:rFonts w:ascii="Arial" w:hAnsi="Arial" w:cs="Arial"/>
          <w:sz w:val="24"/>
          <w:szCs w:val="24"/>
          <w:lang w:val="es-MX"/>
        </w:rPr>
        <w:t xml:space="preserve"> mujeres. En</w:t>
      </w:r>
      <w:r w:rsidR="0075094E">
        <w:rPr>
          <w:rFonts w:ascii="Arial" w:hAnsi="Arial" w:cs="Arial"/>
          <w:sz w:val="24"/>
          <w:szCs w:val="24"/>
          <w:lang w:val="es-MX"/>
        </w:rPr>
        <w:t xml:space="preserve"> ellos, </w:t>
      </w:r>
      <w:r>
        <w:rPr>
          <w:rFonts w:ascii="Arial" w:hAnsi="Arial" w:cs="Arial"/>
          <w:sz w:val="24"/>
          <w:szCs w:val="24"/>
          <w:lang w:val="es-MX"/>
        </w:rPr>
        <w:t>las manifestaciones clínicas</w:t>
      </w:r>
      <w:r w:rsidR="0075094E">
        <w:rPr>
          <w:rFonts w:ascii="Arial" w:hAnsi="Arial" w:cs="Arial"/>
          <w:sz w:val="24"/>
          <w:szCs w:val="24"/>
          <w:lang w:val="es-MX"/>
        </w:rPr>
        <w:t xml:space="preserve"> que</w:t>
      </w:r>
      <w:r w:rsidR="003944E0">
        <w:rPr>
          <w:rFonts w:ascii="Arial" w:hAnsi="Arial" w:cs="Arial"/>
          <w:sz w:val="24"/>
          <w:szCs w:val="24"/>
          <w:lang w:val="es-MX"/>
        </w:rPr>
        <w:t xml:space="preserve"> </w:t>
      </w:r>
      <w:r w:rsidR="0075094E">
        <w:rPr>
          <w:rFonts w:ascii="Arial" w:hAnsi="Arial" w:cs="Arial"/>
          <w:sz w:val="24"/>
          <w:szCs w:val="24"/>
          <w:lang w:val="es-MX"/>
        </w:rPr>
        <w:t xml:space="preserve">comúnmente generaron consulta se resumen </w:t>
      </w:r>
      <w:r>
        <w:rPr>
          <w:rFonts w:ascii="Arial" w:hAnsi="Arial" w:cs="Arial"/>
          <w:sz w:val="24"/>
          <w:szCs w:val="24"/>
          <w:lang w:val="es-MX"/>
        </w:rPr>
        <w:t xml:space="preserve">en crecimiento </w:t>
      </w:r>
      <w:proofErr w:type="spellStart"/>
      <w:r>
        <w:rPr>
          <w:rFonts w:ascii="Arial" w:hAnsi="Arial" w:cs="Arial"/>
          <w:sz w:val="24"/>
          <w:szCs w:val="24"/>
          <w:lang w:val="es-MX"/>
        </w:rPr>
        <w:t>acral</w:t>
      </w:r>
      <w:proofErr w:type="spellEnd"/>
      <w:r>
        <w:rPr>
          <w:rFonts w:ascii="Arial" w:hAnsi="Arial" w:cs="Arial"/>
          <w:sz w:val="24"/>
          <w:szCs w:val="24"/>
          <w:lang w:val="es-MX"/>
        </w:rPr>
        <w:t xml:space="preserve"> y </w:t>
      </w:r>
      <w:r w:rsidR="0075094E">
        <w:rPr>
          <w:rFonts w:ascii="Arial" w:hAnsi="Arial" w:cs="Arial"/>
          <w:sz w:val="24"/>
          <w:szCs w:val="24"/>
          <w:lang w:val="es-MX"/>
        </w:rPr>
        <w:t>facial</w:t>
      </w:r>
      <w:r>
        <w:rPr>
          <w:rFonts w:ascii="Arial" w:hAnsi="Arial" w:cs="Arial"/>
          <w:sz w:val="24"/>
          <w:szCs w:val="24"/>
          <w:lang w:val="es-MX"/>
        </w:rPr>
        <w:t xml:space="preserve">, cefalea, trastornos visuales y artralgias, </w:t>
      </w:r>
      <w:r w:rsidR="0075094E">
        <w:rPr>
          <w:rFonts w:ascii="Arial" w:hAnsi="Arial" w:cs="Arial"/>
          <w:sz w:val="24"/>
          <w:szCs w:val="24"/>
          <w:lang w:val="es-MX"/>
        </w:rPr>
        <w:t xml:space="preserve">iniciando en su mayoría antes de los 50 años de edad. </w:t>
      </w:r>
      <w:r>
        <w:rPr>
          <w:rFonts w:ascii="Arial" w:hAnsi="Arial" w:cs="Arial"/>
          <w:sz w:val="24"/>
          <w:szCs w:val="24"/>
          <w:lang w:val="es-MX"/>
        </w:rPr>
        <w:t xml:space="preserve">En promedio el tiempo de evolución al diagnóstico, estimado en 3.8 años, fue considerablemente menor que el reportado en la literatura internacional; a pesar de ello, la mayoría de </w:t>
      </w:r>
      <w:r w:rsidR="0075094E">
        <w:rPr>
          <w:rFonts w:ascii="Arial" w:hAnsi="Arial" w:cs="Arial"/>
          <w:sz w:val="24"/>
          <w:szCs w:val="24"/>
          <w:lang w:val="es-MX"/>
        </w:rPr>
        <w:t>pacientes debutaron con adenomas mayores de</w:t>
      </w:r>
      <w:r w:rsidRPr="0075094E">
        <w:rPr>
          <w:rFonts w:ascii="Arial" w:hAnsi="Arial" w:cs="Arial"/>
          <w:sz w:val="24"/>
          <w:szCs w:val="24"/>
          <w:lang w:val="es-MX"/>
        </w:rPr>
        <w:t xml:space="preserve"> 1cm</w:t>
      </w:r>
      <w:r w:rsidR="003944E0">
        <w:rPr>
          <w:rFonts w:ascii="Arial" w:hAnsi="Arial" w:cs="Arial"/>
          <w:sz w:val="24"/>
          <w:szCs w:val="24"/>
          <w:lang w:val="es-MX"/>
        </w:rPr>
        <w:t xml:space="preserve"> y</w:t>
      </w:r>
      <w:r w:rsidRPr="0075094E">
        <w:rPr>
          <w:rFonts w:ascii="Arial" w:hAnsi="Arial" w:cs="Arial"/>
          <w:sz w:val="24"/>
          <w:szCs w:val="24"/>
          <w:lang w:val="es-MX"/>
        </w:rPr>
        <w:t xml:space="preserve"> extensión fuera de la silla turca.</w:t>
      </w:r>
      <w:r w:rsidR="0075094E">
        <w:rPr>
          <w:rFonts w:ascii="Arial" w:hAnsi="Arial" w:cs="Arial"/>
          <w:sz w:val="24"/>
          <w:szCs w:val="24"/>
          <w:lang w:val="es-MX"/>
        </w:rPr>
        <w:t xml:space="preserve"> </w:t>
      </w:r>
      <w:r w:rsidR="0075094E" w:rsidRPr="0075094E">
        <w:rPr>
          <w:rFonts w:ascii="Arial" w:hAnsi="Arial" w:cs="Arial"/>
          <w:sz w:val="24"/>
          <w:szCs w:val="24"/>
          <w:lang w:val="es-MX"/>
        </w:rPr>
        <w:t xml:space="preserve">El 95% fue abordado con resección quirúrgica inicial; y a la fecha de estudio la mayoría recibía terapia con análogos de </w:t>
      </w:r>
      <w:proofErr w:type="spellStart"/>
      <w:r w:rsidR="0075094E" w:rsidRPr="0075094E">
        <w:rPr>
          <w:rFonts w:ascii="Arial" w:hAnsi="Arial" w:cs="Arial"/>
          <w:sz w:val="24"/>
          <w:szCs w:val="24"/>
          <w:lang w:val="es-MX"/>
        </w:rPr>
        <w:t>somatostatina</w:t>
      </w:r>
      <w:proofErr w:type="spellEnd"/>
      <w:r w:rsidR="0075094E" w:rsidRPr="0075094E">
        <w:rPr>
          <w:rFonts w:ascii="Arial" w:hAnsi="Arial" w:cs="Arial"/>
          <w:sz w:val="24"/>
          <w:szCs w:val="24"/>
          <w:lang w:val="es-MX"/>
        </w:rPr>
        <w:t xml:space="preserve"> de larga (27.5%) y corta acción (22.5%). </w:t>
      </w:r>
    </w:p>
    <w:p w:rsidR="0075094E" w:rsidRDefault="0075094E" w:rsidP="005360B5">
      <w:pPr>
        <w:jc w:val="both"/>
        <w:rPr>
          <w:rFonts w:ascii="Arial" w:hAnsi="Arial" w:cs="Arial"/>
          <w:sz w:val="24"/>
          <w:szCs w:val="24"/>
          <w:lang w:val="es-MX"/>
        </w:rPr>
      </w:pPr>
    </w:p>
    <w:p w:rsidR="005360B5" w:rsidRDefault="003944E0" w:rsidP="005360B5">
      <w:pPr>
        <w:jc w:val="both"/>
        <w:rPr>
          <w:rFonts w:ascii="Arial" w:hAnsi="Arial" w:cs="Arial"/>
          <w:sz w:val="24"/>
          <w:szCs w:val="24"/>
          <w:lang w:val="es-MX"/>
        </w:rPr>
      </w:pPr>
      <w:r>
        <w:rPr>
          <w:rFonts w:ascii="Arial" w:hAnsi="Arial" w:cs="Arial"/>
          <w:sz w:val="24"/>
          <w:szCs w:val="24"/>
          <w:lang w:val="es-MX"/>
        </w:rPr>
        <w:t>S</w:t>
      </w:r>
      <w:r w:rsidR="005360B5" w:rsidRPr="0075094E">
        <w:rPr>
          <w:rFonts w:ascii="Arial" w:hAnsi="Arial" w:cs="Arial"/>
          <w:sz w:val="24"/>
          <w:szCs w:val="24"/>
          <w:lang w:val="es-MX"/>
        </w:rPr>
        <w:t>e identificó</w:t>
      </w:r>
      <w:r w:rsidR="005360B5">
        <w:rPr>
          <w:rFonts w:ascii="Arial" w:hAnsi="Arial" w:cs="Arial"/>
          <w:sz w:val="24"/>
          <w:szCs w:val="24"/>
          <w:lang w:val="es-MX"/>
        </w:rPr>
        <w:t xml:space="preserve"> que 55% del grupo no</w:t>
      </w:r>
      <w:r>
        <w:rPr>
          <w:rFonts w:ascii="Arial" w:hAnsi="Arial" w:cs="Arial"/>
          <w:sz w:val="24"/>
          <w:szCs w:val="24"/>
          <w:lang w:val="es-MX"/>
        </w:rPr>
        <w:t xml:space="preserve"> cumple criterios de </w:t>
      </w:r>
      <w:r w:rsidR="005360B5">
        <w:rPr>
          <w:rFonts w:ascii="Arial" w:hAnsi="Arial" w:cs="Arial"/>
          <w:sz w:val="24"/>
          <w:szCs w:val="24"/>
          <w:lang w:val="es-MX"/>
        </w:rPr>
        <w:t xml:space="preserve">control bioquímico, siendo más frecuente la falta de control </w:t>
      </w:r>
      <w:r w:rsidR="00933D10">
        <w:rPr>
          <w:rFonts w:ascii="Arial" w:hAnsi="Arial" w:cs="Arial"/>
          <w:sz w:val="24"/>
          <w:szCs w:val="24"/>
          <w:lang w:val="es-MX"/>
        </w:rPr>
        <w:t xml:space="preserve">en mujeres y en </w:t>
      </w:r>
      <w:r>
        <w:rPr>
          <w:rFonts w:ascii="Arial" w:hAnsi="Arial" w:cs="Arial"/>
          <w:sz w:val="24"/>
          <w:szCs w:val="24"/>
          <w:lang w:val="es-MX"/>
        </w:rPr>
        <w:t>presencia de macro-</w:t>
      </w:r>
      <w:r w:rsidR="005360B5">
        <w:rPr>
          <w:rFonts w:ascii="Arial" w:hAnsi="Arial" w:cs="Arial"/>
          <w:sz w:val="24"/>
          <w:szCs w:val="24"/>
          <w:lang w:val="es-MX"/>
        </w:rPr>
        <w:t xml:space="preserve">adenomas y extensión </w:t>
      </w:r>
      <w:proofErr w:type="spellStart"/>
      <w:r w:rsidR="005360B5">
        <w:rPr>
          <w:rFonts w:ascii="Arial" w:hAnsi="Arial" w:cs="Arial"/>
          <w:sz w:val="24"/>
          <w:szCs w:val="24"/>
          <w:lang w:val="es-MX"/>
        </w:rPr>
        <w:t>perisellar</w:t>
      </w:r>
      <w:proofErr w:type="spellEnd"/>
      <w:r w:rsidR="005360B5">
        <w:rPr>
          <w:rFonts w:ascii="Arial" w:hAnsi="Arial" w:cs="Arial"/>
          <w:sz w:val="24"/>
          <w:szCs w:val="24"/>
          <w:lang w:val="es-MX"/>
        </w:rPr>
        <w:t xml:space="preserve"> al diagnóstico.</w:t>
      </w:r>
      <w:r>
        <w:rPr>
          <w:rFonts w:ascii="Arial" w:hAnsi="Arial" w:cs="Arial"/>
          <w:sz w:val="24"/>
          <w:szCs w:val="24"/>
          <w:lang w:val="es-MX"/>
        </w:rPr>
        <w:t xml:space="preserve"> </w:t>
      </w:r>
      <w:r w:rsidR="005360B5">
        <w:rPr>
          <w:rFonts w:ascii="Arial" w:hAnsi="Arial" w:cs="Arial"/>
          <w:sz w:val="24"/>
          <w:szCs w:val="24"/>
          <w:lang w:val="es-MX"/>
        </w:rPr>
        <w:t xml:space="preserve">Finalmente, el </w:t>
      </w:r>
      <w:proofErr w:type="spellStart"/>
      <w:r w:rsidR="005360B5">
        <w:rPr>
          <w:rFonts w:ascii="Arial" w:hAnsi="Arial" w:cs="Arial"/>
          <w:sz w:val="24"/>
          <w:szCs w:val="24"/>
          <w:lang w:val="es-MX"/>
        </w:rPr>
        <w:t>tamizaje</w:t>
      </w:r>
      <w:proofErr w:type="spellEnd"/>
      <w:r w:rsidR="005360B5">
        <w:rPr>
          <w:rFonts w:ascii="Arial" w:hAnsi="Arial" w:cs="Arial"/>
          <w:sz w:val="24"/>
          <w:szCs w:val="24"/>
          <w:lang w:val="es-MX"/>
        </w:rPr>
        <w:t xml:space="preserve"> de enfermedad cardiovascular y malignidad </w:t>
      </w:r>
      <w:proofErr w:type="spellStart"/>
      <w:r w:rsidR="005360B5">
        <w:rPr>
          <w:rFonts w:ascii="Arial" w:hAnsi="Arial" w:cs="Arial"/>
          <w:sz w:val="24"/>
          <w:szCs w:val="24"/>
          <w:lang w:val="es-MX"/>
        </w:rPr>
        <w:t>colorrectal</w:t>
      </w:r>
      <w:proofErr w:type="spellEnd"/>
      <w:r w:rsidR="005360B5">
        <w:rPr>
          <w:rFonts w:ascii="Arial" w:hAnsi="Arial" w:cs="Arial"/>
          <w:sz w:val="24"/>
          <w:szCs w:val="24"/>
          <w:lang w:val="es-MX"/>
        </w:rPr>
        <w:t xml:space="preserve"> se ha realizado en 17.5% y 10% de pacientes, respectivamente, con detección de anormalidad en la mayoría de ellos, incluyendo un caso de cáncer de colon avanzado. El manejo multidisciplinario se hace necesario para asegurar la atención óptima del paciente con acromegalia.</w:t>
      </w:r>
    </w:p>
    <w:p w:rsidR="003944E0" w:rsidRDefault="003944E0" w:rsidP="005360B5">
      <w:pPr>
        <w:jc w:val="both"/>
        <w:rPr>
          <w:rFonts w:ascii="Arial" w:hAnsi="Arial" w:cs="Arial"/>
          <w:sz w:val="24"/>
          <w:szCs w:val="24"/>
          <w:lang w:val="es-MX"/>
        </w:rPr>
      </w:pPr>
    </w:p>
    <w:p w:rsidR="003944E0" w:rsidRDefault="003944E0" w:rsidP="005360B5">
      <w:pPr>
        <w:jc w:val="both"/>
        <w:rPr>
          <w:rFonts w:ascii="Arial" w:hAnsi="Arial" w:cs="Arial"/>
          <w:sz w:val="24"/>
          <w:szCs w:val="24"/>
          <w:lang w:val="es-MX"/>
        </w:rPr>
      </w:pPr>
    </w:p>
    <w:p w:rsidR="00E81D77" w:rsidRDefault="00026B4D" w:rsidP="00026B4D">
      <w:pPr>
        <w:jc w:val="center"/>
        <w:rPr>
          <w:rFonts w:ascii="Arial" w:hAnsi="Arial" w:cs="Arial"/>
          <w:b/>
          <w:sz w:val="24"/>
          <w:szCs w:val="24"/>
          <w:lang w:val="es-MX"/>
        </w:rPr>
      </w:pPr>
      <w:r>
        <w:rPr>
          <w:rFonts w:ascii="Arial" w:hAnsi="Arial" w:cs="Arial"/>
          <w:b/>
          <w:sz w:val="24"/>
          <w:szCs w:val="24"/>
          <w:lang w:val="es-MX"/>
        </w:rPr>
        <w:lastRenderedPageBreak/>
        <w:t>INDICE</w:t>
      </w:r>
    </w:p>
    <w:p w:rsidR="00026B4D" w:rsidRDefault="00026B4D" w:rsidP="000E7785">
      <w:pPr>
        <w:jc w:val="both"/>
        <w:rPr>
          <w:rFonts w:ascii="Arial" w:hAnsi="Arial" w:cs="Arial"/>
          <w:b/>
          <w:sz w:val="24"/>
          <w:szCs w:val="24"/>
          <w:lang w:val="es-MX"/>
        </w:rPr>
      </w:pPr>
    </w:p>
    <w:p w:rsidR="00E81D77" w:rsidRDefault="00026B4D" w:rsidP="000E7785">
      <w:pPr>
        <w:pStyle w:val="Prrafodelista"/>
        <w:numPr>
          <w:ilvl w:val="0"/>
          <w:numId w:val="26"/>
        </w:numPr>
        <w:jc w:val="both"/>
        <w:rPr>
          <w:rFonts w:ascii="Arial" w:hAnsi="Arial" w:cs="Arial"/>
          <w:sz w:val="24"/>
          <w:szCs w:val="24"/>
          <w:lang w:val="es-MX"/>
        </w:rPr>
      </w:pPr>
      <w:r w:rsidRPr="00117633">
        <w:rPr>
          <w:rFonts w:ascii="Arial" w:hAnsi="Arial" w:cs="Arial"/>
          <w:sz w:val="24"/>
          <w:szCs w:val="24"/>
          <w:lang w:val="es-MX"/>
        </w:rPr>
        <w:t>INTRODU</w:t>
      </w:r>
      <w:r w:rsidR="00117633">
        <w:rPr>
          <w:rFonts w:ascii="Arial" w:hAnsi="Arial" w:cs="Arial"/>
          <w:sz w:val="24"/>
          <w:szCs w:val="24"/>
          <w:lang w:val="es-MX"/>
        </w:rPr>
        <w:t>CCIÓN…………………………………………………………</w:t>
      </w:r>
      <w:r w:rsidR="00E6660C">
        <w:rPr>
          <w:rFonts w:ascii="Arial" w:hAnsi="Arial" w:cs="Arial"/>
          <w:sz w:val="24"/>
          <w:szCs w:val="24"/>
          <w:lang w:val="es-MX"/>
        </w:rPr>
        <w:t>.</w:t>
      </w:r>
      <w:r w:rsidR="00117633">
        <w:rPr>
          <w:rFonts w:ascii="Arial" w:hAnsi="Arial" w:cs="Arial"/>
          <w:sz w:val="24"/>
          <w:szCs w:val="24"/>
          <w:lang w:val="es-MX"/>
        </w:rPr>
        <w:t>…</w:t>
      </w:r>
      <w:r w:rsidR="00E6660C">
        <w:rPr>
          <w:rFonts w:ascii="Arial" w:hAnsi="Arial" w:cs="Arial"/>
          <w:sz w:val="24"/>
          <w:szCs w:val="24"/>
          <w:lang w:val="es-MX"/>
        </w:rPr>
        <w:t>…</w:t>
      </w:r>
      <w:r w:rsidR="001C3499">
        <w:rPr>
          <w:rFonts w:ascii="Arial" w:hAnsi="Arial" w:cs="Arial"/>
          <w:sz w:val="24"/>
          <w:szCs w:val="24"/>
          <w:lang w:val="es-MX"/>
        </w:rPr>
        <w:t>4</w:t>
      </w:r>
    </w:p>
    <w:p w:rsidR="00792140" w:rsidRPr="00117633" w:rsidRDefault="00792140" w:rsidP="000E7785">
      <w:pPr>
        <w:pStyle w:val="Prrafodelista"/>
        <w:jc w:val="both"/>
        <w:rPr>
          <w:rFonts w:ascii="Arial" w:hAnsi="Arial" w:cs="Arial"/>
          <w:sz w:val="24"/>
          <w:szCs w:val="24"/>
          <w:lang w:val="es-MX"/>
        </w:rPr>
      </w:pPr>
    </w:p>
    <w:p w:rsidR="00325140" w:rsidRDefault="00325140"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ANTE</w:t>
      </w:r>
      <w:r w:rsidR="00E6660C">
        <w:rPr>
          <w:rFonts w:ascii="Arial" w:hAnsi="Arial" w:cs="Arial"/>
          <w:sz w:val="24"/>
          <w:szCs w:val="24"/>
          <w:lang w:val="es-MX"/>
        </w:rPr>
        <w:t>CEDENTES………………………………………………………</w:t>
      </w:r>
      <w:r w:rsidR="001C3499">
        <w:rPr>
          <w:rFonts w:ascii="Arial" w:hAnsi="Arial" w:cs="Arial"/>
          <w:sz w:val="24"/>
          <w:szCs w:val="24"/>
          <w:lang w:val="es-MX"/>
        </w:rPr>
        <w:t>……...5</w:t>
      </w:r>
    </w:p>
    <w:p w:rsidR="00792140" w:rsidRPr="00792140" w:rsidRDefault="00792140" w:rsidP="000E7785">
      <w:pPr>
        <w:pStyle w:val="Prrafodelista"/>
        <w:jc w:val="both"/>
        <w:rPr>
          <w:rFonts w:ascii="Arial" w:hAnsi="Arial" w:cs="Arial"/>
          <w:sz w:val="24"/>
          <w:szCs w:val="24"/>
          <w:lang w:val="es-MX"/>
        </w:rPr>
      </w:pPr>
    </w:p>
    <w:p w:rsidR="006712C1" w:rsidRDefault="006712C1"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PLANTEAMIENT</w:t>
      </w:r>
      <w:r w:rsidR="00E6660C">
        <w:rPr>
          <w:rFonts w:ascii="Arial" w:hAnsi="Arial" w:cs="Arial"/>
          <w:sz w:val="24"/>
          <w:szCs w:val="24"/>
          <w:lang w:val="es-MX"/>
        </w:rPr>
        <w:t>O DEL PROBLEMA………………………………………</w:t>
      </w:r>
      <w:r w:rsidR="001C3499">
        <w:rPr>
          <w:rFonts w:ascii="Arial" w:hAnsi="Arial" w:cs="Arial"/>
          <w:sz w:val="24"/>
          <w:szCs w:val="24"/>
          <w:lang w:val="es-MX"/>
        </w:rPr>
        <w:t>..7</w:t>
      </w:r>
    </w:p>
    <w:p w:rsidR="00792140" w:rsidRPr="00792140" w:rsidRDefault="00792140" w:rsidP="000E7785">
      <w:pPr>
        <w:pStyle w:val="Prrafodelista"/>
        <w:jc w:val="both"/>
        <w:rPr>
          <w:rFonts w:ascii="Arial" w:hAnsi="Arial" w:cs="Arial"/>
          <w:sz w:val="24"/>
          <w:szCs w:val="24"/>
          <w:lang w:val="es-MX"/>
        </w:rPr>
      </w:pPr>
    </w:p>
    <w:p w:rsidR="00325140" w:rsidRDefault="00325140"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JUSTIFICACIÓN</w:t>
      </w:r>
      <w:r w:rsidR="00F03448" w:rsidRPr="00E6660C">
        <w:rPr>
          <w:rFonts w:ascii="Arial" w:hAnsi="Arial" w:cs="Arial"/>
          <w:sz w:val="24"/>
          <w:szCs w:val="24"/>
          <w:lang w:val="es-MX"/>
        </w:rPr>
        <w:t>....</w:t>
      </w:r>
      <w:r w:rsidRPr="00E6660C">
        <w:rPr>
          <w:rFonts w:ascii="Arial" w:hAnsi="Arial" w:cs="Arial"/>
          <w:sz w:val="24"/>
          <w:szCs w:val="24"/>
          <w:lang w:val="es-MX"/>
        </w:rPr>
        <w:t>………………</w:t>
      </w:r>
      <w:r w:rsidR="00F03448" w:rsidRPr="00E6660C">
        <w:rPr>
          <w:rFonts w:ascii="Arial" w:hAnsi="Arial" w:cs="Arial"/>
          <w:sz w:val="24"/>
          <w:szCs w:val="24"/>
          <w:lang w:val="es-MX"/>
        </w:rPr>
        <w:t>…</w:t>
      </w:r>
      <w:r w:rsidR="00E6660C">
        <w:rPr>
          <w:rFonts w:ascii="Arial" w:hAnsi="Arial" w:cs="Arial"/>
          <w:sz w:val="24"/>
          <w:szCs w:val="24"/>
          <w:lang w:val="es-MX"/>
        </w:rPr>
        <w:t>………………………</w:t>
      </w:r>
      <w:r w:rsidRPr="00E6660C">
        <w:rPr>
          <w:rFonts w:ascii="Arial" w:hAnsi="Arial" w:cs="Arial"/>
          <w:sz w:val="24"/>
          <w:szCs w:val="24"/>
          <w:lang w:val="es-MX"/>
        </w:rPr>
        <w:t>……………</w:t>
      </w:r>
      <w:r w:rsidR="00363DD2">
        <w:rPr>
          <w:rFonts w:ascii="Arial" w:hAnsi="Arial" w:cs="Arial"/>
          <w:sz w:val="24"/>
          <w:szCs w:val="24"/>
          <w:lang w:val="es-MX"/>
        </w:rPr>
        <w:t>..</w:t>
      </w:r>
      <w:r w:rsidRPr="00E6660C">
        <w:rPr>
          <w:rFonts w:ascii="Arial" w:hAnsi="Arial" w:cs="Arial"/>
          <w:sz w:val="24"/>
          <w:szCs w:val="24"/>
          <w:lang w:val="es-MX"/>
        </w:rPr>
        <w:t>…</w:t>
      </w:r>
      <w:r w:rsidR="00F03448" w:rsidRPr="00E6660C">
        <w:rPr>
          <w:rFonts w:ascii="Arial" w:hAnsi="Arial" w:cs="Arial"/>
          <w:sz w:val="24"/>
          <w:szCs w:val="24"/>
          <w:lang w:val="es-MX"/>
        </w:rPr>
        <w:t>.</w:t>
      </w:r>
      <w:r w:rsidR="001C3499">
        <w:rPr>
          <w:rFonts w:ascii="Arial" w:hAnsi="Arial" w:cs="Arial"/>
          <w:sz w:val="24"/>
          <w:szCs w:val="24"/>
          <w:lang w:val="es-MX"/>
        </w:rPr>
        <w:t>..9</w:t>
      </w:r>
    </w:p>
    <w:p w:rsidR="00792140" w:rsidRPr="00792140" w:rsidRDefault="00792140" w:rsidP="000E7785">
      <w:pPr>
        <w:pStyle w:val="Prrafodelista"/>
        <w:jc w:val="both"/>
        <w:rPr>
          <w:rFonts w:ascii="Arial" w:hAnsi="Arial" w:cs="Arial"/>
          <w:sz w:val="24"/>
          <w:szCs w:val="24"/>
          <w:lang w:val="es-MX"/>
        </w:rPr>
      </w:pPr>
    </w:p>
    <w:p w:rsidR="00833C1D" w:rsidRDefault="00325140"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OBJETI</w:t>
      </w:r>
      <w:r w:rsidR="00833C1D" w:rsidRPr="00E6660C">
        <w:rPr>
          <w:rFonts w:ascii="Arial" w:hAnsi="Arial" w:cs="Arial"/>
          <w:sz w:val="24"/>
          <w:szCs w:val="24"/>
          <w:lang w:val="es-MX"/>
        </w:rPr>
        <w:t>VOS………………………………………………………………….</w:t>
      </w:r>
      <w:r w:rsidR="001C3499">
        <w:rPr>
          <w:rFonts w:ascii="Arial" w:hAnsi="Arial" w:cs="Arial"/>
          <w:sz w:val="24"/>
          <w:szCs w:val="24"/>
          <w:lang w:val="es-MX"/>
        </w:rPr>
        <w:t>..11</w:t>
      </w:r>
    </w:p>
    <w:p w:rsidR="00792140" w:rsidRPr="00792140" w:rsidRDefault="00792140" w:rsidP="000E7785">
      <w:pPr>
        <w:pStyle w:val="Prrafodelista"/>
        <w:jc w:val="both"/>
        <w:rPr>
          <w:rFonts w:ascii="Arial" w:hAnsi="Arial" w:cs="Arial"/>
          <w:sz w:val="24"/>
          <w:szCs w:val="24"/>
          <w:lang w:val="es-MX"/>
        </w:rPr>
      </w:pPr>
    </w:p>
    <w:p w:rsidR="00325140" w:rsidRDefault="00325140"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MARCO</w:t>
      </w:r>
      <w:r w:rsidR="00E6660C">
        <w:rPr>
          <w:rFonts w:ascii="Arial" w:hAnsi="Arial" w:cs="Arial"/>
          <w:sz w:val="24"/>
          <w:szCs w:val="24"/>
          <w:lang w:val="es-MX"/>
        </w:rPr>
        <w:t xml:space="preserve"> TEÓRICO……………………………………………………</w:t>
      </w:r>
      <w:r w:rsidR="00A773F8">
        <w:rPr>
          <w:rFonts w:ascii="Arial" w:hAnsi="Arial" w:cs="Arial"/>
          <w:sz w:val="24"/>
          <w:szCs w:val="24"/>
          <w:lang w:val="es-MX"/>
        </w:rPr>
        <w:t>…</w:t>
      </w:r>
      <w:r w:rsidRPr="00E6660C">
        <w:rPr>
          <w:rFonts w:ascii="Arial" w:hAnsi="Arial" w:cs="Arial"/>
          <w:sz w:val="24"/>
          <w:szCs w:val="24"/>
          <w:lang w:val="es-MX"/>
        </w:rPr>
        <w:t>.......1</w:t>
      </w:r>
      <w:r w:rsidR="001C3499">
        <w:rPr>
          <w:rFonts w:ascii="Arial" w:hAnsi="Arial" w:cs="Arial"/>
          <w:sz w:val="24"/>
          <w:szCs w:val="24"/>
          <w:lang w:val="es-MX"/>
        </w:rPr>
        <w:t>3</w:t>
      </w:r>
    </w:p>
    <w:p w:rsidR="00792140" w:rsidRPr="00792140" w:rsidRDefault="00792140" w:rsidP="000E7785">
      <w:pPr>
        <w:pStyle w:val="Prrafodelista"/>
        <w:jc w:val="both"/>
        <w:rPr>
          <w:rFonts w:ascii="Arial" w:hAnsi="Arial" w:cs="Arial"/>
          <w:sz w:val="24"/>
          <w:szCs w:val="24"/>
          <w:lang w:val="es-MX"/>
        </w:rPr>
      </w:pPr>
    </w:p>
    <w:p w:rsidR="00325140" w:rsidRDefault="00325140"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 xml:space="preserve">DISEÑO </w:t>
      </w:r>
      <w:r w:rsidR="00E6660C">
        <w:rPr>
          <w:rFonts w:ascii="Arial" w:hAnsi="Arial" w:cs="Arial"/>
          <w:sz w:val="24"/>
          <w:szCs w:val="24"/>
          <w:lang w:val="es-MX"/>
        </w:rPr>
        <w:t>M</w:t>
      </w:r>
      <w:r w:rsidR="001C3499">
        <w:rPr>
          <w:rFonts w:ascii="Arial" w:hAnsi="Arial" w:cs="Arial"/>
          <w:sz w:val="24"/>
          <w:szCs w:val="24"/>
          <w:lang w:val="es-MX"/>
        </w:rPr>
        <w:t>ETODOLÓGICO…………………………………………………21</w:t>
      </w:r>
    </w:p>
    <w:p w:rsidR="00792140" w:rsidRPr="00792140" w:rsidRDefault="00792140" w:rsidP="000E7785">
      <w:pPr>
        <w:pStyle w:val="Prrafodelista"/>
        <w:jc w:val="both"/>
        <w:rPr>
          <w:rFonts w:ascii="Arial" w:hAnsi="Arial" w:cs="Arial"/>
          <w:sz w:val="24"/>
          <w:szCs w:val="24"/>
          <w:lang w:val="es-MX"/>
        </w:rPr>
      </w:pPr>
    </w:p>
    <w:p w:rsidR="006C074B" w:rsidRDefault="006C074B"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RESULTADOS………………………………………………………………</w:t>
      </w:r>
      <w:r w:rsidR="00E6660C">
        <w:rPr>
          <w:rFonts w:ascii="Arial" w:hAnsi="Arial" w:cs="Arial"/>
          <w:sz w:val="24"/>
          <w:szCs w:val="24"/>
          <w:lang w:val="es-MX"/>
        </w:rPr>
        <w:t>.</w:t>
      </w:r>
      <w:r w:rsidRPr="00E6660C">
        <w:rPr>
          <w:rFonts w:ascii="Arial" w:hAnsi="Arial" w:cs="Arial"/>
          <w:sz w:val="24"/>
          <w:szCs w:val="24"/>
          <w:lang w:val="es-MX"/>
        </w:rPr>
        <w:t>.</w:t>
      </w:r>
      <w:r w:rsidR="001C3499">
        <w:rPr>
          <w:rFonts w:ascii="Arial" w:hAnsi="Arial" w:cs="Arial"/>
          <w:sz w:val="24"/>
          <w:szCs w:val="24"/>
          <w:lang w:val="es-MX"/>
        </w:rPr>
        <w:t>32</w:t>
      </w:r>
    </w:p>
    <w:p w:rsidR="00792140" w:rsidRPr="00792140" w:rsidRDefault="00792140" w:rsidP="000E7785">
      <w:pPr>
        <w:pStyle w:val="Prrafodelista"/>
        <w:jc w:val="both"/>
        <w:rPr>
          <w:rFonts w:ascii="Arial" w:hAnsi="Arial" w:cs="Arial"/>
          <w:sz w:val="24"/>
          <w:szCs w:val="24"/>
          <w:lang w:val="es-MX"/>
        </w:rPr>
      </w:pPr>
    </w:p>
    <w:p w:rsidR="00843A6E" w:rsidRDefault="00843A6E"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DISCUSIÓN…………………………………………………………………</w:t>
      </w:r>
      <w:r w:rsidR="00E6660C">
        <w:rPr>
          <w:rFonts w:ascii="Arial" w:hAnsi="Arial" w:cs="Arial"/>
          <w:sz w:val="24"/>
          <w:szCs w:val="24"/>
          <w:lang w:val="es-MX"/>
        </w:rPr>
        <w:t>...3</w:t>
      </w:r>
      <w:r w:rsidR="001C3499">
        <w:rPr>
          <w:rFonts w:ascii="Arial" w:hAnsi="Arial" w:cs="Arial"/>
          <w:sz w:val="24"/>
          <w:szCs w:val="24"/>
          <w:lang w:val="es-MX"/>
        </w:rPr>
        <w:t>6</w:t>
      </w:r>
    </w:p>
    <w:p w:rsidR="00792140" w:rsidRPr="00792140" w:rsidRDefault="00792140" w:rsidP="000E7785">
      <w:pPr>
        <w:pStyle w:val="Prrafodelista"/>
        <w:jc w:val="both"/>
        <w:rPr>
          <w:rFonts w:ascii="Arial" w:hAnsi="Arial" w:cs="Arial"/>
          <w:sz w:val="24"/>
          <w:szCs w:val="24"/>
          <w:lang w:val="es-MX"/>
        </w:rPr>
      </w:pPr>
    </w:p>
    <w:p w:rsidR="00843A6E" w:rsidRDefault="00843A6E"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CON</w:t>
      </w:r>
      <w:r w:rsidR="00E6660C">
        <w:rPr>
          <w:rFonts w:ascii="Arial" w:hAnsi="Arial" w:cs="Arial"/>
          <w:sz w:val="24"/>
          <w:szCs w:val="24"/>
          <w:lang w:val="es-MX"/>
        </w:rPr>
        <w:t>CLU</w:t>
      </w:r>
      <w:r w:rsidR="001C5BC9">
        <w:rPr>
          <w:rFonts w:ascii="Arial" w:hAnsi="Arial" w:cs="Arial"/>
          <w:sz w:val="24"/>
          <w:szCs w:val="24"/>
          <w:lang w:val="es-MX"/>
        </w:rPr>
        <w:t>SIONES…………………………………………………………….41</w:t>
      </w:r>
    </w:p>
    <w:p w:rsidR="00792140" w:rsidRPr="00792140" w:rsidRDefault="00792140" w:rsidP="000E7785">
      <w:pPr>
        <w:pStyle w:val="Prrafodelista"/>
        <w:jc w:val="both"/>
        <w:rPr>
          <w:rFonts w:ascii="Arial" w:hAnsi="Arial" w:cs="Arial"/>
          <w:sz w:val="24"/>
          <w:szCs w:val="24"/>
          <w:lang w:val="es-MX"/>
        </w:rPr>
      </w:pPr>
    </w:p>
    <w:p w:rsidR="00843A6E" w:rsidRDefault="00843A6E"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RECOMENDACIONES………………………………………</w:t>
      </w:r>
      <w:r w:rsidR="00E6660C">
        <w:rPr>
          <w:rFonts w:ascii="Arial" w:hAnsi="Arial" w:cs="Arial"/>
          <w:sz w:val="24"/>
          <w:szCs w:val="24"/>
          <w:lang w:val="es-MX"/>
        </w:rPr>
        <w:t>………………</w:t>
      </w:r>
      <w:r w:rsidR="001C5BC9">
        <w:rPr>
          <w:rFonts w:ascii="Arial" w:hAnsi="Arial" w:cs="Arial"/>
          <w:sz w:val="24"/>
          <w:szCs w:val="24"/>
          <w:lang w:val="es-MX"/>
        </w:rPr>
        <w:t>42</w:t>
      </w:r>
    </w:p>
    <w:p w:rsidR="00792140" w:rsidRPr="00792140" w:rsidRDefault="00792140" w:rsidP="000E7785">
      <w:pPr>
        <w:pStyle w:val="Prrafodelista"/>
        <w:jc w:val="both"/>
        <w:rPr>
          <w:rFonts w:ascii="Arial" w:hAnsi="Arial" w:cs="Arial"/>
          <w:sz w:val="24"/>
          <w:szCs w:val="24"/>
          <w:lang w:val="es-MX"/>
        </w:rPr>
      </w:pPr>
    </w:p>
    <w:p w:rsidR="00325140" w:rsidRDefault="00325140" w:rsidP="000E7785">
      <w:pPr>
        <w:pStyle w:val="Prrafodelista"/>
        <w:numPr>
          <w:ilvl w:val="0"/>
          <w:numId w:val="26"/>
        </w:numPr>
        <w:jc w:val="both"/>
        <w:rPr>
          <w:rFonts w:ascii="Arial" w:hAnsi="Arial" w:cs="Arial"/>
          <w:sz w:val="24"/>
          <w:szCs w:val="24"/>
          <w:lang w:val="es-MX"/>
        </w:rPr>
      </w:pPr>
      <w:r w:rsidRPr="00E6660C">
        <w:rPr>
          <w:rFonts w:ascii="Arial" w:hAnsi="Arial" w:cs="Arial"/>
          <w:sz w:val="24"/>
          <w:szCs w:val="24"/>
          <w:lang w:val="es-MX"/>
        </w:rPr>
        <w:t>BIBLIOGRAFÍA</w:t>
      </w:r>
      <w:r w:rsidR="00E6660C">
        <w:rPr>
          <w:rFonts w:ascii="Arial" w:hAnsi="Arial" w:cs="Arial"/>
          <w:sz w:val="24"/>
          <w:szCs w:val="24"/>
          <w:lang w:val="es-MX"/>
        </w:rPr>
        <w:t>………………………………………………………………..</w:t>
      </w:r>
      <w:r w:rsidR="001C5BC9">
        <w:rPr>
          <w:rFonts w:ascii="Arial" w:hAnsi="Arial" w:cs="Arial"/>
          <w:sz w:val="24"/>
          <w:szCs w:val="24"/>
          <w:lang w:val="es-MX"/>
        </w:rPr>
        <w:t>43</w:t>
      </w:r>
    </w:p>
    <w:p w:rsidR="00792140" w:rsidRPr="00792140" w:rsidRDefault="00792140" w:rsidP="000E7785">
      <w:pPr>
        <w:pStyle w:val="Prrafodelista"/>
        <w:jc w:val="both"/>
        <w:rPr>
          <w:rFonts w:ascii="Arial" w:hAnsi="Arial" w:cs="Arial"/>
          <w:sz w:val="24"/>
          <w:szCs w:val="24"/>
          <w:lang w:val="es-MX"/>
        </w:rPr>
      </w:pPr>
    </w:p>
    <w:p w:rsidR="00792140" w:rsidRPr="00E6660C" w:rsidRDefault="00792140" w:rsidP="000E7785">
      <w:pPr>
        <w:pStyle w:val="Prrafodelista"/>
        <w:jc w:val="both"/>
        <w:rPr>
          <w:rFonts w:ascii="Arial" w:hAnsi="Arial" w:cs="Arial"/>
          <w:sz w:val="24"/>
          <w:szCs w:val="24"/>
          <w:lang w:val="es-MX"/>
        </w:rPr>
      </w:pPr>
    </w:p>
    <w:p w:rsidR="003C3A22" w:rsidRDefault="003C3A22" w:rsidP="000E7785">
      <w:pPr>
        <w:ind w:firstLine="360"/>
        <w:jc w:val="both"/>
        <w:rPr>
          <w:rFonts w:ascii="Arial" w:hAnsi="Arial" w:cs="Arial"/>
          <w:sz w:val="24"/>
          <w:szCs w:val="24"/>
          <w:lang w:val="es-MX"/>
        </w:rPr>
      </w:pPr>
      <w:r>
        <w:rPr>
          <w:rFonts w:ascii="Arial" w:hAnsi="Arial" w:cs="Arial"/>
          <w:sz w:val="24"/>
          <w:szCs w:val="24"/>
          <w:lang w:val="es-MX"/>
        </w:rPr>
        <w:t>ANEXO</w:t>
      </w:r>
      <w:r w:rsidR="00E6660C">
        <w:rPr>
          <w:rFonts w:ascii="Arial" w:hAnsi="Arial" w:cs="Arial"/>
          <w:sz w:val="24"/>
          <w:szCs w:val="24"/>
          <w:lang w:val="es-MX"/>
        </w:rPr>
        <w:t>S…………………………………………………………………………...</w:t>
      </w:r>
      <w:r w:rsidR="001C5BC9">
        <w:rPr>
          <w:rFonts w:ascii="Arial" w:hAnsi="Arial" w:cs="Arial"/>
          <w:sz w:val="24"/>
          <w:szCs w:val="24"/>
          <w:lang w:val="es-MX"/>
        </w:rPr>
        <w:t>46</w:t>
      </w:r>
    </w:p>
    <w:p w:rsidR="001C5BC9" w:rsidRDefault="00E6660C" w:rsidP="00C10E2D">
      <w:pPr>
        <w:spacing w:line="240" w:lineRule="auto"/>
        <w:jc w:val="both"/>
        <w:rPr>
          <w:rFonts w:ascii="Arial" w:hAnsi="Arial" w:cs="Arial"/>
          <w:sz w:val="24"/>
          <w:szCs w:val="24"/>
          <w:lang w:val="es-MX"/>
        </w:rPr>
      </w:pPr>
      <w:r>
        <w:rPr>
          <w:rFonts w:ascii="Arial" w:hAnsi="Arial" w:cs="Arial"/>
          <w:sz w:val="24"/>
          <w:szCs w:val="24"/>
          <w:lang w:val="es-MX"/>
        </w:rPr>
        <w:tab/>
      </w:r>
    </w:p>
    <w:p w:rsidR="001C5BC9" w:rsidRDefault="001C5BC9" w:rsidP="006E1E84">
      <w:pPr>
        <w:jc w:val="center"/>
        <w:rPr>
          <w:rFonts w:ascii="Arial" w:hAnsi="Arial" w:cs="Arial"/>
          <w:sz w:val="24"/>
          <w:szCs w:val="24"/>
          <w:lang w:val="es-MX"/>
        </w:rPr>
      </w:pPr>
    </w:p>
    <w:p w:rsidR="000D7D37" w:rsidRDefault="000D7D37" w:rsidP="006E1E84">
      <w:pPr>
        <w:jc w:val="center"/>
        <w:rPr>
          <w:rFonts w:ascii="Arial" w:hAnsi="Arial" w:cs="Arial"/>
          <w:sz w:val="24"/>
          <w:szCs w:val="24"/>
          <w:lang w:val="es-MX"/>
        </w:rPr>
      </w:pPr>
    </w:p>
    <w:p w:rsidR="000D7D37" w:rsidRDefault="000D7D37" w:rsidP="006E1E84">
      <w:pPr>
        <w:jc w:val="center"/>
        <w:rPr>
          <w:rFonts w:ascii="Arial" w:hAnsi="Arial" w:cs="Arial"/>
          <w:sz w:val="24"/>
          <w:szCs w:val="24"/>
          <w:lang w:val="es-MX"/>
        </w:rPr>
      </w:pPr>
    </w:p>
    <w:p w:rsidR="000D7D37" w:rsidRDefault="000D7D37" w:rsidP="006E1E84">
      <w:pPr>
        <w:jc w:val="center"/>
        <w:rPr>
          <w:rFonts w:ascii="Arial" w:hAnsi="Arial" w:cs="Arial"/>
          <w:sz w:val="24"/>
          <w:szCs w:val="24"/>
          <w:lang w:val="es-MX"/>
        </w:rPr>
      </w:pPr>
    </w:p>
    <w:p w:rsidR="006E1E84" w:rsidRPr="00365E51" w:rsidRDefault="006E1E84" w:rsidP="006E1E84">
      <w:pPr>
        <w:numPr>
          <w:ilvl w:val="0"/>
          <w:numId w:val="6"/>
        </w:numPr>
        <w:spacing w:after="0" w:line="240" w:lineRule="auto"/>
        <w:jc w:val="center"/>
        <w:rPr>
          <w:rFonts w:ascii="Arial" w:hAnsi="Arial" w:cs="Arial"/>
          <w:b/>
          <w:sz w:val="24"/>
          <w:szCs w:val="24"/>
        </w:rPr>
      </w:pPr>
      <w:r w:rsidRPr="00365E51">
        <w:rPr>
          <w:rFonts w:ascii="Arial" w:hAnsi="Arial" w:cs="Arial"/>
          <w:b/>
          <w:sz w:val="24"/>
          <w:szCs w:val="24"/>
        </w:rPr>
        <w:lastRenderedPageBreak/>
        <w:t>INTRODUCCION</w:t>
      </w:r>
    </w:p>
    <w:p w:rsidR="006E1E84" w:rsidRPr="00365E51" w:rsidRDefault="006E1E84" w:rsidP="006E1E84">
      <w:pPr>
        <w:rPr>
          <w:rFonts w:ascii="Arial" w:hAnsi="Arial" w:cs="Arial"/>
          <w:sz w:val="24"/>
          <w:szCs w:val="24"/>
        </w:rPr>
      </w:pPr>
    </w:p>
    <w:p w:rsidR="006E1E84" w:rsidRPr="00365E51" w:rsidRDefault="006E1E84" w:rsidP="006E1E84">
      <w:pPr>
        <w:jc w:val="both"/>
        <w:rPr>
          <w:rFonts w:ascii="Arial" w:hAnsi="Arial" w:cs="Arial"/>
          <w:sz w:val="24"/>
          <w:szCs w:val="24"/>
        </w:rPr>
      </w:pPr>
      <w:r w:rsidRPr="00365E51">
        <w:rPr>
          <w:rFonts w:ascii="Arial" w:hAnsi="Arial" w:cs="Arial"/>
          <w:sz w:val="24"/>
          <w:szCs w:val="24"/>
        </w:rPr>
        <w:t xml:space="preserve">La </w:t>
      </w:r>
      <w:r w:rsidR="00932318">
        <w:rPr>
          <w:rFonts w:ascii="Arial" w:hAnsi="Arial" w:cs="Arial"/>
          <w:sz w:val="24"/>
          <w:szCs w:val="24"/>
        </w:rPr>
        <w:t>a</w:t>
      </w:r>
      <w:r w:rsidRPr="00365E51">
        <w:rPr>
          <w:rFonts w:ascii="Arial" w:hAnsi="Arial" w:cs="Arial"/>
          <w:sz w:val="24"/>
          <w:szCs w:val="24"/>
        </w:rPr>
        <w:t xml:space="preserve">cromegalia es una enfermedad poco común secundaria a la producción excesiva de Hormona del Crecimiento, la cual generalmente se asocia a un adenoma </w:t>
      </w:r>
      <w:proofErr w:type="spellStart"/>
      <w:r w:rsidRPr="00365E51">
        <w:rPr>
          <w:rFonts w:ascii="Arial" w:hAnsi="Arial" w:cs="Arial"/>
          <w:sz w:val="24"/>
          <w:szCs w:val="24"/>
        </w:rPr>
        <w:t>hipofisiario</w:t>
      </w:r>
      <w:proofErr w:type="spellEnd"/>
      <w:r w:rsidRPr="00365E51">
        <w:rPr>
          <w:rFonts w:ascii="Arial" w:hAnsi="Arial" w:cs="Arial"/>
          <w:sz w:val="24"/>
          <w:szCs w:val="24"/>
        </w:rPr>
        <w:t>. Debido a su inicio insidioso e inespecífico, tanto el diagnóstico como el manejo oportuno puede demorarse hasta la aparición del fenotipo característico. Muchos casos nunca son detectados, generando un sub-registro importante y poblaciones muy reducidas de pacientes conocidos y susceptibles de estudio.</w:t>
      </w:r>
    </w:p>
    <w:p w:rsidR="006E1E84" w:rsidRPr="00365E51" w:rsidRDefault="006E1E84" w:rsidP="006E1E84">
      <w:pPr>
        <w:jc w:val="both"/>
        <w:rPr>
          <w:rFonts w:ascii="Arial" w:hAnsi="Arial" w:cs="Arial"/>
          <w:sz w:val="24"/>
          <w:szCs w:val="24"/>
        </w:rPr>
      </w:pPr>
    </w:p>
    <w:p w:rsidR="006E1E84" w:rsidRPr="00365E51" w:rsidRDefault="006E1E84" w:rsidP="006E1E84">
      <w:pPr>
        <w:jc w:val="both"/>
        <w:rPr>
          <w:rFonts w:ascii="Arial" w:hAnsi="Arial" w:cs="Arial"/>
          <w:sz w:val="24"/>
          <w:szCs w:val="24"/>
        </w:rPr>
      </w:pPr>
      <w:r w:rsidRPr="00365E51">
        <w:rPr>
          <w:rFonts w:ascii="Arial" w:hAnsi="Arial" w:cs="Arial"/>
          <w:sz w:val="24"/>
          <w:szCs w:val="24"/>
        </w:rPr>
        <w:t xml:space="preserve">A nivel centroamericano, la Endocrinología carece aún de una base de datos fidedigna del individuo con acromegalia y existen diversas iniciativas regionales que buscan la integración del conocimiento proveniente de cada país. En este contexto, el Instituto Salvadoreño del Seguro Social (ISSS) al momento cuenta con un grupo bien delimitado de pacientes </w:t>
      </w:r>
      <w:proofErr w:type="spellStart"/>
      <w:r w:rsidRPr="00365E51">
        <w:rPr>
          <w:rFonts w:ascii="Arial" w:hAnsi="Arial" w:cs="Arial"/>
          <w:sz w:val="24"/>
          <w:szCs w:val="24"/>
        </w:rPr>
        <w:t>acromegálicos</w:t>
      </w:r>
      <w:proofErr w:type="spellEnd"/>
      <w:r w:rsidRPr="00365E51">
        <w:rPr>
          <w:rFonts w:ascii="Arial" w:hAnsi="Arial" w:cs="Arial"/>
          <w:sz w:val="24"/>
          <w:szCs w:val="24"/>
        </w:rPr>
        <w:t>, atendidos de forma ambulatoria, de quienes se ha logrado obtener valiosa información.</w:t>
      </w:r>
    </w:p>
    <w:p w:rsidR="006E1E84" w:rsidRPr="00365E51" w:rsidRDefault="006E1E84" w:rsidP="006E1E84">
      <w:pPr>
        <w:jc w:val="both"/>
        <w:rPr>
          <w:rFonts w:ascii="Arial" w:hAnsi="Arial" w:cs="Arial"/>
          <w:sz w:val="24"/>
          <w:szCs w:val="24"/>
        </w:rPr>
      </w:pPr>
    </w:p>
    <w:p w:rsidR="006E1E84" w:rsidRPr="00365E51" w:rsidRDefault="006E1E84" w:rsidP="006E1E84">
      <w:pPr>
        <w:jc w:val="both"/>
        <w:rPr>
          <w:rFonts w:ascii="Arial" w:hAnsi="Arial" w:cs="Arial"/>
          <w:sz w:val="24"/>
          <w:szCs w:val="24"/>
        </w:rPr>
      </w:pPr>
      <w:r w:rsidRPr="00365E51">
        <w:rPr>
          <w:rFonts w:ascii="Arial" w:hAnsi="Arial" w:cs="Arial"/>
          <w:sz w:val="24"/>
          <w:szCs w:val="24"/>
        </w:rPr>
        <w:t xml:space="preserve">El presente consiste en un trabajo puramente descriptivo, en el cual se realiza una primera aproximación a las características generales de la población </w:t>
      </w:r>
      <w:proofErr w:type="spellStart"/>
      <w:r w:rsidRPr="00365E51">
        <w:rPr>
          <w:rFonts w:ascii="Arial" w:hAnsi="Arial" w:cs="Arial"/>
          <w:sz w:val="24"/>
          <w:szCs w:val="24"/>
        </w:rPr>
        <w:t>acromegálica</w:t>
      </w:r>
      <w:proofErr w:type="spellEnd"/>
      <w:r w:rsidRPr="00365E51">
        <w:rPr>
          <w:rFonts w:ascii="Arial" w:hAnsi="Arial" w:cs="Arial"/>
          <w:sz w:val="24"/>
          <w:szCs w:val="24"/>
        </w:rPr>
        <w:t xml:space="preserve"> del ISSS, ya que no se cuenta hasta la fecha con estudios previos en dicha área. Se indagó sobre datos como sexo, edad, tiempo de diagnóstico, manifestaciones clínicas iniciales, </w:t>
      </w:r>
      <w:proofErr w:type="spellStart"/>
      <w:r w:rsidRPr="00365E51">
        <w:rPr>
          <w:rFonts w:ascii="Arial" w:hAnsi="Arial" w:cs="Arial"/>
          <w:sz w:val="24"/>
          <w:szCs w:val="24"/>
        </w:rPr>
        <w:t>comorbilidades</w:t>
      </w:r>
      <w:proofErr w:type="spellEnd"/>
      <w:r w:rsidRPr="00365E51">
        <w:rPr>
          <w:rFonts w:ascii="Arial" w:hAnsi="Arial" w:cs="Arial"/>
          <w:sz w:val="24"/>
          <w:szCs w:val="24"/>
        </w:rPr>
        <w:t>, manejo actual, entre otros, que permiten esbozar un perfil del paciente que adolece acromegalia en El Salvador.</w:t>
      </w:r>
    </w:p>
    <w:p w:rsidR="006E1E84" w:rsidRPr="00365E51" w:rsidRDefault="006E1E84" w:rsidP="006E1E84">
      <w:pPr>
        <w:jc w:val="both"/>
        <w:rPr>
          <w:rFonts w:ascii="Arial" w:hAnsi="Arial" w:cs="Arial"/>
          <w:sz w:val="24"/>
          <w:szCs w:val="24"/>
        </w:rPr>
      </w:pPr>
    </w:p>
    <w:p w:rsidR="006E1E84" w:rsidRPr="00365E51" w:rsidRDefault="006E1E84" w:rsidP="006E1E84">
      <w:pPr>
        <w:jc w:val="both"/>
        <w:rPr>
          <w:rFonts w:ascii="Arial" w:hAnsi="Arial" w:cs="Arial"/>
          <w:sz w:val="24"/>
          <w:szCs w:val="24"/>
        </w:rPr>
      </w:pPr>
      <w:r w:rsidRPr="00365E51">
        <w:rPr>
          <w:rFonts w:ascii="Arial" w:hAnsi="Arial" w:cs="Arial"/>
          <w:sz w:val="24"/>
          <w:szCs w:val="24"/>
        </w:rPr>
        <w:t>Se pretende que los datos obtenidos, provenientes del expediente clínico, y en algunos casos, de comunicación directa con los pacientes, sirvan como una base para poder dar inicio a futuros esfuerzos investigativos enfocados en mejorar la atención que se les brinda y, consecuentemente, su calidad de vida.</w:t>
      </w:r>
    </w:p>
    <w:p w:rsidR="006E1E84" w:rsidRDefault="006E1E84" w:rsidP="006E1E84">
      <w:pPr>
        <w:rPr>
          <w:rFonts w:ascii="Arial" w:hAnsi="Arial" w:cs="Arial"/>
          <w:sz w:val="24"/>
          <w:szCs w:val="24"/>
        </w:rPr>
      </w:pPr>
    </w:p>
    <w:p w:rsidR="000D7D37" w:rsidRPr="00365E51" w:rsidRDefault="000D7D37" w:rsidP="006E1E84">
      <w:pPr>
        <w:rPr>
          <w:rFonts w:ascii="Arial" w:hAnsi="Arial" w:cs="Arial"/>
          <w:sz w:val="24"/>
          <w:szCs w:val="24"/>
        </w:rPr>
      </w:pPr>
    </w:p>
    <w:p w:rsidR="006E1E84" w:rsidRPr="00365E51" w:rsidRDefault="006E1E84" w:rsidP="006E1E84">
      <w:pPr>
        <w:rPr>
          <w:rFonts w:ascii="Arial" w:hAnsi="Arial" w:cs="Arial"/>
          <w:sz w:val="24"/>
          <w:szCs w:val="24"/>
        </w:rPr>
      </w:pPr>
      <w:r w:rsidRPr="00365E51">
        <w:rPr>
          <w:rFonts w:ascii="Arial" w:hAnsi="Arial" w:cs="Arial"/>
          <w:sz w:val="24"/>
          <w:szCs w:val="24"/>
        </w:rPr>
        <w:t xml:space="preserve"> </w:t>
      </w:r>
    </w:p>
    <w:p w:rsidR="006E1E84" w:rsidRPr="00365E51" w:rsidRDefault="006E1E84" w:rsidP="006E1E84">
      <w:pPr>
        <w:numPr>
          <w:ilvl w:val="0"/>
          <w:numId w:val="5"/>
        </w:numPr>
        <w:spacing w:after="0" w:line="240" w:lineRule="auto"/>
        <w:jc w:val="center"/>
        <w:rPr>
          <w:rFonts w:ascii="Arial" w:hAnsi="Arial" w:cs="Arial"/>
          <w:b/>
          <w:sz w:val="24"/>
          <w:szCs w:val="24"/>
        </w:rPr>
      </w:pPr>
      <w:r w:rsidRPr="00365E51">
        <w:rPr>
          <w:rFonts w:ascii="Arial" w:hAnsi="Arial" w:cs="Arial"/>
          <w:b/>
          <w:sz w:val="24"/>
          <w:szCs w:val="24"/>
        </w:rPr>
        <w:lastRenderedPageBreak/>
        <w:t>ANTECEDENTES</w:t>
      </w:r>
    </w:p>
    <w:p w:rsidR="006E1E84" w:rsidRPr="00365E51" w:rsidRDefault="006E1E84" w:rsidP="006E1E84">
      <w:pPr>
        <w:jc w:val="center"/>
        <w:rPr>
          <w:rFonts w:ascii="Arial" w:hAnsi="Arial" w:cs="Arial"/>
          <w:b/>
          <w:sz w:val="24"/>
          <w:szCs w:val="24"/>
        </w:rPr>
      </w:pPr>
    </w:p>
    <w:p w:rsidR="006E1E84" w:rsidRPr="00365E51" w:rsidRDefault="006E1E84" w:rsidP="006E1E84">
      <w:pPr>
        <w:jc w:val="both"/>
        <w:rPr>
          <w:rFonts w:ascii="Arial" w:hAnsi="Arial" w:cs="Arial"/>
          <w:sz w:val="24"/>
          <w:szCs w:val="24"/>
        </w:rPr>
      </w:pPr>
      <w:r w:rsidRPr="00365E51">
        <w:rPr>
          <w:rFonts w:ascii="Arial" w:hAnsi="Arial" w:cs="Arial"/>
          <w:sz w:val="24"/>
          <w:szCs w:val="24"/>
        </w:rPr>
        <w:t xml:space="preserve">La experiencia con </w:t>
      </w:r>
      <w:r w:rsidR="00932318">
        <w:rPr>
          <w:rFonts w:ascii="Arial" w:hAnsi="Arial" w:cs="Arial"/>
          <w:sz w:val="24"/>
          <w:szCs w:val="24"/>
        </w:rPr>
        <w:t>a</w:t>
      </w:r>
      <w:r w:rsidRPr="00365E51">
        <w:rPr>
          <w:rFonts w:ascii="Arial" w:hAnsi="Arial" w:cs="Arial"/>
          <w:sz w:val="24"/>
          <w:szCs w:val="24"/>
        </w:rPr>
        <w:t>cromegalia a nivel de Latinoamérica es limitada, sin embargo, se han hecho algunas investigaciones en países como México, Colombia, Brasil y Cuba sobre aspectos puntuales del paciente que presenta la patología.</w:t>
      </w:r>
    </w:p>
    <w:p w:rsidR="006E1E84" w:rsidRPr="00365E51" w:rsidRDefault="006E1E84" w:rsidP="006E1E84">
      <w:pPr>
        <w:jc w:val="both"/>
        <w:rPr>
          <w:rFonts w:ascii="Arial" w:hAnsi="Arial" w:cs="Arial"/>
          <w:sz w:val="24"/>
          <w:szCs w:val="24"/>
        </w:rPr>
      </w:pPr>
    </w:p>
    <w:p w:rsidR="006E1E84" w:rsidRPr="00365E51" w:rsidRDefault="006E1E84" w:rsidP="006E1E84">
      <w:pPr>
        <w:autoSpaceDE w:val="0"/>
        <w:autoSpaceDN w:val="0"/>
        <w:adjustRightInd w:val="0"/>
        <w:jc w:val="both"/>
        <w:rPr>
          <w:rFonts w:ascii="Arial" w:hAnsi="Arial" w:cs="Arial"/>
          <w:sz w:val="24"/>
          <w:szCs w:val="24"/>
        </w:rPr>
      </w:pPr>
      <w:r w:rsidRPr="00365E51">
        <w:rPr>
          <w:rFonts w:ascii="Arial" w:hAnsi="Arial" w:cs="Arial"/>
          <w:sz w:val="24"/>
          <w:szCs w:val="24"/>
        </w:rPr>
        <w:t xml:space="preserve">En Agosto de 2007 se realizó una reunión en ciudad de México, en la que estuvieron presentes </w:t>
      </w:r>
      <w:proofErr w:type="spellStart"/>
      <w:r w:rsidRPr="00365E51">
        <w:rPr>
          <w:rFonts w:ascii="Arial" w:hAnsi="Arial" w:cs="Arial"/>
          <w:sz w:val="24"/>
          <w:szCs w:val="24"/>
        </w:rPr>
        <w:t>neuroendocrinólogos</w:t>
      </w:r>
      <w:proofErr w:type="spellEnd"/>
      <w:r w:rsidRPr="00365E51">
        <w:rPr>
          <w:rFonts w:ascii="Arial" w:hAnsi="Arial" w:cs="Arial"/>
          <w:sz w:val="24"/>
          <w:szCs w:val="24"/>
        </w:rPr>
        <w:t xml:space="preserve"> latinoamericanos, estadounidenses y europeos. El objetivo fue llegar a un consenso en cuanto a la forma de diagnosticar, tratar y dar seguimiento al paciente </w:t>
      </w:r>
      <w:proofErr w:type="spellStart"/>
      <w:r w:rsidRPr="00365E51">
        <w:rPr>
          <w:rFonts w:ascii="Arial" w:hAnsi="Arial" w:cs="Arial"/>
          <w:sz w:val="24"/>
          <w:szCs w:val="24"/>
        </w:rPr>
        <w:t>acromegálico</w:t>
      </w:r>
      <w:proofErr w:type="spellEnd"/>
      <w:r w:rsidRPr="00365E51">
        <w:rPr>
          <w:rFonts w:ascii="Arial" w:hAnsi="Arial" w:cs="Arial"/>
          <w:sz w:val="24"/>
          <w:szCs w:val="24"/>
        </w:rPr>
        <w:t xml:space="preserve">, con un enfoque especial en la realidad latinoamericana, incluyendo las dificultades en cuanto a costos, disponibilidad y accesibilidad de pruebas de laboratorio e imagen. También se hizo énfasis en el reto que representa crear guías útiles para dar respuesta a una población tan diversa y extensa de más de 550 millones de personas (1). </w:t>
      </w:r>
    </w:p>
    <w:p w:rsidR="006E1E84" w:rsidRPr="00365E51" w:rsidRDefault="006E1E84" w:rsidP="006E1E84">
      <w:pPr>
        <w:autoSpaceDE w:val="0"/>
        <w:autoSpaceDN w:val="0"/>
        <w:adjustRightInd w:val="0"/>
        <w:jc w:val="both"/>
        <w:rPr>
          <w:rFonts w:ascii="Arial" w:hAnsi="Arial" w:cs="Arial"/>
          <w:sz w:val="24"/>
          <w:szCs w:val="24"/>
        </w:rPr>
      </w:pPr>
    </w:p>
    <w:p w:rsidR="006E1E84" w:rsidRPr="00365E51" w:rsidRDefault="006E1E84" w:rsidP="006E1E84">
      <w:pPr>
        <w:autoSpaceDE w:val="0"/>
        <w:autoSpaceDN w:val="0"/>
        <w:adjustRightInd w:val="0"/>
        <w:jc w:val="both"/>
        <w:rPr>
          <w:rFonts w:ascii="Arial" w:hAnsi="Arial" w:cs="Arial"/>
          <w:sz w:val="24"/>
          <w:szCs w:val="24"/>
        </w:rPr>
      </w:pPr>
      <w:r w:rsidRPr="00365E51">
        <w:rPr>
          <w:rFonts w:ascii="Arial" w:hAnsi="Arial" w:cs="Arial"/>
          <w:sz w:val="24"/>
          <w:szCs w:val="24"/>
        </w:rPr>
        <w:t xml:space="preserve">Uno de los grandes logros de esta reunión fue el desarrollo de una propuesta de algoritmos para el abordaje </w:t>
      </w:r>
      <w:r w:rsidR="00932318">
        <w:rPr>
          <w:rFonts w:ascii="Arial" w:hAnsi="Arial" w:cs="Arial"/>
          <w:sz w:val="24"/>
          <w:szCs w:val="24"/>
        </w:rPr>
        <w:t>protocolizado del paciente con a</w:t>
      </w:r>
      <w:r w:rsidRPr="00365E51">
        <w:rPr>
          <w:rFonts w:ascii="Arial" w:hAnsi="Arial" w:cs="Arial"/>
          <w:sz w:val="24"/>
          <w:szCs w:val="24"/>
        </w:rPr>
        <w:t xml:space="preserve">cromegalia de nuevo diagnóstico en Latinoamérica (Anexo 1) y para el manejo del paciente refractario a dosis máximas de análogos de </w:t>
      </w:r>
      <w:proofErr w:type="spellStart"/>
      <w:r w:rsidRPr="00365E51">
        <w:rPr>
          <w:rFonts w:ascii="Arial" w:hAnsi="Arial" w:cs="Arial"/>
          <w:sz w:val="24"/>
          <w:szCs w:val="24"/>
        </w:rPr>
        <w:t>somatostatina</w:t>
      </w:r>
      <w:proofErr w:type="spellEnd"/>
      <w:r w:rsidRPr="00365E51">
        <w:rPr>
          <w:rFonts w:ascii="Arial" w:hAnsi="Arial" w:cs="Arial"/>
          <w:sz w:val="24"/>
          <w:szCs w:val="24"/>
        </w:rPr>
        <w:t xml:space="preserve"> y resección quirúrgica (Anexo 2).</w:t>
      </w:r>
    </w:p>
    <w:p w:rsidR="006E1E84" w:rsidRPr="00365E51" w:rsidRDefault="006E1E84" w:rsidP="006E1E84">
      <w:pPr>
        <w:autoSpaceDE w:val="0"/>
        <w:autoSpaceDN w:val="0"/>
        <w:adjustRightInd w:val="0"/>
        <w:jc w:val="both"/>
        <w:rPr>
          <w:rFonts w:ascii="Arial" w:hAnsi="Arial" w:cs="Arial"/>
          <w:sz w:val="24"/>
          <w:szCs w:val="24"/>
        </w:rPr>
      </w:pPr>
    </w:p>
    <w:p w:rsidR="006E1E84" w:rsidRPr="00365E51" w:rsidRDefault="006E1E84" w:rsidP="006E1E84">
      <w:pPr>
        <w:autoSpaceDE w:val="0"/>
        <w:autoSpaceDN w:val="0"/>
        <w:adjustRightInd w:val="0"/>
        <w:jc w:val="both"/>
        <w:rPr>
          <w:rFonts w:ascii="Arial" w:hAnsi="Arial" w:cs="Arial"/>
          <w:sz w:val="24"/>
          <w:szCs w:val="24"/>
        </w:rPr>
      </w:pPr>
      <w:r w:rsidRPr="00365E51">
        <w:rPr>
          <w:rFonts w:ascii="Arial" w:hAnsi="Arial" w:cs="Arial"/>
          <w:sz w:val="24"/>
          <w:szCs w:val="24"/>
        </w:rPr>
        <w:t>Otras i</w:t>
      </w:r>
      <w:r w:rsidR="00932318">
        <w:rPr>
          <w:rFonts w:ascii="Arial" w:hAnsi="Arial" w:cs="Arial"/>
          <w:sz w:val="24"/>
          <w:szCs w:val="24"/>
        </w:rPr>
        <w:t>niciativas de investigación en a</w:t>
      </w:r>
      <w:r w:rsidRPr="00365E51">
        <w:rPr>
          <w:rFonts w:ascii="Arial" w:hAnsi="Arial" w:cs="Arial"/>
          <w:sz w:val="24"/>
          <w:szCs w:val="24"/>
        </w:rPr>
        <w:t xml:space="preserve">cromegalia han sido puestas en marcha con el fin de recopilar información sobre la relación que existe entre esta enfermedad y otros trastornos endócrinos como la Diabetes </w:t>
      </w:r>
      <w:proofErr w:type="spellStart"/>
      <w:r w:rsidRPr="00365E51">
        <w:rPr>
          <w:rFonts w:ascii="Arial" w:hAnsi="Arial" w:cs="Arial"/>
          <w:sz w:val="24"/>
          <w:szCs w:val="24"/>
        </w:rPr>
        <w:t>Mellitus</w:t>
      </w:r>
      <w:proofErr w:type="spellEnd"/>
      <w:r w:rsidRPr="00365E51">
        <w:rPr>
          <w:rFonts w:ascii="Arial" w:hAnsi="Arial" w:cs="Arial"/>
          <w:sz w:val="24"/>
          <w:szCs w:val="24"/>
        </w:rPr>
        <w:t xml:space="preserve"> y la intolerancia a la glucosa a nivel de Latinoamérica, principalmente México, donde se ha llegado a contar con grupos de hasta 257 pacientes, seguidos a lo largo de 12 años (2) y Brasil, donde se han realizado estudios de prevalencia de acromegalia en población diabética (3). </w:t>
      </w:r>
    </w:p>
    <w:p w:rsidR="006E1E84" w:rsidRPr="00365E51" w:rsidRDefault="006E1E84" w:rsidP="006E1E84">
      <w:pPr>
        <w:autoSpaceDE w:val="0"/>
        <w:autoSpaceDN w:val="0"/>
        <w:adjustRightInd w:val="0"/>
        <w:jc w:val="both"/>
        <w:rPr>
          <w:rFonts w:ascii="Arial" w:hAnsi="Arial" w:cs="Arial"/>
          <w:sz w:val="24"/>
          <w:szCs w:val="24"/>
        </w:rPr>
      </w:pPr>
    </w:p>
    <w:p w:rsidR="006E1E84" w:rsidRPr="00365E51" w:rsidRDefault="006E1E84" w:rsidP="006E1E84">
      <w:pPr>
        <w:autoSpaceDE w:val="0"/>
        <w:autoSpaceDN w:val="0"/>
        <w:adjustRightInd w:val="0"/>
        <w:spacing w:line="240" w:lineRule="auto"/>
        <w:jc w:val="both"/>
        <w:rPr>
          <w:rFonts w:ascii="Arial" w:hAnsi="Arial" w:cs="Arial"/>
          <w:sz w:val="24"/>
          <w:szCs w:val="24"/>
        </w:rPr>
      </w:pPr>
      <w:r w:rsidRPr="00365E51">
        <w:rPr>
          <w:rFonts w:ascii="Arial" w:hAnsi="Arial" w:cs="Arial"/>
          <w:sz w:val="24"/>
          <w:szCs w:val="24"/>
        </w:rPr>
        <w:lastRenderedPageBreak/>
        <w:t xml:space="preserve">En cuanto a opciones de tratamiento, Cuba ha generado informes científicos sobre su experiencia con la resección </w:t>
      </w:r>
      <w:proofErr w:type="spellStart"/>
      <w:r w:rsidRPr="00365E51">
        <w:rPr>
          <w:rFonts w:ascii="Arial" w:hAnsi="Arial" w:cs="Arial"/>
          <w:sz w:val="24"/>
          <w:szCs w:val="24"/>
        </w:rPr>
        <w:t>transesfenoidal</w:t>
      </w:r>
      <w:proofErr w:type="spellEnd"/>
      <w:r w:rsidRPr="00365E51">
        <w:rPr>
          <w:rFonts w:ascii="Arial" w:hAnsi="Arial" w:cs="Arial"/>
          <w:sz w:val="24"/>
          <w:szCs w:val="24"/>
        </w:rPr>
        <w:t xml:space="preserve"> como opción de primera línea para </w:t>
      </w:r>
      <w:proofErr w:type="spellStart"/>
      <w:r w:rsidRPr="00365E51">
        <w:rPr>
          <w:rFonts w:ascii="Arial" w:hAnsi="Arial" w:cs="Arial"/>
          <w:sz w:val="24"/>
          <w:szCs w:val="24"/>
        </w:rPr>
        <w:t>microadenomas</w:t>
      </w:r>
      <w:proofErr w:type="spellEnd"/>
      <w:r w:rsidRPr="00365E51">
        <w:rPr>
          <w:rFonts w:ascii="Arial" w:hAnsi="Arial" w:cs="Arial"/>
          <w:sz w:val="24"/>
          <w:szCs w:val="24"/>
        </w:rPr>
        <w:t xml:space="preserve"> </w:t>
      </w:r>
      <w:proofErr w:type="spellStart"/>
      <w:r w:rsidRPr="00365E51">
        <w:rPr>
          <w:rFonts w:ascii="Arial" w:hAnsi="Arial" w:cs="Arial"/>
          <w:sz w:val="24"/>
          <w:szCs w:val="24"/>
        </w:rPr>
        <w:t>hipofisiarios</w:t>
      </w:r>
      <w:proofErr w:type="spellEnd"/>
      <w:r w:rsidRPr="00365E51">
        <w:rPr>
          <w:rFonts w:ascii="Arial" w:hAnsi="Arial" w:cs="Arial"/>
          <w:sz w:val="24"/>
          <w:szCs w:val="24"/>
        </w:rPr>
        <w:t xml:space="preserve"> (4). </w:t>
      </w:r>
    </w:p>
    <w:p w:rsidR="006E1E84" w:rsidRPr="00365E51" w:rsidRDefault="006E1E84" w:rsidP="006E1E84">
      <w:pPr>
        <w:autoSpaceDE w:val="0"/>
        <w:autoSpaceDN w:val="0"/>
        <w:adjustRightInd w:val="0"/>
        <w:rPr>
          <w:rFonts w:ascii="Arial" w:hAnsi="Arial" w:cs="Arial"/>
          <w:sz w:val="24"/>
          <w:szCs w:val="24"/>
        </w:rPr>
      </w:pPr>
    </w:p>
    <w:p w:rsidR="006E1E84" w:rsidRPr="00365E51" w:rsidRDefault="006E1E84" w:rsidP="006E1E84">
      <w:pPr>
        <w:autoSpaceDE w:val="0"/>
        <w:autoSpaceDN w:val="0"/>
        <w:adjustRightInd w:val="0"/>
        <w:jc w:val="both"/>
        <w:rPr>
          <w:rFonts w:ascii="Arial" w:hAnsi="Arial" w:cs="Arial"/>
          <w:sz w:val="24"/>
          <w:szCs w:val="24"/>
        </w:rPr>
      </w:pPr>
      <w:r w:rsidRPr="00365E51">
        <w:rPr>
          <w:rFonts w:ascii="Arial" w:hAnsi="Arial" w:cs="Arial"/>
          <w:sz w:val="24"/>
          <w:szCs w:val="24"/>
        </w:rPr>
        <w:t xml:space="preserve">En Centro América, uno de los países más activos en cuanto a investigación del paciente </w:t>
      </w:r>
      <w:proofErr w:type="spellStart"/>
      <w:r w:rsidRPr="00365E51">
        <w:rPr>
          <w:rFonts w:ascii="Arial" w:hAnsi="Arial" w:cs="Arial"/>
          <w:sz w:val="24"/>
          <w:szCs w:val="24"/>
        </w:rPr>
        <w:t>acromegálico</w:t>
      </w:r>
      <w:proofErr w:type="spellEnd"/>
      <w:r w:rsidRPr="00365E51">
        <w:rPr>
          <w:rFonts w:ascii="Arial" w:hAnsi="Arial" w:cs="Arial"/>
          <w:sz w:val="24"/>
          <w:szCs w:val="24"/>
        </w:rPr>
        <w:t xml:space="preserve"> es Costa Rica. La Asociación Costarricense de Endocrinología, Diabetes y Nutrición (ACEDYN) desde 2002 ha dirigido charlas informativas y talleres a nivel regional para mejorar los registros de esta población y eliminar en lo posible el </w:t>
      </w:r>
      <w:proofErr w:type="spellStart"/>
      <w:r w:rsidRPr="00365E51">
        <w:rPr>
          <w:rFonts w:ascii="Arial" w:hAnsi="Arial" w:cs="Arial"/>
          <w:sz w:val="24"/>
          <w:szCs w:val="24"/>
        </w:rPr>
        <w:t>subdiagnóstico</w:t>
      </w:r>
      <w:proofErr w:type="spellEnd"/>
      <w:r w:rsidRPr="00365E51">
        <w:rPr>
          <w:rFonts w:ascii="Arial" w:hAnsi="Arial" w:cs="Arial"/>
          <w:sz w:val="24"/>
          <w:szCs w:val="24"/>
        </w:rPr>
        <w:t xml:space="preserve">, a pesar que la Asociación reconoce que no cuenta con datos nacionales de prevalencia u otros datos demográficos de </w:t>
      </w:r>
      <w:r w:rsidR="00932318">
        <w:rPr>
          <w:rFonts w:ascii="Arial" w:hAnsi="Arial" w:cs="Arial"/>
          <w:sz w:val="24"/>
          <w:szCs w:val="24"/>
        </w:rPr>
        <w:t>a</w:t>
      </w:r>
      <w:r w:rsidRPr="00365E51">
        <w:rPr>
          <w:rFonts w:ascii="Arial" w:hAnsi="Arial" w:cs="Arial"/>
          <w:sz w:val="24"/>
          <w:szCs w:val="24"/>
        </w:rPr>
        <w:t>cromegalia.</w:t>
      </w:r>
    </w:p>
    <w:p w:rsidR="006E1E84" w:rsidRPr="00365E51" w:rsidRDefault="006E1E84" w:rsidP="006E1E84">
      <w:pPr>
        <w:autoSpaceDE w:val="0"/>
        <w:autoSpaceDN w:val="0"/>
        <w:adjustRightInd w:val="0"/>
        <w:jc w:val="both"/>
        <w:rPr>
          <w:rFonts w:ascii="Arial" w:hAnsi="Arial" w:cs="Arial"/>
          <w:sz w:val="24"/>
          <w:szCs w:val="24"/>
        </w:rPr>
      </w:pPr>
    </w:p>
    <w:p w:rsidR="006E1E84" w:rsidRPr="00365E51" w:rsidRDefault="006E1E84" w:rsidP="006E1E84">
      <w:pPr>
        <w:autoSpaceDE w:val="0"/>
        <w:autoSpaceDN w:val="0"/>
        <w:adjustRightInd w:val="0"/>
        <w:jc w:val="both"/>
        <w:rPr>
          <w:rFonts w:ascii="Arial" w:hAnsi="Arial" w:cs="Arial"/>
          <w:sz w:val="24"/>
          <w:szCs w:val="24"/>
        </w:rPr>
      </w:pPr>
      <w:r w:rsidRPr="00365E51">
        <w:rPr>
          <w:rFonts w:ascii="Arial" w:hAnsi="Arial" w:cs="Arial"/>
          <w:sz w:val="24"/>
          <w:szCs w:val="24"/>
        </w:rPr>
        <w:t>En El Salvador, a la fecha, no existen estudios publicados sobre el tema, sin embargo en los principales hospitales de referencia del país (principalmente los pertenecientes al Ministerio de Salud Pública y Asistencia Social) se han generado varios proyectos de investigación en cuanto a epidemiología de la enfermedad, y otros sobre aspectos puntuales como la determinación de los tipos de tratamiento ofrecidos a este grupo de pacientes.</w:t>
      </w:r>
    </w:p>
    <w:p w:rsidR="006E1E84" w:rsidRPr="00365E51" w:rsidRDefault="006E1E84" w:rsidP="006E1E84">
      <w:pPr>
        <w:autoSpaceDE w:val="0"/>
        <w:autoSpaceDN w:val="0"/>
        <w:adjustRightInd w:val="0"/>
        <w:jc w:val="both"/>
        <w:rPr>
          <w:rFonts w:ascii="Arial" w:hAnsi="Arial" w:cs="Arial"/>
          <w:sz w:val="24"/>
          <w:szCs w:val="24"/>
        </w:rPr>
      </w:pPr>
    </w:p>
    <w:p w:rsidR="006E1E84" w:rsidRPr="00365E51" w:rsidRDefault="00717D03" w:rsidP="006E1E84">
      <w:pPr>
        <w:autoSpaceDE w:val="0"/>
        <w:autoSpaceDN w:val="0"/>
        <w:adjustRightInd w:val="0"/>
        <w:jc w:val="both"/>
        <w:rPr>
          <w:rFonts w:ascii="Arial" w:hAnsi="Arial" w:cs="Arial"/>
          <w:sz w:val="24"/>
          <w:szCs w:val="24"/>
        </w:rPr>
      </w:pPr>
      <w:r>
        <w:rPr>
          <w:rFonts w:ascii="Arial" w:hAnsi="Arial" w:cs="Arial"/>
          <w:sz w:val="24"/>
          <w:szCs w:val="24"/>
        </w:rPr>
        <w:t>También se han desarrollado</w:t>
      </w:r>
      <w:r w:rsidR="006E1E84" w:rsidRPr="00365E51">
        <w:rPr>
          <w:rFonts w:ascii="Arial" w:hAnsi="Arial" w:cs="Arial"/>
          <w:sz w:val="24"/>
          <w:szCs w:val="24"/>
        </w:rPr>
        <w:t xml:space="preserve"> campañas de alcance nacional para dar a conocer en los centros de atención de primer nivel las características típicas del paciente </w:t>
      </w:r>
      <w:proofErr w:type="spellStart"/>
      <w:r w:rsidR="006E1E84" w:rsidRPr="00365E51">
        <w:rPr>
          <w:rFonts w:ascii="Arial" w:hAnsi="Arial" w:cs="Arial"/>
          <w:sz w:val="24"/>
          <w:szCs w:val="24"/>
        </w:rPr>
        <w:t>acromegálico</w:t>
      </w:r>
      <w:proofErr w:type="spellEnd"/>
      <w:r w:rsidR="006E1E84" w:rsidRPr="00365E51">
        <w:rPr>
          <w:rFonts w:ascii="Arial" w:hAnsi="Arial" w:cs="Arial"/>
          <w:sz w:val="24"/>
          <w:szCs w:val="24"/>
        </w:rPr>
        <w:t>, con el fin de aumentar la capacidad de reconocimiento y diagnóstico de esta condición para su referencia oportuna al especialista.</w:t>
      </w:r>
    </w:p>
    <w:p w:rsidR="006E1E84" w:rsidRPr="00365E51" w:rsidRDefault="006E1E84" w:rsidP="006E1E84">
      <w:pPr>
        <w:autoSpaceDE w:val="0"/>
        <w:autoSpaceDN w:val="0"/>
        <w:adjustRightInd w:val="0"/>
        <w:jc w:val="both"/>
        <w:rPr>
          <w:rFonts w:ascii="Arial" w:hAnsi="Arial" w:cs="Arial"/>
          <w:sz w:val="24"/>
          <w:szCs w:val="24"/>
        </w:rPr>
      </w:pPr>
    </w:p>
    <w:p w:rsidR="006E1E84" w:rsidRPr="00365E51" w:rsidRDefault="00717D03" w:rsidP="006E1E84">
      <w:pPr>
        <w:autoSpaceDE w:val="0"/>
        <w:autoSpaceDN w:val="0"/>
        <w:adjustRightInd w:val="0"/>
        <w:jc w:val="both"/>
        <w:rPr>
          <w:rFonts w:ascii="Arial" w:hAnsi="Arial" w:cs="Arial"/>
          <w:sz w:val="24"/>
          <w:szCs w:val="24"/>
        </w:rPr>
      </w:pPr>
      <w:r>
        <w:rPr>
          <w:rFonts w:ascii="Arial" w:hAnsi="Arial" w:cs="Arial"/>
          <w:sz w:val="24"/>
          <w:szCs w:val="24"/>
        </w:rPr>
        <w:t xml:space="preserve">En el </w:t>
      </w:r>
      <w:r w:rsidR="006E1E84" w:rsidRPr="00365E51">
        <w:rPr>
          <w:rFonts w:ascii="Arial" w:hAnsi="Arial" w:cs="Arial"/>
          <w:sz w:val="24"/>
          <w:szCs w:val="24"/>
        </w:rPr>
        <w:t xml:space="preserve">Instituto Salvadoreño del Seguro Social, aún no se ha logrado establecer un comité específico para abordar el tema de </w:t>
      </w:r>
      <w:r w:rsidR="00932318">
        <w:rPr>
          <w:rFonts w:ascii="Arial" w:hAnsi="Arial" w:cs="Arial"/>
          <w:sz w:val="24"/>
          <w:szCs w:val="24"/>
        </w:rPr>
        <w:t>a</w:t>
      </w:r>
      <w:r w:rsidR="006E1E84" w:rsidRPr="00365E51">
        <w:rPr>
          <w:rFonts w:ascii="Arial" w:hAnsi="Arial" w:cs="Arial"/>
          <w:sz w:val="24"/>
          <w:szCs w:val="24"/>
        </w:rPr>
        <w:t xml:space="preserve">cromegalia, no obstante, hay iniciativas individuales de investigación con el objetivo de comparar  opciones de tratamiento farmacológico disponibles, sobre todo en lo que concierne al uso de análogos de </w:t>
      </w:r>
      <w:proofErr w:type="spellStart"/>
      <w:r w:rsidR="006E1E84" w:rsidRPr="00365E51">
        <w:rPr>
          <w:rFonts w:ascii="Arial" w:hAnsi="Arial" w:cs="Arial"/>
          <w:sz w:val="24"/>
          <w:szCs w:val="24"/>
        </w:rPr>
        <w:t>somatostatina</w:t>
      </w:r>
      <w:proofErr w:type="spellEnd"/>
      <w:r w:rsidR="006E1E84" w:rsidRPr="00365E51">
        <w:rPr>
          <w:rFonts w:ascii="Arial" w:hAnsi="Arial" w:cs="Arial"/>
          <w:sz w:val="24"/>
          <w:szCs w:val="24"/>
        </w:rPr>
        <w:t xml:space="preserve"> de corta duración versus larga duración. </w:t>
      </w:r>
    </w:p>
    <w:p w:rsidR="006E1E84" w:rsidRPr="00365E51" w:rsidRDefault="006E1E84" w:rsidP="006E1E84">
      <w:pPr>
        <w:autoSpaceDE w:val="0"/>
        <w:autoSpaceDN w:val="0"/>
        <w:adjustRightInd w:val="0"/>
        <w:rPr>
          <w:rFonts w:ascii="Arial" w:hAnsi="Arial" w:cs="Arial"/>
          <w:sz w:val="24"/>
          <w:szCs w:val="24"/>
        </w:rPr>
      </w:pPr>
    </w:p>
    <w:p w:rsidR="006E1E84" w:rsidRPr="00365E51" w:rsidRDefault="006E1E84" w:rsidP="006E1E84">
      <w:pPr>
        <w:autoSpaceDE w:val="0"/>
        <w:autoSpaceDN w:val="0"/>
        <w:adjustRightInd w:val="0"/>
        <w:rPr>
          <w:rFonts w:ascii="Arial" w:hAnsi="Arial" w:cs="Arial"/>
          <w:sz w:val="24"/>
          <w:szCs w:val="24"/>
        </w:rPr>
      </w:pPr>
      <w:r w:rsidRPr="00365E51">
        <w:rPr>
          <w:rFonts w:ascii="Arial" w:hAnsi="Arial" w:cs="Arial"/>
          <w:sz w:val="24"/>
          <w:szCs w:val="24"/>
        </w:rPr>
        <w:t xml:space="preserve"> </w:t>
      </w:r>
    </w:p>
    <w:p w:rsidR="006E1E84" w:rsidRPr="00365E51" w:rsidRDefault="006E1E84" w:rsidP="006E1E84">
      <w:pPr>
        <w:numPr>
          <w:ilvl w:val="0"/>
          <w:numId w:val="7"/>
        </w:numPr>
        <w:spacing w:after="0" w:line="240" w:lineRule="auto"/>
        <w:jc w:val="center"/>
        <w:rPr>
          <w:rFonts w:ascii="Arial" w:hAnsi="Arial" w:cs="Arial"/>
          <w:b/>
          <w:sz w:val="24"/>
          <w:szCs w:val="24"/>
        </w:rPr>
      </w:pPr>
      <w:r w:rsidRPr="00365E51">
        <w:rPr>
          <w:rFonts w:ascii="Arial" w:hAnsi="Arial" w:cs="Arial"/>
          <w:b/>
          <w:sz w:val="24"/>
          <w:szCs w:val="24"/>
        </w:rPr>
        <w:lastRenderedPageBreak/>
        <w:t>PLANTEAMIENTO DEL PROBLEMA</w:t>
      </w:r>
    </w:p>
    <w:p w:rsidR="006E1E84" w:rsidRDefault="006E1E84" w:rsidP="006E1E84">
      <w:pPr>
        <w:jc w:val="center"/>
        <w:rPr>
          <w:rFonts w:ascii="Arial" w:hAnsi="Arial" w:cs="Arial"/>
          <w:b/>
          <w:sz w:val="24"/>
          <w:szCs w:val="24"/>
        </w:rPr>
      </w:pPr>
    </w:p>
    <w:p w:rsidR="00C40FB4" w:rsidRPr="00365E51" w:rsidRDefault="00C40FB4" w:rsidP="006E1E84">
      <w:pPr>
        <w:jc w:val="center"/>
        <w:rPr>
          <w:rFonts w:ascii="Arial" w:hAnsi="Arial" w:cs="Arial"/>
          <w:b/>
          <w:sz w:val="24"/>
          <w:szCs w:val="24"/>
        </w:rPr>
      </w:pPr>
    </w:p>
    <w:p w:rsidR="006E1E84" w:rsidRPr="00365E51" w:rsidRDefault="006712C1" w:rsidP="006E1E84">
      <w:pPr>
        <w:outlineLvl w:val="0"/>
        <w:rPr>
          <w:rFonts w:ascii="Arial" w:hAnsi="Arial" w:cs="Arial"/>
          <w:b/>
          <w:sz w:val="24"/>
          <w:szCs w:val="24"/>
        </w:rPr>
      </w:pPr>
      <w:r>
        <w:rPr>
          <w:rFonts w:ascii="Arial" w:hAnsi="Arial" w:cs="Arial"/>
          <w:b/>
          <w:sz w:val="24"/>
          <w:szCs w:val="24"/>
        </w:rPr>
        <w:t>3</w:t>
      </w:r>
      <w:r w:rsidR="006E1E84" w:rsidRPr="00365E51">
        <w:rPr>
          <w:rFonts w:ascii="Arial" w:hAnsi="Arial" w:cs="Arial"/>
          <w:b/>
          <w:sz w:val="24"/>
          <w:szCs w:val="24"/>
        </w:rPr>
        <w:t xml:space="preserve">.1 Identificación </w:t>
      </w:r>
    </w:p>
    <w:p w:rsidR="006E1E84" w:rsidRPr="00365E51" w:rsidRDefault="006E1E84" w:rsidP="00365E51">
      <w:pPr>
        <w:jc w:val="both"/>
        <w:rPr>
          <w:rFonts w:ascii="Arial" w:hAnsi="Arial" w:cs="Arial"/>
          <w:sz w:val="24"/>
          <w:szCs w:val="24"/>
        </w:rPr>
      </w:pPr>
      <w:r w:rsidRPr="00365E51">
        <w:rPr>
          <w:rFonts w:ascii="Arial" w:hAnsi="Arial" w:cs="Arial"/>
          <w:sz w:val="24"/>
          <w:szCs w:val="24"/>
        </w:rPr>
        <w:t>¿Cuáles son las características</w:t>
      </w:r>
      <w:r w:rsidR="00932318">
        <w:rPr>
          <w:rFonts w:ascii="Arial" w:hAnsi="Arial" w:cs="Arial"/>
          <w:sz w:val="24"/>
          <w:szCs w:val="24"/>
        </w:rPr>
        <w:t xml:space="preserve"> generales de la población con a</w:t>
      </w:r>
      <w:r w:rsidRPr="00365E51">
        <w:rPr>
          <w:rFonts w:ascii="Arial" w:hAnsi="Arial" w:cs="Arial"/>
          <w:sz w:val="24"/>
          <w:szCs w:val="24"/>
        </w:rPr>
        <w:t xml:space="preserve">cromegalia atendida en la Consulta Externa de Endocrinología del Instituto Salvadoreño del Seguro Social? </w:t>
      </w:r>
    </w:p>
    <w:p w:rsidR="00C40FB4" w:rsidRDefault="00C40FB4" w:rsidP="006E1E84">
      <w:pPr>
        <w:outlineLvl w:val="0"/>
        <w:rPr>
          <w:rFonts w:ascii="Arial" w:hAnsi="Arial" w:cs="Arial"/>
          <w:b/>
          <w:sz w:val="24"/>
          <w:szCs w:val="24"/>
        </w:rPr>
      </w:pPr>
    </w:p>
    <w:p w:rsidR="00C40FB4" w:rsidRDefault="00C40FB4" w:rsidP="006E1E84">
      <w:pPr>
        <w:outlineLvl w:val="0"/>
        <w:rPr>
          <w:rFonts w:ascii="Arial" w:hAnsi="Arial" w:cs="Arial"/>
          <w:b/>
          <w:sz w:val="24"/>
          <w:szCs w:val="24"/>
        </w:rPr>
      </w:pPr>
    </w:p>
    <w:p w:rsidR="006E1E84" w:rsidRPr="00365E51" w:rsidRDefault="006712C1" w:rsidP="006E1E84">
      <w:pPr>
        <w:outlineLvl w:val="0"/>
        <w:rPr>
          <w:rFonts w:ascii="Arial" w:hAnsi="Arial" w:cs="Arial"/>
          <w:sz w:val="24"/>
          <w:szCs w:val="24"/>
        </w:rPr>
      </w:pPr>
      <w:r>
        <w:rPr>
          <w:rFonts w:ascii="Arial" w:hAnsi="Arial" w:cs="Arial"/>
          <w:b/>
          <w:sz w:val="24"/>
          <w:szCs w:val="24"/>
        </w:rPr>
        <w:t>3</w:t>
      </w:r>
      <w:r w:rsidR="006E1E84" w:rsidRPr="00365E51">
        <w:rPr>
          <w:rFonts w:ascii="Arial" w:hAnsi="Arial" w:cs="Arial"/>
          <w:b/>
          <w:sz w:val="24"/>
          <w:szCs w:val="24"/>
        </w:rPr>
        <w:t>.2 Delimitación.</w:t>
      </w:r>
    </w:p>
    <w:p w:rsidR="006E1E84" w:rsidRPr="00365E51" w:rsidRDefault="006E1E84" w:rsidP="00932318">
      <w:pPr>
        <w:jc w:val="both"/>
        <w:rPr>
          <w:rFonts w:ascii="Arial" w:hAnsi="Arial" w:cs="Arial"/>
          <w:sz w:val="24"/>
          <w:szCs w:val="24"/>
        </w:rPr>
      </w:pPr>
      <w:r w:rsidRPr="00365E51">
        <w:rPr>
          <w:rFonts w:ascii="Arial" w:hAnsi="Arial" w:cs="Arial"/>
          <w:sz w:val="24"/>
          <w:szCs w:val="24"/>
        </w:rPr>
        <w:t xml:space="preserve">El estudio </w:t>
      </w:r>
      <w:r w:rsidR="00E975A3">
        <w:rPr>
          <w:rFonts w:ascii="Arial" w:hAnsi="Arial" w:cs="Arial"/>
          <w:sz w:val="24"/>
          <w:szCs w:val="24"/>
        </w:rPr>
        <w:t>incluye a</w:t>
      </w:r>
      <w:r w:rsidRPr="00365E51">
        <w:rPr>
          <w:rFonts w:ascii="Arial" w:hAnsi="Arial" w:cs="Arial"/>
          <w:sz w:val="24"/>
          <w:szCs w:val="24"/>
        </w:rPr>
        <w:t xml:space="preserve"> cuarenta y </w:t>
      </w:r>
      <w:r w:rsidR="000B75D8">
        <w:rPr>
          <w:rFonts w:ascii="Arial" w:hAnsi="Arial" w:cs="Arial"/>
          <w:sz w:val="24"/>
          <w:szCs w:val="24"/>
        </w:rPr>
        <w:t>dos</w:t>
      </w:r>
      <w:r w:rsidRPr="00365E51">
        <w:rPr>
          <w:rFonts w:ascii="Arial" w:hAnsi="Arial" w:cs="Arial"/>
          <w:sz w:val="24"/>
          <w:szCs w:val="24"/>
        </w:rPr>
        <w:t xml:space="preserve"> pacientes </w:t>
      </w:r>
      <w:proofErr w:type="spellStart"/>
      <w:r w:rsidRPr="00365E51">
        <w:rPr>
          <w:rFonts w:ascii="Arial" w:hAnsi="Arial" w:cs="Arial"/>
          <w:sz w:val="24"/>
          <w:szCs w:val="24"/>
        </w:rPr>
        <w:t>acromegálicos</w:t>
      </w:r>
      <w:proofErr w:type="spellEnd"/>
      <w:r w:rsidRPr="00365E51">
        <w:rPr>
          <w:rFonts w:ascii="Arial" w:hAnsi="Arial" w:cs="Arial"/>
          <w:sz w:val="24"/>
          <w:szCs w:val="24"/>
        </w:rPr>
        <w:t xml:space="preserve"> atendidos en la Consulta Externa de Endocrinología, en el </w:t>
      </w:r>
      <w:r w:rsidR="00E975A3">
        <w:rPr>
          <w:rFonts w:ascii="Arial" w:hAnsi="Arial" w:cs="Arial"/>
          <w:sz w:val="24"/>
          <w:szCs w:val="24"/>
        </w:rPr>
        <w:t xml:space="preserve">Consultorio de </w:t>
      </w:r>
      <w:r w:rsidRPr="00365E51">
        <w:rPr>
          <w:rFonts w:ascii="Arial" w:hAnsi="Arial" w:cs="Arial"/>
          <w:sz w:val="24"/>
          <w:szCs w:val="24"/>
        </w:rPr>
        <w:t>Especialidades del Instituto Salvadoreño del Seguro Social durante el año 2010.</w:t>
      </w:r>
    </w:p>
    <w:p w:rsidR="00C40FB4" w:rsidRDefault="00C40FB4" w:rsidP="006E1E84">
      <w:pPr>
        <w:outlineLvl w:val="0"/>
        <w:rPr>
          <w:rFonts w:ascii="Arial" w:hAnsi="Arial" w:cs="Arial"/>
          <w:b/>
          <w:sz w:val="24"/>
          <w:szCs w:val="24"/>
        </w:rPr>
      </w:pPr>
    </w:p>
    <w:p w:rsidR="00C40FB4" w:rsidRDefault="00C40FB4" w:rsidP="006E1E84">
      <w:pPr>
        <w:outlineLvl w:val="0"/>
        <w:rPr>
          <w:rFonts w:ascii="Arial" w:hAnsi="Arial" w:cs="Arial"/>
          <w:b/>
          <w:sz w:val="24"/>
          <w:szCs w:val="24"/>
        </w:rPr>
      </w:pPr>
    </w:p>
    <w:p w:rsidR="006E1E84" w:rsidRDefault="006712C1" w:rsidP="006E1E84">
      <w:pPr>
        <w:outlineLvl w:val="0"/>
        <w:rPr>
          <w:rFonts w:ascii="Arial" w:hAnsi="Arial" w:cs="Arial"/>
          <w:b/>
          <w:sz w:val="24"/>
          <w:szCs w:val="24"/>
        </w:rPr>
      </w:pPr>
      <w:r>
        <w:rPr>
          <w:rFonts w:ascii="Arial" w:hAnsi="Arial" w:cs="Arial"/>
          <w:b/>
          <w:sz w:val="24"/>
          <w:szCs w:val="24"/>
        </w:rPr>
        <w:t>3</w:t>
      </w:r>
      <w:r w:rsidR="006E1E84" w:rsidRPr="00365E51">
        <w:rPr>
          <w:rFonts w:ascii="Arial" w:hAnsi="Arial" w:cs="Arial"/>
          <w:b/>
          <w:sz w:val="24"/>
          <w:szCs w:val="24"/>
        </w:rPr>
        <w:t>.3 Definición</w:t>
      </w:r>
    </w:p>
    <w:p w:rsidR="00C40FB4" w:rsidRPr="00365E51" w:rsidRDefault="00C40FB4" w:rsidP="006E1E84">
      <w:pPr>
        <w:outlineLvl w:val="0"/>
        <w:rPr>
          <w:rFonts w:ascii="Arial" w:hAnsi="Arial" w:cs="Arial"/>
          <w:b/>
          <w:sz w:val="24"/>
          <w:szCs w:val="24"/>
        </w:rPr>
      </w:pPr>
    </w:p>
    <w:p w:rsidR="006E1E84" w:rsidRDefault="006E1E84" w:rsidP="00932318">
      <w:pPr>
        <w:spacing w:line="20" w:lineRule="atLeast"/>
        <w:jc w:val="both"/>
        <w:rPr>
          <w:rFonts w:ascii="Arial" w:hAnsi="Arial" w:cs="Arial"/>
          <w:sz w:val="24"/>
          <w:szCs w:val="24"/>
        </w:rPr>
      </w:pPr>
      <w:r w:rsidRPr="00365E51">
        <w:rPr>
          <w:rFonts w:ascii="Arial" w:hAnsi="Arial" w:cs="Arial"/>
          <w:sz w:val="24"/>
          <w:szCs w:val="24"/>
        </w:rPr>
        <w:t xml:space="preserve">¿Cómo se distribuyen los pacientes con </w:t>
      </w:r>
      <w:r w:rsidR="00932318">
        <w:rPr>
          <w:rFonts w:ascii="Arial" w:hAnsi="Arial" w:cs="Arial"/>
          <w:sz w:val="24"/>
          <w:szCs w:val="24"/>
        </w:rPr>
        <w:t>a</w:t>
      </w:r>
      <w:r w:rsidRPr="00365E51">
        <w:rPr>
          <w:rFonts w:ascii="Arial" w:hAnsi="Arial" w:cs="Arial"/>
          <w:sz w:val="24"/>
          <w:szCs w:val="24"/>
        </w:rPr>
        <w:t>cromegalia según sexo?</w:t>
      </w:r>
    </w:p>
    <w:p w:rsidR="00C40FB4" w:rsidRPr="00365E51" w:rsidRDefault="00C40FB4" w:rsidP="00932318">
      <w:pPr>
        <w:spacing w:line="20" w:lineRule="atLeast"/>
        <w:jc w:val="both"/>
        <w:rPr>
          <w:rFonts w:ascii="Arial" w:hAnsi="Arial" w:cs="Arial"/>
          <w:sz w:val="24"/>
          <w:szCs w:val="24"/>
        </w:rPr>
      </w:pPr>
    </w:p>
    <w:p w:rsidR="006E1E84" w:rsidRDefault="006E1E84" w:rsidP="00932318">
      <w:pPr>
        <w:spacing w:line="20" w:lineRule="atLeast"/>
        <w:jc w:val="both"/>
        <w:rPr>
          <w:rFonts w:ascii="Arial" w:hAnsi="Arial" w:cs="Arial"/>
          <w:sz w:val="24"/>
          <w:szCs w:val="24"/>
        </w:rPr>
      </w:pPr>
      <w:r w:rsidRPr="00365E51">
        <w:rPr>
          <w:rFonts w:ascii="Arial" w:hAnsi="Arial" w:cs="Arial"/>
          <w:sz w:val="24"/>
          <w:szCs w:val="24"/>
        </w:rPr>
        <w:t>¿Cuál es la edad más frecuente de</w:t>
      </w:r>
      <w:r w:rsidR="00EA2644">
        <w:rPr>
          <w:rFonts w:ascii="Arial" w:hAnsi="Arial" w:cs="Arial"/>
          <w:sz w:val="24"/>
          <w:szCs w:val="24"/>
        </w:rPr>
        <w:t xml:space="preserve"> </w:t>
      </w:r>
      <w:r w:rsidRPr="00365E51">
        <w:rPr>
          <w:rFonts w:ascii="Arial" w:hAnsi="Arial" w:cs="Arial"/>
          <w:sz w:val="24"/>
          <w:szCs w:val="24"/>
        </w:rPr>
        <w:t xml:space="preserve">inicio de manifestaciones clínicas? </w:t>
      </w:r>
    </w:p>
    <w:p w:rsidR="00C40FB4" w:rsidRPr="00365E51" w:rsidRDefault="00C40FB4" w:rsidP="00932318">
      <w:pPr>
        <w:spacing w:line="20" w:lineRule="atLeast"/>
        <w:jc w:val="both"/>
        <w:rPr>
          <w:rFonts w:ascii="Arial" w:hAnsi="Arial" w:cs="Arial"/>
          <w:sz w:val="24"/>
          <w:szCs w:val="24"/>
        </w:rPr>
      </w:pPr>
    </w:p>
    <w:p w:rsidR="006E1E84" w:rsidRDefault="006E1E84" w:rsidP="00932318">
      <w:pPr>
        <w:spacing w:line="20" w:lineRule="atLeast"/>
        <w:jc w:val="both"/>
        <w:rPr>
          <w:rFonts w:ascii="Arial" w:hAnsi="Arial" w:cs="Arial"/>
          <w:sz w:val="24"/>
          <w:szCs w:val="24"/>
        </w:rPr>
      </w:pPr>
      <w:r w:rsidRPr="00365E51">
        <w:rPr>
          <w:rFonts w:ascii="Arial" w:hAnsi="Arial" w:cs="Arial"/>
          <w:sz w:val="24"/>
          <w:szCs w:val="24"/>
        </w:rPr>
        <w:t>¿Cuánto tiempo transcurre desde el inicio de manifestaciones clínicas hasta el diagnóstico?</w:t>
      </w:r>
    </w:p>
    <w:p w:rsidR="00C40FB4" w:rsidRPr="00365E51" w:rsidRDefault="00C40FB4" w:rsidP="00932318">
      <w:pPr>
        <w:spacing w:line="20" w:lineRule="atLeast"/>
        <w:jc w:val="both"/>
        <w:rPr>
          <w:rFonts w:ascii="Arial" w:hAnsi="Arial" w:cs="Arial"/>
          <w:sz w:val="24"/>
          <w:szCs w:val="24"/>
        </w:rPr>
      </w:pPr>
    </w:p>
    <w:p w:rsidR="006E1E84" w:rsidRDefault="006E1E84" w:rsidP="00932318">
      <w:pPr>
        <w:spacing w:line="20" w:lineRule="atLeast"/>
        <w:jc w:val="both"/>
        <w:rPr>
          <w:rFonts w:ascii="Arial" w:hAnsi="Arial" w:cs="Arial"/>
          <w:sz w:val="24"/>
          <w:szCs w:val="24"/>
        </w:rPr>
      </w:pPr>
      <w:r w:rsidRPr="00365E51">
        <w:rPr>
          <w:rFonts w:ascii="Arial" w:hAnsi="Arial" w:cs="Arial"/>
          <w:sz w:val="24"/>
          <w:szCs w:val="24"/>
        </w:rPr>
        <w:t>¿Cuáles son las manifestaciones clínicas más frecuentes?</w:t>
      </w:r>
    </w:p>
    <w:p w:rsidR="00C40FB4" w:rsidRPr="00365E51" w:rsidRDefault="00C40FB4" w:rsidP="00932318">
      <w:pPr>
        <w:spacing w:line="20" w:lineRule="atLeast"/>
        <w:jc w:val="both"/>
        <w:rPr>
          <w:rFonts w:ascii="Arial" w:hAnsi="Arial" w:cs="Arial"/>
          <w:sz w:val="24"/>
          <w:szCs w:val="24"/>
        </w:rPr>
      </w:pPr>
    </w:p>
    <w:p w:rsidR="006E1E84" w:rsidRDefault="00E70A8A" w:rsidP="00932318">
      <w:pPr>
        <w:spacing w:line="20" w:lineRule="atLeast"/>
        <w:jc w:val="both"/>
        <w:rPr>
          <w:rFonts w:ascii="Arial" w:hAnsi="Arial" w:cs="Arial"/>
          <w:sz w:val="24"/>
          <w:szCs w:val="24"/>
        </w:rPr>
      </w:pPr>
      <w:r>
        <w:rPr>
          <w:rFonts w:ascii="Arial" w:hAnsi="Arial" w:cs="Arial"/>
          <w:sz w:val="24"/>
          <w:szCs w:val="24"/>
        </w:rPr>
        <w:lastRenderedPageBreak/>
        <w:t xml:space="preserve">¿Qué características </w:t>
      </w:r>
      <w:r w:rsidR="001E3DE8" w:rsidRPr="00E70A8A">
        <w:rPr>
          <w:rFonts w:ascii="Arial" w:hAnsi="Arial" w:cs="Arial"/>
          <w:sz w:val="24"/>
          <w:szCs w:val="24"/>
        </w:rPr>
        <w:t>radiológicas</w:t>
      </w:r>
      <w:r w:rsidR="001E3DE8">
        <w:rPr>
          <w:rFonts w:ascii="Arial" w:hAnsi="Arial" w:cs="Arial"/>
          <w:sz w:val="24"/>
          <w:szCs w:val="24"/>
        </w:rPr>
        <w:t xml:space="preserve"> </w:t>
      </w:r>
      <w:r w:rsidR="006E1E84" w:rsidRPr="00365E51">
        <w:rPr>
          <w:rFonts w:ascii="Arial" w:hAnsi="Arial" w:cs="Arial"/>
          <w:sz w:val="24"/>
          <w:szCs w:val="24"/>
        </w:rPr>
        <w:t xml:space="preserve">presenta la neoplasia </w:t>
      </w:r>
      <w:proofErr w:type="spellStart"/>
      <w:r w:rsidR="006E1E84" w:rsidRPr="00365E51">
        <w:rPr>
          <w:rFonts w:ascii="Arial" w:hAnsi="Arial" w:cs="Arial"/>
          <w:sz w:val="24"/>
          <w:szCs w:val="24"/>
        </w:rPr>
        <w:t>hipofisiaria</w:t>
      </w:r>
      <w:proofErr w:type="spellEnd"/>
      <w:r w:rsidR="006E1E84" w:rsidRPr="00365E51">
        <w:rPr>
          <w:rFonts w:ascii="Arial" w:hAnsi="Arial" w:cs="Arial"/>
          <w:sz w:val="24"/>
          <w:szCs w:val="24"/>
        </w:rPr>
        <w:t xml:space="preserve"> al diagnóstico? </w:t>
      </w:r>
    </w:p>
    <w:p w:rsidR="00C40FB4" w:rsidRPr="00365E51" w:rsidRDefault="00C40FB4" w:rsidP="00932318">
      <w:pPr>
        <w:spacing w:line="20" w:lineRule="atLeast"/>
        <w:jc w:val="both"/>
        <w:rPr>
          <w:rFonts w:ascii="Arial" w:hAnsi="Arial" w:cs="Arial"/>
          <w:sz w:val="24"/>
          <w:szCs w:val="24"/>
        </w:rPr>
      </w:pPr>
    </w:p>
    <w:p w:rsidR="006E1E84" w:rsidRDefault="006E1E84" w:rsidP="00932318">
      <w:pPr>
        <w:spacing w:line="20" w:lineRule="atLeast"/>
        <w:jc w:val="both"/>
        <w:rPr>
          <w:rFonts w:ascii="Arial" w:hAnsi="Arial" w:cs="Arial"/>
          <w:sz w:val="24"/>
          <w:szCs w:val="24"/>
        </w:rPr>
      </w:pPr>
      <w:r w:rsidRPr="00365E51">
        <w:rPr>
          <w:rFonts w:ascii="Arial" w:hAnsi="Arial" w:cs="Arial"/>
          <w:sz w:val="24"/>
          <w:szCs w:val="24"/>
        </w:rPr>
        <w:t xml:space="preserve">¿Qué métodos se usaron para detectar y diagnosticar </w:t>
      </w:r>
      <w:r w:rsidR="00932318">
        <w:rPr>
          <w:rFonts w:ascii="Arial" w:hAnsi="Arial" w:cs="Arial"/>
          <w:sz w:val="24"/>
          <w:szCs w:val="24"/>
        </w:rPr>
        <w:t>a</w:t>
      </w:r>
      <w:r w:rsidRPr="00365E51">
        <w:rPr>
          <w:rFonts w:ascii="Arial" w:hAnsi="Arial" w:cs="Arial"/>
          <w:sz w:val="24"/>
          <w:szCs w:val="24"/>
        </w:rPr>
        <w:t>cromegalia en la población?</w:t>
      </w:r>
    </w:p>
    <w:p w:rsidR="00C40FB4" w:rsidRPr="00365E51" w:rsidRDefault="00C40FB4" w:rsidP="00932318">
      <w:pPr>
        <w:spacing w:line="20" w:lineRule="atLeast"/>
        <w:jc w:val="both"/>
        <w:rPr>
          <w:rFonts w:ascii="Arial" w:hAnsi="Arial" w:cs="Arial"/>
          <w:sz w:val="24"/>
          <w:szCs w:val="24"/>
        </w:rPr>
      </w:pPr>
    </w:p>
    <w:p w:rsidR="006E1E84" w:rsidRDefault="006E1E84" w:rsidP="00932318">
      <w:pPr>
        <w:spacing w:line="20" w:lineRule="atLeast"/>
        <w:jc w:val="both"/>
        <w:rPr>
          <w:rFonts w:ascii="Arial" w:hAnsi="Arial" w:cs="Arial"/>
          <w:sz w:val="24"/>
          <w:szCs w:val="24"/>
        </w:rPr>
      </w:pPr>
      <w:r w:rsidRPr="00365E51">
        <w:rPr>
          <w:rFonts w:ascii="Arial" w:hAnsi="Arial" w:cs="Arial"/>
          <w:sz w:val="24"/>
          <w:szCs w:val="24"/>
        </w:rPr>
        <w:t>¿Qué tratamiento reciben actualmente los pacientes</w:t>
      </w:r>
      <w:r w:rsidR="00C40FB4">
        <w:rPr>
          <w:rFonts w:ascii="Arial" w:hAnsi="Arial" w:cs="Arial"/>
          <w:sz w:val="24"/>
          <w:szCs w:val="24"/>
        </w:rPr>
        <w:t xml:space="preserve"> en estudio</w:t>
      </w:r>
      <w:r w:rsidRPr="00365E51">
        <w:rPr>
          <w:rFonts w:ascii="Arial" w:hAnsi="Arial" w:cs="Arial"/>
          <w:sz w:val="24"/>
          <w:szCs w:val="24"/>
        </w:rPr>
        <w:t>?</w:t>
      </w:r>
    </w:p>
    <w:p w:rsidR="00C40FB4" w:rsidRDefault="00C40FB4" w:rsidP="00932318">
      <w:pPr>
        <w:spacing w:line="20" w:lineRule="atLeast"/>
        <w:jc w:val="both"/>
        <w:rPr>
          <w:rFonts w:ascii="Arial" w:hAnsi="Arial" w:cs="Arial"/>
          <w:sz w:val="24"/>
          <w:szCs w:val="24"/>
        </w:rPr>
      </w:pPr>
    </w:p>
    <w:p w:rsidR="00E70A8A" w:rsidRDefault="00C40FB4" w:rsidP="00932318">
      <w:pPr>
        <w:spacing w:line="20" w:lineRule="atLeast"/>
        <w:jc w:val="both"/>
        <w:rPr>
          <w:rFonts w:ascii="Arial" w:hAnsi="Arial" w:cs="Arial"/>
          <w:sz w:val="24"/>
          <w:szCs w:val="24"/>
        </w:rPr>
      </w:pPr>
      <w:r>
        <w:rPr>
          <w:rFonts w:ascii="Arial" w:hAnsi="Arial" w:cs="Arial"/>
          <w:sz w:val="24"/>
          <w:szCs w:val="24"/>
        </w:rPr>
        <w:t xml:space="preserve">¿Qué porcentaje de pacientes </w:t>
      </w:r>
      <w:proofErr w:type="spellStart"/>
      <w:r>
        <w:rPr>
          <w:rFonts w:ascii="Arial" w:hAnsi="Arial" w:cs="Arial"/>
          <w:sz w:val="24"/>
          <w:szCs w:val="24"/>
        </w:rPr>
        <w:t>acromegálicos</w:t>
      </w:r>
      <w:proofErr w:type="spellEnd"/>
      <w:r>
        <w:rPr>
          <w:rFonts w:ascii="Arial" w:hAnsi="Arial" w:cs="Arial"/>
          <w:sz w:val="24"/>
          <w:szCs w:val="24"/>
        </w:rPr>
        <w:t xml:space="preserve"> se encuentran controlados bioquímicamente al momento del estudio?</w:t>
      </w:r>
    </w:p>
    <w:p w:rsidR="00C40FB4" w:rsidRPr="00365E51" w:rsidRDefault="00C40FB4" w:rsidP="00932318">
      <w:pPr>
        <w:spacing w:line="20" w:lineRule="atLeast"/>
        <w:jc w:val="both"/>
        <w:rPr>
          <w:rFonts w:ascii="Arial" w:hAnsi="Arial" w:cs="Arial"/>
          <w:sz w:val="24"/>
          <w:szCs w:val="24"/>
        </w:rPr>
      </w:pPr>
    </w:p>
    <w:p w:rsidR="00621537" w:rsidRDefault="006E1E84" w:rsidP="00932318">
      <w:pPr>
        <w:spacing w:line="20" w:lineRule="atLeast"/>
        <w:jc w:val="both"/>
        <w:rPr>
          <w:rFonts w:ascii="Arial" w:hAnsi="Arial" w:cs="Arial"/>
          <w:sz w:val="24"/>
          <w:szCs w:val="24"/>
        </w:rPr>
      </w:pPr>
      <w:r w:rsidRPr="00365E51">
        <w:rPr>
          <w:rFonts w:ascii="Arial" w:hAnsi="Arial" w:cs="Arial"/>
          <w:sz w:val="24"/>
          <w:szCs w:val="24"/>
        </w:rPr>
        <w:t xml:space="preserve">¿En qué porcentaje de pacientes se ha realizado </w:t>
      </w:r>
      <w:proofErr w:type="spellStart"/>
      <w:r w:rsidRPr="00365E51">
        <w:rPr>
          <w:rFonts w:ascii="Arial" w:hAnsi="Arial" w:cs="Arial"/>
          <w:sz w:val="24"/>
          <w:szCs w:val="24"/>
        </w:rPr>
        <w:t>tamizaje</w:t>
      </w:r>
      <w:proofErr w:type="spellEnd"/>
      <w:r w:rsidRPr="00365E51">
        <w:rPr>
          <w:rFonts w:ascii="Arial" w:hAnsi="Arial" w:cs="Arial"/>
          <w:sz w:val="24"/>
          <w:szCs w:val="24"/>
        </w:rPr>
        <w:t xml:space="preserve"> </w:t>
      </w:r>
      <w:proofErr w:type="spellStart"/>
      <w:r w:rsidR="00621537" w:rsidRPr="00365E51">
        <w:rPr>
          <w:rFonts w:ascii="Arial" w:hAnsi="Arial" w:cs="Arial"/>
          <w:sz w:val="24"/>
          <w:szCs w:val="24"/>
        </w:rPr>
        <w:t>ecocardiográfico</w:t>
      </w:r>
      <w:proofErr w:type="spellEnd"/>
      <w:r w:rsidR="00621537" w:rsidRPr="00365E51">
        <w:rPr>
          <w:rFonts w:ascii="Arial" w:hAnsi="Arial" w:cs="Arial"/>
          <w:sz w:val="24"/>
          <w:szCs w:val="24"/>
        </w:rPr>
        <w:t xml:space="preserve"> </w:t>
      </w:r>
      <w:r w:rsidRPr="00365E51">
        <w:rPr>
          <w:rFonts w:ascii="Arial" w:hAnsi="Arial" w:cs="Arial"/>
          <w:sz w:val="24"/>
          <w:szCs w:val="24"/>
        </w:rPr>
        <w:t>para la detección de complicaciones cardiovasculares</w:t>
      </w:r>
      <w:r w:rsidR="00621537" w:rsidRPr="00365E51">
        <w:rPr>
          <w:rFonts w:ascii="Arial" w:hAnsi="Arial" w:cs="Arial"/>
          <w:sz w:val="24"/>
          <w:szCs w:val="24"/>
        </w:rPr>
        <w:t>?</w:t>
      </w:r>
    </w:p>
    <w:p w:rsidR="00C40FB4" w:rsidRPr="00365E51" w:rsidRDefault="00C40FB4" w:rsidP="00932318">
      <w:pPr>
        <w:spacing w:line="20" w:lineRule="atLeast"/>
        <w:jc w:val="both"/>
        <w:rPr>
          <w:rFonts w:ascii="Arial" w:hAnsi="Arial" w:cs="Arial"/>
          <w:sz w:val="24"/>
          <w:szCs w:val="24"/>
        </w:rPr>
      </w:pPr>
    </w:p>
    <w:p w:rsidR="006E1E84" w:rsidRDefault="00621537" w:rsidP="00932318">
      <w:pPr>
        <w:spacing w:line="20" w:lineRule="atLeast"/>
        <w:jc w:val="both"/>
        <w:rPr>
          <w:rFonts w:ascii="Arial" w:hAnsi="Arial" w:cs="Arial"/>
          <w:sz w:val="24"/>
          <w:szCs w:val="24"/>
        </w:rPr>
      </w:pPr>
      <w:r w:rsidRPr="00365E51">
        <w:rPr>
          <w:rFonts w:ascii="Arial" w:hAnsi="Arial" w:cs="Arial"/>
          <w:sz w:val="24"/>
          <w:szCs w:val="24"/>
        </w:rPr>
        <w:t xml:space="preserve">¿En qué porcentaje de pacientes se ha realizado </w:t>
      </w:r>
      <w:proofErr w:type="spellStart"/>
      <w:r w:rsidRPr="00365E51">
        <w:rPr>
          <w:rFonts w:ascii="Arial" w:hAnsi="Arial" w:cs="Arial"/>
          <w:sz w:val="24"/>
          <w:szCs w:val="24"/>
        </w:rPr>
        <w:t>tamizaje</w:t>
      </w:r>
      <w:proofErr w:type="spellEnd"/>
      <w:r w:rsidRPr="00365E51">
        <w:rPr>
          <w:rFonts w:ascii="Arial" w:hAnsi="Arial" w:cs="Arial"/>
          <w:sz w:val="24"/>
          <w:szCs w:val="24"/>
        </w:rPr>
        <w:t xml:space="preserve"> colonoscópico para detección de cáncer </w:t>
      </w:r>
      <w:proofErr w:type="spellStart"/>
      <w:r w:rsidRPr="00365E51">
        <w:rPr>
          <w:rFonts w:ascii="Arial" w:hAnsi="Arial" w:cs="Arial"/>
          <w:sz w:val="24"/>
          <w:szCs w:val="24"/>
        </w:rPr>
        <w:t>colorrectal</w:t>
      </w:r>
      <w:proofErr w:type="spellEnd"/>
      <w:r w:rsidRPr="00365E51">
        <w:rPr>
          <w:rFonts w:ascii="Arial" w:hAnsi="Arial" w:cs="Arial"/>
          <w:sz w:val="24"/>
          <w:szCs w:val="24"/>
        </w:rPr>
        <w:t xml:space="preserve"> </w:t>
      </w:r>
      <w:r w:rsidR="006E1E84" w:rsidRPr="00365E51">
        <w:rPr>
          <w:rFonts w:ascii="Arial" w:hAnsi="Arial" w:cs="Arial"/>
          <w:sz w:val="24"/>
          <w:szCs w:val="24"/>
        </w:rPr>
        <w:t>asociad</w:t>
      </w:r>
      <w:r w:rsidRPr="00365E51">
        <w:rPr>
          <w:rFonts w:ascii="Arial" w:hAnsi="Arial" w:cs="Arial"/>
          <w:sz w:val="24"/>
          <w:szCs w:val="24"/>
        </w:rPr>
        <w:t>o</w:t>
      </w:r>
      <w:r w:rsidR="00932318">
        <w:rPr>
          <w:rFonts w:ascii="Arial" w:hAnsi="Arial" w:cs="Arial"/>
          <w:sz w:val="24"/>
          <w:szCs w:val="24"/>
        </w:rPr>
        <w:t xml:space="preserve"> a a</w:t>
      </w:r>
      <w:r w:rsidR="006E1E84" w:rsidRPr="00365E51">
        <w:rPr>
          <w:rFonts w:ascii="Arial" w:hAnsi="Arial" w:cs="Arial"/>
          <w:sz w:val="24"/>
          <w:szCs w:val="24"/>
        </w:rPr>
        <w:t>cromegalia?</w:t>
      </w: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312A60" w:rsidRDefault="00312A60"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6712C1" w:rsidRPr="00365E51" w:rsidRDefault="006712C1" w:rsidP="006712C1">
      <w:pPr>
        <w:numPr>
          <w:ilvl w:val="0"/>
          <w:numId w:val="7"/>
        </w:numPr>
        <w:spacing w:after="0" w:line="240" w:lineRule="auto"/>
        <w:jc w:val="center"/>
        <w:rPr>
          <w:rFonts w:ascii="Arial" w:hAnsi="Arial" w:cs="Arial"/>
          <w:b/>
          <w:sz w:val="24"/>
          <w:szCs w:val="24"/>
        </w:rPr>
      </w:pPr>
      <w:r w:rsidRPr="00365E51">
        <w:rPr>
          <w:rFonts w:ascii="Arial" w:hAnsi="Arial" w:cs="Arial"/>
          <w:b/>
          <w:sz w:val="24"/>
          <w:szCs w:val="24"/>
        </w:rPr>
        <w:lastRenderedPageBreak/>
        <w:t>JUSTIFICACIÓN</w:t>
      </w:r>
    </w:p>
    <w:p w:rsidR="006712C1" w:rsidRDefault="006712C1" w:rsidP="006712C1">
      <w:pPr>
        <w:rPr>
          <w:rFonts w:ascii="Arial" w:hAnsi="Arial" w:cs="Arial"/>
          <w:sz w:val="24"/>
          <w:szCs w:val="24"/>
        </w:rPr>
      </w:pPr>
    </w:p>
    <w:p w:rsidR="006712C1" w:rsidRDefault="006712C1" w:rsidP="006712C1">
      <w:pPr>
        <w:jc w:val="both"/>
        <w:rPr>
          <w:rFonts w:ascii="Arial" w:hAnsi="Arial" w:cs="Arial"/>
          <w:sz w:val="24"/>
          <w:szCs w:val="24"/>
        </w:rPr>
      </w:pPr>
      <w:r w:rsidRPr="00365E51">
        <w:rPr>
          <w:rFonts w:ascii="Arial" w:hAnsi="Arial" w:cs="Arial"/>
          <w:sz w:val="24"/>
          <w:szCs w:val="24"/>
        </w:rPr>
        <w:t>La</w:t>
      </w:r>
      <w:r>
        <w:rPr>
          <w:rFonts w:ascii="Arial" w:hAnsi="Arial" w:cs="Arial"/>
          <w:sz w:val="24"/>
          <w:szCs w:val="24"/>
        </w:rPr>
        <w:t xml:space="preserve"> a</w:t>
      </w:r>
      <w:r w:rsidRPr="00365E51">
        <w:rPr>
          <w:rFonts w:ascii="Arial" w:hAnsi="Arial" w:cs="Arial"/>
          <w:sz w:val="24"/>
          <w:szCs w:val="24"/>
        </w:rPr>
        <w:t xml:space="preserve">cromegalia es una patología infrecuente dentro del campo endocrinológico, con un número reducido de pacientes en comparación con otras áreas de gran demanda como, por ejemplo, la consulta por Diabetes </w:t>
      </w:r>
      <w:proofErr w:type="spellStart"/>
      <w:r w:rsidRPr="00365E51">
        <w:rPr>
          <w:rFonts w:ascii="Arial" w:hAnsi="Arial" w:cs="Arial"/>
          <w:sz w:val="24"/>
          <w:szCs w:val="24"/>
        </w:rPr>
        <w:t>Mellitus</w:t>
      </w:r>
      <w:proofErr w:type="spellEnd"/>
      <w:r w:rsidRPr="00365E51">
        <w:rPr>
          <w:rFonts w:ascii="Arial" w:hAnsi="Arial" w:cs="Arial"/>
          <w:sz w:val="24"/>
          <w:szCs w:val="24"/>
        </w:rPr>
        <w:t xml:space="preserve"> o enfermedad tiroidea.</w:t>
      </w:r>
    </w:p>
    <w:p w:rsidR="00733A9F" w:rsidRDefault="00733A9F" w:rsidP="006712C1">
      <w:pPr>
        <w:jc w:val="both"/>
        <w:rPr>
          <w:rFonts w:ascii="Arial" w:hAnsi="Arial" w:cs="Arial"/>
          <w:sz w:val="24"/>
          <w:szCs w:val="24"/>
        </w:rPr>
      </w:pPr>
    </w:p>
    <w:p w:rsidR="006712C1" w:rsidRDefault="006712C1" w:rsidP="006712C1">
      <w:pPr>
        <w:jc w:val="both"/>
        <w:rPr>
          <w:rFonts w:ascii="Arial" w:hAnsi="Arial" w:cs="Arial"/>
          <w:sz w:val="24"/>
          <w:szCs w:val="24"/>
        </w:rPr>
      </w:pPr>
      <w:r w:rsidRPr="00365E51">
        <w:rPr>
          <w:rFonts w:ascii="Arial" w:hAnsi="Arial" w:cs="Arial"/>
          <w:sz w:val="24"/>
          <w:szCs w:val="24"/>
        </w:rPr>
        <w:t xml:space="preserve">Los estudios realizados hasta el momento a nivel mundial han enfrentado la dificultad de contar con muy pocos individuos, ya que la incidencia de la acromegalia es sumamente baja. Sin embargo, el interés creciente hacia las patologías que afectan hipófisis, ha permitido que cada vez un mayor número de pacientes sean diagnosticados de manera oportuna y más temprana que en años pasados lo cual, como consecuencia, genera grupos más amplios que se prestan para la investigación. </w:t>
      </w:r>
    </w:p>
    <w:p w:rsidR="006712C1" w:rsidRPr="00365E51" w:rsidRDefault="006712C1" w:rsidP="006712C1">
      <w:pPr>
        <w:jc w:val="both"/>
        <w:rPr>
          <w:rFonts w:ascii="Arial" w:hAnsi="Arial" w:cs="Arial"/>
          <w:sz w:val="24"/>
          <w:szCs w:val="24"/>
        </w:rPr>
      </w:pPr>
    </w:p>
    <w:p w:rsidR="006712C1" w:rsidRDefault="006712C1" w:rsidP="006712C1">
      <w:pPr>
        <w:jc w:val="both"/>
        <w:rPr>
          <w:rFonts w:ascii="Arial" w:hAnsi="Arial" w:cs="Arial"/>
          <w:sz w:val="24"/>
          <w:szCs w:val="24"/>
        </w:rPr>
      </w:pPr>
      <w:r w:rsidRPr="00365E51">
        <w:rPr>
          <w:rFonts w:ascii="Arial" w:hAnsi="Arial" w:cs="Arial"/>
          <w:sz w:val="24"/>
          <w:szCs w:val="24"/>
        </w:rPr>
        <w:t xml:space="preserve">El esfuerzo científico, en el presente, se ha dirigido hacia el reto de crear directrices internacionales que unifiquen los criterios de diagnóstico y pautas de manejo del paciente </w:t>
      </w:r>
      <w:proofErr w:type="spellStart"/>
      <w:r w:rsidRPr="00365E51">
        <w:rPr>
          <w:rFonts w:ascii="Arial" w:hAnsi="Arial" w:cs="Arial"/>
          <w:sz w:val="24"/>
          <w:szCs w:val="24"/>
        </w:rPr>
        <w:t>acromegálico</w:t>
      </w:r>
      <w:proofErr w:type="spellEnd"/>
      <w:r w:rsidRPr="00365E51">
        <w:rPr>
          <w:rFonts w:ascii="Arial" w:hAnsi="Arial" w:cs="Arial"/>
          <w:sz w:val="24"/>
          <w:szCs w:val="24"/>
        </w:rPr>
        <w:t xml:space="preserve">. Sin embargo, los estudios utilizados como base para dichas directrices han sido en su gran mayoría elaborados en poblaciones de Europa y Norte América. </w:t>
      </w:r>
      <w:r w:rsidR="004D25EB">
        <w:rPr>
          <w:rFonts w:ascii="Arial" w:hAnsi="Arial" w:cs="Arial"/>
          <w:sz w:val="24"/>
          <w:szCs w:val="24"/>
        </w:rPr>
        <w:t xml:space="preserve"> </w:t>
      </w:r>
    </w:p>
    <w:p w:rsidR="006712C1" w:rsidRPr="00365E51" w:rsidRDefault="006712C1" w:rsidP="006712C1">
      <w:pPr>
        <w:jc w:val="both"/>
        <w:rPr>
          <w:rFonts w:ascii="Arial" w:hAnsi="Arial" w:cs="Arial"/>
          <w:sz w:val="24"/>
          <w:szCs w:val="24"/>
        </w:rPr>
      </w:pPr>
    </w:p>
    <w:p w:rsidR="006712C1" w:rsidRDefault="006712C1" w:rsidP="006712C1">
      <w:pPr>
        <w:jc w:val="both"/>
        <w:rPr>
          <w:rFonts w:ascii="Arial" w:hAnsi="Arial" w:cs="Arial"/>
          <w:sz w:val="24"/>
          <w:szCs w:val="24"/>
        </w:rPr>
      </w:pPr>
      <w:r w:rsidRPr="00365E51">
        <w:rPr>
          <w:rFonts w:ascii="Arial" w:hAnsi="Arial" w:cs="Arial"/>
          <w:sz w:val="24"/>
          <w:szCs w:val="24"/>
        </w:rPr>
        <w:t xml:space="preserve">Latinoamérica, por su parte, se ha unido de forma progresiva al esfuerzo de ampliar el campo de conocimiento de la </w:t>
      </w:r>
      <w:r>
        <w:rPr>
          <w:rFonts w:ascii="Arial" w:hAnsi="Arial" w:cs="Arial"/>
          <w:sz w:val="24"/>
          <w:szCs w:val="24"/>
        </w:rPr>
        <w:t>a</w:t>
      </w:r>
      <w:r w:rsidRPr="00365E51">
        <w:rPr>
          <w:rFonts w:ascii="Arial" w:hAnsi="Arial" w:cs="Arial"/>
          <w:sz w:val="24"/>
          <w:szCs w:val="24"/>
        </w:rPr>
        <w:t>cromegalia incluyendo poblaciones propias. Sin embargo, en la mayoría de países</w:t>
      </w:r>
      <w:r>
        <w:rPr>
          <w:rFonts w:ascii="Arial" w:hAnsi="Arial" w:cs="Arial"/>
          <w:sz w:val="24"/>
          <w:szCs w:val="24"/>
        </w:rPr>
        <w:t xml:space="preserve"> y especialmente los </w:t>
      </w:r>
      <w:r w:rsidRPr="00365E51">
        <w:rPr>
          <w:rFonts w:ascii="Arial" w:hAnsi="Arial" w:cs="Arial"/>
          <w:sz w:val="24"/>
          <w:szCs w:val="24"/>
        </w:rPr>
        <w:t>centroamericanos, aún es poca la información recopilada, y es indudable que antes de pretender dar inicio a cualquier investigación, es fundamental primero tener una idea clara de los individuos a estudiar.</w:t>
      </w:r>
    </w:p>
    <w:p w:rsidR="006712C1" w:rsidRPr="00365E51" w:rsidRDefault="006712C1" w:rsidP="006712C1">
      <w:pPr>
        <w:jc w:val="both"/>
        <w:rPr>
          <w:rFonts w:ascii="Arial" w:hAnsi="Arial" w:cs="Arial"/>
          <w:sz w:val="24"/>
          <w:szCs w:val="24"/>
        </w:rPr>
      </w:pPr>
    </w:p>
    <w:p w:rsidR="006712C1" w:rsidRDefault="006712C1" w:rsidP="006712C1">
      <w:pPr>
        <w:jc w:val="both"/>
        <w:rPr>
          <w:rFonts w:ascii="Arial" w:hAnsi="Arial" w:cs="Arial"/>
          <w:sz w:val="24"/>
          <w:szCs w:val="24"/>
        </w:rPr>
      </w:pPr>
      <w:r w:rsidRPr="00365E51">
        <w:rPr>
          <w:rFonts w:ascii="Arial" w:hAnsi="Arial" w:cs="Arial"/>
          <w:sz w:val="24"/>
          <w:szCs w:val="24"/>
        </w:rPr>
        <w:t>En la actualidad, el Instituto Salvadoreño del Seguro Social (ISSS) cuenta</w:t>
      </w:r>
      <w:r>
        <w:rPr>
          <w:rFonts w:ascii="Arial" w:hAnsi="Arial" w:cs="Arial"/>
          <w:sz w:val="24"/>
          <w:szCs w:val="24"/>
        </w:rPr>
        <w:t xml:space="preserve"> con un grupo de pacientes con a</w:t>
      </w:r>
      <w:r w:rsidRPr="00365E51">
        <w:rPr>
          <w:rFonts w:ascii="Arial" w:hAnsi="Arial" w:cs="Arial"/>
          <w:sz w:val="24"/>
          <w:szCs w:val="24"/>
        </w:rPr>
        <w:t xml:space="preserve">cromegalia poco estudiado y que, desde hace al menos una década, ha motivado el iniciar una revisión de las características </w:t>
      </w:r>
      <w:r w:rsidRPr="00365E51">
        <w:rPr>
          <w:rFonts w:ascii="Arial" w:hAnsi="Arial" w:cs="Arial"/>
          <w:sz w:val="24"/>
          <w:szCs w:val="24"/>
        </w:rPr>
        <w:lastRenderedPageBreak/>
        <w:t>epidemiológicas generales, manejo, seguimiento y opciones de tratamiento de dicha población.</w:t>
      </w:r>
    </w:p>
    <w:p w:rsidR="006712C1" w:rsidRPr="00365E51" w:rsidRDefault="006712C1" w:rsidP="006712C1">
      <w:pPr>
        <w:jc w:val="both"/>
        <w:rPr>
          <w:rFonts w:ascii="Arial" w:hAnsi="Arial" w:cs="Arial"/>
          <w:sz w:val="24"/>
          <w:szCs w:val="24"/>
        </w:rPr>
      </w:pPr>
    </w:p>
    <w:p w:rsidR="006712C1" w:rsidRDefault="006712C1" w:rsidP="006712C1">
      <w:pPr>
        <w:jc w:val="both"/>
        <w:rPr>
          <w:rFonts w:ascii="Arial" w:hAnsi="Arial" w:cs="Arial"/>
          <w:sz w:val="24"/>
          <w:szCs w:val="24"/>
        </w:rPr>
      </w:pPr>
      <w:r w:rsidRPr="00365E51">
        <w:rPr>
          <w:rFonts w:ascii="Arial" w:hAnsi="Arial" w:cs="Arial"/>
          <w:sz w:val="24"/>
          <w:szCs w:val="24"/>
        </w:rPr>
        <w:t>En vista de lo anterior, el presente trabajo es una respuesta a la necesidad del ISSS de contar con una base de datos del paciente que adolece acromegalia, con el fin de que ésta pueda servir como punto de partida para el desarrollo de proyectos a futuro.</w:t>
      </w:r>
    </w:p>
    <w:p w:rsidR="006712C1" w:rsidRDefault="006712C1" w:rsidP="006712C1">
      <w:pPr>
        <w:jc w:val="both"/>
        <w:rPr>
          <w:rFonts w:ascii="Arial" w:hAnsi="Arial" w:cs="Arial"/>
          <w:sz w:val="24"/>
          <w:szCs w:val="24"/>
        </w:rPr>
      </w:pPr>
    </w:p>
    <w:p w:rsidR="006712C1" w:rsidRDefault="006712C1" w:rsidP="006712C1">
      <w:pPr>
        <w:jc w:val="both"/>
        <w:rPr>
          <w:rFonts w:ascii="Arial" w:hAnsi="Arial" w:cs="Arial"/>
          <w:sz w:val="24"/>
          <w:szCs w:val="24"/>
        </w:rPr>
      </w:pPr>
    </w:p>
    <w:p w:rsidR="006712C1" w:rsidRDefault="006712C1" w:rsidP="006712C1">
      <w:pPr>
        <w:jc w:val="both"/>
        <w:rPr>
          <w:rFonts w:ascii="Arial" w:hAnsi="Arial" w:cs="Arial"/>
          <w:sz w:val="24"/>
          <w:szCs w:val="24"/>
        </w:rPr>
      </w:pPr>
    </w:p>
    <w:p w:rsidR="00C40FB4" w:rsidRDefault="00C40FB4"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Default="006712C1" w:rsidP="00932318">
      <w:pPr>
        <w:spacing w:line="20" w:lineRule="atLeast"/>
        <w:jc w:val="both"/>
        <w:rPr>
          <w:rFonts w:ascii="Arial" w:hAnsi="Arial" w:cs="Arial"/>
          <w:sz w:val="24"/>
          <w:szCs w:val="24"/>
        </w:rPr>
      </w:pPr>
    </w:p>
    <w:p w:rsidR="006712C1" w:rsidRPr="00365E51" w:rsidRDefault="006712C1" w:rsidP="00932318">
      <w:pPr>
        <w:spacing w:line="20" w:lineRule="atLeast"/>
        <w:jc w:val="both"/>
        <w:rPr>
          <w:rFonts w:ascii="Arial" w:hAnsi="Arial" w:cs="Arial"/>
          <w:sz w:val="24"/>
          <w:szCs w:val="24"/>
        </w:rPr>
      </w:pPr>
    </w:p>
    <w:p w:rsidR="006E1E84" w:rsidRPr="00365E51" w:rsidRDefault="006E1E84" w:rsidP="00621537">
      <w:pPr>
        <w:spacing w:line="20" w:lineRule="atLeast"/>
        <w:ind w:left="840"/>
        <w:jc w:val="center"/>
        <w:rPr>
          <w:rFonts w:ascii="Arial" w:hAnsi="Arial" w:cs="Arial"/>
          <w:b/>
          <w:sz w:val="24"/>
          <w:szCs w:val="24"/>
        </w:rPr>
      </w:pPr>
      <w:r w:rsidRPr="00365E51">
        <w:rPr>
          <w:rFonts w:ascii="Arial" w:hAnsi="Arial" w:cs="Arial"/>
          <w:b/>
          <w:sz w:val="24"/>
          <w:szCs w:val="24"/>
        </w:rPr>
        <w:lastRenderedPageBreak/>
        <w:t>5. OBJETIVOS</w:t>
      </w:r>
    </w:p>
    <w:p w:rsidR="006E1E84" w:rsidRPr="00365E51" w:rsidRDefault="006E1E84" w:rsidP="00621537">
      <w:pPr>
        <w:spacing w:line="20" w:lineRule="atLeast"/>
        <w:rPr>
          <w:rFonts w:ascii="Arial" w:hAnsi="Arial" w:cs="Arial"/>
          <w:sz w:val="24"/>
          <w:szCs w:val="24"/>
        </w:rPr>
      </w:pPr>
    </w:p>
    <w:p w:rsidR="006E1E84" w:rsidRDefault="006E1E84" w:rsidP="00621537">
      <w:pPr>
        <w:spacing w:line="20" w:lineRule="atLeast"/>
        <w:outlineLvl w:val="0"/>
        <w:rPr>
          <w:rFonts w:ascii="Arial" w:hAnsi="Arial" w:cs="Arial"/>
          <w:b/>
          <w:sz w:val="24"/>
          <w:szCs w:val="24"/>
        </w:rPr>
      </w:pPr>
      <w:r w:rsidRPr="00365E51">
        <w:rPr>
          <w:rFonts w:ascii="Arial" w:hAnsi="Arial" w:cs="Arial"/>
          <w:b/>
          <w:sz w:val="24"/>
          <w:szCs w:val="24"/>
        </w:rPr>
        <w:t>5.1 OBJETIVO GENERAL</w:t>
      </w:r>
    </w:p>
    <w:p w:rsidR="00C40FB4" w:rsidRPr="00365E51" w:rsidRDefault="00C40FB4" w:rsidP="00621537">
      <w:pPr>
        <w:spacing w:line="20" w:lineRule="atLeast"/>
        <w:outlineLvl w:val="0"/>
        <w:rPr>
          <w:rFonts w:ascii="Arial" w:hAnsi="Arial" w:cs="Arial"/>
          <w:b/>
          <w:sz w:val="24"/>
          <w:szCs w:val="24"/>
        </w:rPr>
      </w:pPr>
    </w:p>
    <w:p w:rsidR="006E1E84" w:rsidRPr="00365E51" w:rsidRDefault="006E1E84" w:rsidP="00932318">
      <w:pPr>
        <w:spacing w:line="20" w:lineRule="atLeast"/>
        <w:jc w:val="both"/>
        <w:rPr>
          <w:rFonts w:ascii="Arial" w:hAnsi="Arial" w:cs="Arial"/>
          <w:sz w:val="24"/>
          <w:szCs w:val="24"/>
        </w:rPr>
      </w:pPr>
      <w:r w:rsidRPr="00365E51">
        <w:rPr>
          <w:rFonts w:ascii="Arial" w:hAnsi="Arial" w:cs="Arial"/>
          <w:sz w:val="24"/>
          <w:szCs w:val="24"/>
        </w:rPr>
        <w:t>Describir las características generales de los pacientes con</w:t>
      </w:r>
      <w:r w:rsidR="004D25EB">
        <w:rPr>
          <w:rFonts w:ascii="Arial" w:hAnsi="Arial" w:cs="Arial"/>
          <w:sz w:val="24"/>
          <w:szCs w:val="24"/>
        </w:rPr>
        <w:t xml:space="preserve"> diagnóstico de </w:t>
      </w:r>
      <w:r w:rsidR="00932318">
        <w:rPr>
          <w:rFonts w:ascii="Arial" w:hAnsi="Arial" w:cs="Arial"/>
          <w:sz w:val="24"/>
          <w:szCs w:val="24"/>
        </w:rPr>
        <w:t>a</w:t>
      </w:r>
      <w:r w:rsidR="004D25EB">
        <w:rPr>
          <w:rFonts w:ascii="Arial" w:hAnsi="Arial" w:cs="Arial"/>
          <w:sz w:val="24"/>
          <w:szCs w:val="24"/>
        </w:rPr>
        <w:t xml:space="preserve">cromegalia atendidos </w:t>
      </w:r>
      <w:r w:rsidRPr="00365E51">
        <w:rPr>
          <w:rFonts w:ascii="Arial" w:hAnsi="Arial" w:cs="Arial"/>
          <w:sz w:val="24"/>
          <w:szCs w:val="24"/>
        </w:rPr>
        <w:t>en</w:t>
      </w:r>
      <w:r w:rsidR="004D25EB">
        <w:rPr>
          <w:rFonts w:ascii="Arial" w:hAnsi="Arial" w:cs="Arial"/>
          <w:sz w:val="24"/>
          <w:szCs w:val="24"/>
        </w:rPr>
        <w:t xml:space="preserve"> Consulta Externa </w:t>
      </w:r>
      <w:r w:rsidRPr="00365E51">
        <w:rPr>
          <w:rFonts w:ascii="Arial" w:hAnsi="Arial" w:cs="Arial"/>
          <w:sz w:val="24"/>
          <w:szCs w:val="24"/>
        </w:rPr>
        <w:t>de Endocrinología</w:t>
      </w:r>
      <w:r w:rsidR="004D25EB">
        <w:rPr>
          <w:rFonts w:ascii="Arial" w:hAnsi="Arial" w:cs="Arial"/>
          <w:sz w:val="24"/>
          <w:szCs w:val="24"/>
        </w:rPr>
        <w:t>, localizada en el Consultorio de Especialidades</w:t>
      </w:r>
      <w:r w:rsidRPr="00365E51">
        <w:rPr>
          <w:rFonts w:ascii="Arial" w:hAnsi="Arial" w:cs="Arial"/>
          <w:sz w:val="24"/>
          <w:szCs w:val="24"/>
        </w:rPr>
        <w:t xml:space="preserve"> del Instituto Salvadoreño del Seguro Social durante el año 2010.</w:t>
      </w:r>
    </w:p>
    <w:p w:rsidR="006E1E84" w:rsidRPr="00365E51" w:rsidRDefault="006E1E84" w:rsidP="00621537">
      <w:pPr>
        <w:spacing w:line="20" w:lineRule="atLeast"/>
        <w:rPr>
          <w:rFonts w:ascii="Arial" w:hAnsi="Arial" w:cs="Arial"/>
          <w:sz w:val="24"/>
          <w:szCs w:val="24"/>
        </w:rPr>
      </w:pPr>
    </w:p>
    <w:p w:rsidR="006E1E84" w:rsidRDefault="006E1E84" w:rsidP="00621537">
      <w:pPr>
        <w:spacing w:line="20" w:lineRule="atLeast"/>
        <w:outlineLvl w:val="0"/>
        <w:rPr>
          <w:rFonts w:ascii="Arial" w:hAnsi="Arial" w:cs="Arial"/>
          <w:b/>
          <w:sz w:val="24"/>
          <w:szCs w:val="24"/>
        </w:rPr>
      </w:pPr>
      <w:r w:rsidRPr="00365E51">
        <w:rPr>
          <w:rFonts w:ascii="Arial" w:hAnsi="Arial" w:cs="Arial"/>
          <w:b/>
          <w:sz w:val="24"/>
          <w:szCs w:val="24"/>
        </w:rPr>
        <w:t>5.2 OBJETIVOS ESPECIFICOS</w:t>
      </w:r>
    </w:p>
    <w:p w:rsidR="00C40FB4" w:rsidRPr="00365E51" w:rsidRDefault="00C40FB4" w:rsidP="00621537">
      <w:pPr>
        <w:spacing w:line="20" w:lineRule="atLeast"/>
        <w:outlineLvl w:val="0"/>
        <w:rPr>
          <w:rFonts w:ascii="Arial" w:hAnsi="Arial" w:cs="Arial"/>
          <w:b/>
          <w:sz w:val="24"/>
          <w:szCs w:val="24"/>
        </w:rPr>
      </w:pPr>
    </w:p>
    <w:p w:rsidR="006E1E84" w:rsidRDefault="006E1E84" w:rsidP="00621537">
      <w:pPr>
        <w:pStyle w:val="Prrafodelista"/>
        <w:numPr>
          <w:ilvl w:val="0"/>
          <w:numId w:val="10"/>
        </w:numPr>
        <w:spacing w:line="20" w:lineRule="atLeast"/>
        <w:jc w:val="both"/>
        <w:rPr>
          <w:rFonts w:ascii="Arial" w:hAnsi="Arial" w:cs="Arial"/>
          <w:sz w:val="24"/>
          <w:szCs w:val="24"/>
        </w:rPr>
      </w:pPr>
      <w:r w:rsidRPr="00365E51">
        <w:rPr>
          <w:rFonts w:ascii="Arial" w:hAnsi="Arial" w:cs="Arial"/>
          <w:sz w:val="24"/>
          <w:szCs w:val="24"/>
        </w:rPr>
        <w:t>Conoc</w:t>
      </w:r>
      <w:r w:rsidR="00932318">
        <w:rPr>
          <w:rFonts w:ascii="Arial" w:hAnsi="Arial" w:cs="Arial"/>
          <w:sz w:val="24"/>
          <w:szCs w:val="24"/>
        </w:rPr>
        <w:t>er la distribución de casos de a</w:t>
      </w:r>
      <w:r w:rsidRPr="00365E51">
        <w:rPr>
          <w:rFonts w:ascii="Arial" w:hAnsi="Arial" w:cs="Arial"/>
          <w:sz w:val="24"/>
          <w:szCs w:val="24"/>
        </w:rPr>
        <w:t>cromegalia con relación al sexo de los pacientes en estudio.</w:t>
      </w:r>
    </w:p>
    <w:p w:rsidR="004D25EB" w:rsidRPr="00365E51" w:rsidRDefault="004D25EB" w:rsidP="004D25EB">
      <w:pPr>
        <w:pStyle w:val="Prrafodelista"/>
        <w:spacing w:line="20" w:lineRule="atLeast"/>
        <w:ind w:left="1068"/>
        <w:jc w:val="both"/>
        <w:rPr>
          <w:rFonts w:ascii="Arial" w:hAnsi="Arial" w:cs="Arial"/>
          <w:sz w:val="24"/>
          <w:szCs w:val="24"/>
        </w:rPr>
      </w:pPr>
    </w:p>
    <w:p w:rsidR="006E1E84" w:rsidRPr="00365E51" w:rsidRDefault="006E1E84" w:rsidP="00621537">
      <w:pPr>
        <w:numPr>
          <w:ilvl w:val="0"/>
          <w:numId w:val="10"/>
        </w:numPr>
        <w:spacing w:after="0" w:line="20" w:lineRule="atLeast"/>
        <w:jc w:val="both"/>
        <w:rPr>
          <w:rFonts w:ascii="Arial" w:hAnsi="Arial" w:cs="Arial"/>
          <w:sz w:val="24"/>
          <w:szCs w:val="24"/>
        </w:rPr>
      </w:pPr>
      <w:r w:rsidRPr="00365E51">
        <w:rPr>
          <w:rFonts w:ascii="Arial" w:hAnsi="Arial" w:cs="Arial"/>
          <w:sz w:val="24"/>
          <w:szCs w:val="24"/>
        </w:rPr>
        <w:t xml:space="preserve">Determinar los rangos de edad más frecuentemente asociados al inicio de manifestaciones clínicas de </w:t>
      </w:r>
      <w:r w:rsidR="00932318">
        <w:rPr>
          <w:rFonts w:ascii="Arial" w:hAnsi="Arial" w:cs="Arial"/>
          <w:sz w:val="24"/>
          <w:szCs w:val="24"/>
        </w:rPr>
        <w:t>a</w:t>
      </w:r>
      <w:r w:rsidRPr="00365E51">
        <w:rPr>
          <w:rFonts w:ascii="Arial" w:hAnsi="Arial" w:cs="Arial"/>
          <w:sz w:val="24"/>
          <w:szCs w:val="24"/>
        </w:rPr>
        <w:t>cromegalia.</w:t>
      </w:r>
    </w:p>
    <w:p w:rsidR="006E1E84" w:rsidRPr="00365E51" w:rsidRDefault="006E1E84" w:rsidP="00621537">
      <w:pPr>
        <w:spacing w:line="20" w:lineRule="atLeast"/>
        <w:rPr>
          <w:rFonts w:ascii="Arial" w:hAnsi="Arial" w:cs="Arial"/>
          <w:sz w:val="24"/>
          <w:szCs w:val="24"/>
        </w:rPr>
      </w:pPr>
    </w:p>
    <w:p w:rsidR="006E1E84" w:rsidRPr="00365E51" w:rsidRDefault="006E1E84" w:rsidP="00621537">
      <w:pPr>
        <w:numPr>
          <w:ilvl w:val="0"/>
          <w:numId w:val="10"/>
        </w:numPr>
        <w:spacing w:after="0" w:line="20" w:lineRule="atLeast"/>
        <w:jc w:val="both"/>
        <w:rPr>
          <w:rFonts w:ascii="Arial" w:hAnsi="Arial" w:cs="Arial"/>
          <w:sz w:val="24"/>
          <w:szCs w:val="24"/>
        </w:rPr>
      </w:pPr>
      <w:r w:rsidRPr="00365E51">
        <w:rPr>
          <w:rFonts w:ascii="Arial" w:hAnsi="Arial" w:cs="Arial"/>
          <w:sz w:val="24"/>
          <w:szCs w:val="24"/>
        </w:rPr>
        <w:t xml:space="preserve">Calcular </w:t>
      </w:r>
      <w:r w:rsidR="004D25EB">
        <w:rPr>
          <w:rFonts w:ascii="Arial" w:hAnsi="Arial" w:cs="Arial"/>
          <w:sz w:val="24"/>
          <w:szCs w:val="24"/>
        </w:rPr>
        <w:t xml:space="preserve">el </w:t>
      </w:r>
      <w:r w:rsidRPr="00365E51">
        <w:rPr>
          <w:rFonts w:ascii="Arial" w:hAnsi="Arial" w:cs="Arial"/>
          <w:sz w:val="24"/>
          <w:szCs w:val="24"/>
        </w:rPr>
        <w:t>tiempo promedio</w:t>
      </w:r>
      <w:r w:rsidR="0010538D">
        <w:rPr>
          <w:rFonts w:ascii="Arial" w:hAnsi="Arial" w:cs="Arial"/>
          <w:sz w:val="24"/>
          <w:szCs w:val="24"/>
        </w:rPr>
        <w:t xml:space="preserve"> </w:t>
      </w:r>
      <w:r w:rsidR="004D25EB">
        <w:rPr>
          <w:rFonts w:ascii="Arial" w:hAnsi="Arial" w:cs="Arial"/>
          <w:sz w:val="24"/>
          <w:szCs w:val="24"/>
        </w:rPr>
        <w:t xml:space="preserve">en años </w:t>
      </w:r>
      <w:r w:rsidRPr="00365E51">
        <w:rPr>
          <w:rFonts w:ascii="Arial" w:hAnsi="Arial" w:cs="Arial"/>
          <w:sz w:val="24"/>
          <w:szCs w:val="24"/>
        </w:rPr>
        <w:t xml:space="preserve">transcurrido entre </w:t>
      </w:r>
      <w:r w:rsidR="004D25EB">
        <w:rPr>
          <w:rFonts w:ascii="Arial" w:hAnsi="Arial" w:cs="Arial"/>
          <w:sz w:val="24"/>
          <w:szCs w:val="24"/>
        </w:rPr>
        <w:t xml:space="preserve">el </w:t>
      </w:r>
      <w:r w:rsidRPr="00365E51">
        <w:rPr>
          <w:rFonts w:ascii="Arial" w:hAnsi="Arial" w:cs="Arial"/>
          <w:sz w:val="24"/>
          <w:szCs w:val="24"/>
        </w:rPr>
        <w:t>inicio de manif</w:t>
      </w:r>
      <w:r w:rsidR="00932318">
        <w:rPr>
          <w:rFonts w:ascii="Arial" w:hAnsi="Arial" w:cs="Arial"/>
          <w:sz w:val="24"/>
          <w:szCs w:val="24"/>
        </w:rPr>
        <w:t>estaciones clínicas propias de a</w:t>
      </w:r>
      <w:r w:rsidRPr="00365E51">
        <w:rPr>
          <w:rFonts w:ascii="Arial" w:hAnsi="Arial" w:cs="Arial"/>
          <w:sz w:val="24"/>
          <w:szCs w:val="24"/>
        </w:rPr>
        <w:t>cromegalia y el momento en que se realiza su diagnóstico.</w:t>
      </w:r>
    </w:p>
    <w:p w:rsidR="006E1E84" w:rsidRPr="00365E51" w:rsidRDefault="006E1E84" w:rsidP="00621537">
      <w:pPr>
        <w:pStyle w:val="Prrafodelista"/>
        <w:spacing w:line="20" w:lineRule="atLeast"/>
        <w:rPr>
          <w:rFonts w:ascii="Arial" w:hAnsi="Arial" w:cs="Arial"/>
          <w:sz w:val="24"/>
          <w:szCs w:val="24"/>
        </w:rPr>
      </w:pPr>
    </w:p>
    <w:p w:rsidR="006E1E84" w:rsidRPr="00365E51" w:rsidRDefault="006E1E84" w:rsidP="006E1E84">
      <w:pPr>
        <w:numPr>
          <w:ilvl w:val="0"/>
          <w:numId w:val="10"/>
        </w:numPr>
        <w:spacing w:after="0" w:line="240" w:lineRule="auto"/>
        <w:jc w:val="both"/>
        <w:rPr>
          <w:rFonts w:ascii="Arial" w:hAnsi="Arial" w:cs="Arial"/>
          <w:sz w:val="24"/>
          <w:szCs w:val="24"/>
        </w:rPr>
      </w:pPr>
      <w:r w:rsidRPr="00365E51">
        <w:rPr>
          <w:rFonts w:ascii="Arial" w:hAnsi="Arial" w:cs="Arial"/>
          <w:sz w:val="24"/>
          <w:szCs w:val="24"/>
        </w:rPr>
        <w:t>Enumerar las manifestaciones clínicas encontradas en el paciente con acromegalia al momento de su diagnóstico y reconocer las más comunes.</w:t>
      </w:r>
    </w:p>
    <w:p w:rsidR="006E1E84" w:rsidRPr="00365E51" w:rsidRDefault="006E1E84" w:rsidP="006E1E84">
      <w:pPr>
        <w:pStyle w:val="Prrafodelista"/>
        <w:rPr>
          <w:rFonts w:ascii="Arial" w:hAnsi="Arial" w:cs="Arial"/>
          <w:sz w:val="24"/>
          <w:szCs w:val="24"/>
        </w:rPr>
      </w:pPr>
    </w:p>
    <w:p w:rsidR="006E1E84" w:rsidRPr="00365E51" w:rsidRDefault="006E1E84" w:rsidP="006E1E84">
      <w:pPr>
        <w:numPr>
          <w:ilvl w:val="0"/>
          <w:numId w:val="10"/>
        </w:numPr>
        <w:spacing w:after="0" w:line="240" w:lineRule="auto"/>
        <w:jc w:val="both"/>
        <w:rPr>
          <w:rFonts w:ascii="Arial" w:hAnsi="Arial" w:cs="Arial"/>
          <w:sz w:val="24"/>
          <w:szCs w:val="24"/>
        </w:rPr>
      </w:pPr>
      <w:r w:rsidRPr="00365E51">
        <w:rPr>
          <w:rFonts w:ascii="Arial" w:hAnsi="Arial" w:cs="Arial"/>
          <w:sz w:val="24"/>
          <w:szCs w:val="24"/>
        </w:rPr>
        <w:t xml:space="preserve">Delimitar las características </w:t>
      </w:r>
      <w:r w:rsidR="00C40FB4">
        <w:rPr>
          <w:rFonts w:ascii="Arial" w:hAnsi="Arial" w:cs="Arial"/>
          <w:sz w:val="24"/>
          <w:szCs w:val="24"/>
        </w:rPr>
        <w:t>radiológicas en cuanto a</w:t>
      </w:r>
      <w:r w:rsidRPr="00365E51">
        <w:rPr>
          <w:rFonts w:ascii="Arial" w:hAnsi="Arial" w:cs="Arial"/>
          <w:sz w:val="24"/>
          <w:szCs w:val="24"/>
        </w:rPr>
        <w:t xml:space="preserve"> tamaño y extensión de la neoplasia </w:t>
      </w:r>
      <w:proofErr w:type="spellStart"/>
      <w:r w:rsidRPr="00365E51">
        <w:rPr>
          <w:rFonts w:ascii="Arial" w:hAnsi="Arial" w:cs="Arial"/>
          <w:sz w:val="24"/>
          <w:szCs w:val="24"/>
        </w:rPr>
        <w:t>hipofisiaria</w:t>
      </w:r>
      <w:proofErr w:type="spellEnd"/>
      <w:r w:rsidRPr="00365E51">
        <w:rPr>
          <w:rFonts w:ascii="Arial" w:hAnsi="Arial" w:cs="Arial"/>
          <w:sz w:val="24"/>
          <w:szCs w:val="24"/>
        </w:rPr>
        <w:t xml:space="preserve"> al momento del diagnóstico.</w:t>
      </w:r>
    </w:p>
    <w:p w:rsidR="006E1E84" w:rsidRPr="00365E51" w:rsidRDefault="006E1E84" w:rsidP="006E1E84">
      <w:pPr>
        <w:pStyle w:val="Prrafodelista"/>
        <w:rPr>
          <w:rFonts w:ascii="Arial" w:hAnsi="Arial" w:cs="Arial"/>
          <w:sz w:val="24"/>
          <w:szCs w:val="24"/>
        </w:rPr>
      </w:pPr>
    </w:p>
    <w:p w:rsidR="006E1E84" w:rsidRPr="00365E51" w:rsidRDefault="006E1E84" w:rsidP="006E1E84">
      <w:pPr>
        <w:numPr>
          <w:ilvl w:val="0"/>
          <w:numId w:val="10"/>
        </w:numPr>
        <w:spacing w:after="0" w:line="240" w:lineRule="auto"/>
        <w:jc w:val="both"/>
        <w:rPr>
          <w:rFonts w:ascii="Arial" w:hAnsi="Arial" w:cs="Arial"/>
          <w:sz w:val="24"/>
          <w:szCs w:val="24"/>
        </w:rPr>
      </w:pPr>
      <w:r w:rsidRPr="00365E51">
        <w:rPr>
          <w:rFonts w:ascii="Arial" w:hAnsi="Arial" w:cs="Arial"/>
          <w:sz w:val="24"/>
          <w:szCs w:val="24"/>
        </w:rPr>
        <w:t xml:space="preserve">Conocer los métodos de imagen utilizados para la detección de neoplasia </w:t>
      </w:r>
      <w:proofErr w:type="spellStart"/>
      <w:r w:rsidRPr="00365E51">
        <w:rPr>
          <w:rFonts w:ascii="Arial" w:hAnsi="Arial" w:cs="Arial"/>
          <w:sz w:val="24"/>
          <w:szCs w:val="24"/>
        </w:rPr>
        <w:t>hipofisiaria</w:t>
      </w:r>
      <w:proofErr w:type="spellEnd"/>
      <w:r w:rsidRPr="00365E51">
        <w:rPr>
          <w:rFonts w:ascii="Arial" w:hAnsi="Arial" w:cs="Arial"/>
          <w:sz w:val="24"/>
          <w:szCs w:val="24"/>
        </w:rPr>
        <w:t xml:space="preserve"> y las pruebas de laboratorio</w:t>
      </w:r>
      <w:r w:rsidR="00932318">
        <w:rPr>
          <w:rFonts w:ascii="Arial" w:hAnsi="Arial" w:cs="Arial"/>
          <w:sz w:val="24"/>
          <w:szCs w:val="24"/>
        </w:rPr>
        <w:t xml:space="preserve"> usadas para el diagnóstico </w:t>
      </w:r>
      <w:r w:rsidR="0010538D">
        <w:rPr>
          <w:rFonts w:ascii="Arial" w:hAnsi="Arial" w:cs="Arial"/>
          <w:sz w:val="24"/>
          <w:szCs w:val="24"/>
        </w:rPr>
        <w:t xml:space="preserve">bioquímico </w:t>
      </w:r>
      <w:r w:rsidR="00932318">
        <w:rPr>
          <w:rFonts w:ascii="Arial" w:hAnsi="Arial" w:cs="Arial"/>
          <w:sz w:val="24"/>
          <w:szCs w:val="24"/>
        </w:rPr>
        <w:t>de a</w:t>
      </w:r>
      <w:r w:rsidRPr="00365E51">
        <w:rPr>
          <w:rFonts w:ascii="Arial" w:hAnsi="Arial" w:cs="Arial"/>
          <w:sz w:val="24"/>
          <w:szCs w:val="24"/>
        </w:rPr>
        <w:t>cromegalia en la población de estudio.</w:t>
      </w:r>
    </w:p>
    <w:p w:rsidR="006E1E84" w:rsidRPr="00365E51" w:rsidRDefault="006E1E84" w:rsidP="006E1E84">
      <w:pPr>
        <w:pStyle w:val="Prrafodelista"/>
        <w:rPr>
          <w:rFonts w:ascii="Arial" w:hAnsi="Arial" w:cs="Arial"/>
          <w:sz w:val="24"/>
          <w:szCs w:val="24"/>
        </w:rPr>
      </w:pPr>
    </w:p>
    <w:p w:rsidR="006E1E84" w:rsidRDefault="006E1E84" w:rsidP="006E1E84">
      <w:pPr>
        <w:numPr>
          <w:ilvl w:val="0"/>
          <w:numId w:val="10"/>
        </w:numPr>
        <w:spacing w:after="0" w:line="240" w:lineRule="auto"/>
        <w:jc w:val="both"/>
        <w:rPr>
          <w:rFonts w:ascii="Arial" w:hAnsi="Arial" w:cs="Arial"/>
          <w:sz w:val="24"/>
          <w:szCs w:val="24"/>
        </w:rPr>
      </w:pPr>
      <w:r w:rsidRPr="00365E51">
        <w:rPr>
          <w:rFonts w:ascii="Arial" w:hAnsi="Arial" w:cs="Arial"/>
          <w:sz w:val="24"/>
          <w:szCs w:val="24"/>
        </w:rPr>
        <w:lastRenderedPageBreak/>
        <w:t>Identificar</w:t>
      </w:r>
      <w:r w:rsidR="00B7612B">
        <w:rPr>
          <w:rFonts w:ascii="Arial" w:hAnsi="Arial" w:cs="Arial"/>
          <w:sz w:val="24"/>
          <w:szCs w:val="24"/>
        </w:rPr>
        <w:t xml:space="preserve"> el tipo de </w:t>
      </w:r>
      <w:r w:rsidRPr="00365E51">
        <w:rPr>
          <w:rFonts w:ascii="Arial" w:hAnsi="Arial" w:cs="Arial"/>
          <w:sz w:val="24"/>
          <w:szCs w:val="24"/>
        </w:rPr>
        <w:t>tratamiento</w:t>
      </w:r>
      <w:r w:rsidR="00B7612B">
        <w:rPr>
          <w:rFonts w:ascii="Arial" w:hAnsi="Arial" w:cs="Arial"/>
          <w:sz w:val="24"/>
          <w:szCs w:val="24"/>
        </w:rPr>
        <w:t xml:space="preserve"> específico de</w:t>
      </w:r>
      <w:r w:rsidR="00C40FB4">
        <w:rPr>
          <w:rFonts w:ascii="Arial" w:hAnsi="Arial" w:cs="Arial"/>
          <w:sz w:val="24"/>
          <w:szCs w:val="24"/>
        </w:rPr>
        <w:t xml:space="preserve"> acromegalia </w:t>
      </w:r>
      <w:r w:rsidR="00B7612B">
        <w:rPr>
          <w:rFonts w:ascii="Arial" w:hAnsi="Arial" w:cs="Arial"/>
          <w:sz w:val="24"/>
          <w:szCs w:val="24"/>
        </w:rPr>
        <w:t xml:space="preserve">recibido por la población </w:t>
      </w:r>
      <w:r w:rsidRPr="00365E51">
        <w:rPr>
          <w:rFonts w:ascii="Arial" w:hAnsi="Arial" w:cs="Arial"/>
          <w:sz w:val="24"/>
          <w:szCs w:val="24"/>
        </w:rPr>
        <w:t>e</w:t>
      </w:r>
      <w:r w:rsidR="00B7612B">
        <w:rPr>
          <w:rFonts w:ascii="Arial" w:hAnsi="Arial" w:cs="Arial"/>
          <w:sz w:val="24"/>
          <w:szCs w:val="24"/>
        </w:rPr>
        <w:t>n</w:t>
      </w:r>
      <w:r w:rsidRPr="00365E51">
        <w:rPr>
          <w:rFonts w:ascii="Arial" w:hAnsi="Arial" w:cs="Arial"/>
          <w:sz w:val="24"/>
          <w:szCs w:val="24"/>
        </w:rPr>
        <w:t xml:space="preserve"> estudio.</w:t>
      </w:r>
      <w:r w:rsidR="001E3DE8">
        <w:rPr>
          <w:rFonts w:ascii="Arial" w:hAnsi="Arial" w:cs="Arial"/>
          <w:sz w:val="24"/>
          <w:szCs w:val="24"/>
        </w:rPr>
        <w:t xml:space="preserve"> </w:t>
      </w:r>
    </w:p>
    <w:p w:rsidR="00C40FB4" w:rsidRDefault="00C40FB4" w:rsidP="00C40FB4">
      <w:pPr>
        <w:pStyle w:val="Prrafodelista"/>
        <w:rPr>
          <w:rFonts w:ascii="Arial" w:hAnsi="Arial" w:cs="Arial"/>
          <w:sz w:val="24"/>
          <w:szCs w:val="24"/>
        </w:rPr>
      </w:pPr>
    </w:p>
    <w:p w:rsidR="00C40FB4" w:rsidRPr="00365E51" w:rsidRDefault="00C40FB4" w:rsidP="006E1E84">
      <w:pPr>
        <w:numPr>
          <w:ilvl w:val="0"/>
          <w:numId w:val="10"/>
        </w:numPr>
        <w:spacing w:after="0" w:line="240" w:lineRule="auto"/>
        <w:jc w:val="both"/>
        <w:rPr>
          <w:rFonts w:ascii="Arial" w:hAnsi="Arial" w:cs="Arial"/>
          <w:sz w:val="24"/>
          <w:szCs w:val="24"/>
        </w:rPr>
      </w:pPr>
      <w:r>
        <w:rPr>
          <w:rFonts w:ascii="Arial" w:hAnsi="Arial" w:cs="Arial"/>
          <w:sz w:val="24"/>
          <w:szCs w:val="24"/>
        </w:rPr>
        <w:t>Determinar el porcentaje de pacientes que se encuentran controlados y</w:t>
      </w:r>
      <w:r w:rsidR="00B7612B">
        <w:rPr>
          <w:rFonts w:ascii="Arial" w:hAnsi="Arial" w:cs="Arial"/>
          <w:sz w:val="24"/>
          <w:szCs w:val="24"/>
        </w:rPr>
        <w:t xml:space="preserve"> el de aqué</w:t>
      </w:r>
      <w:r>
        <w:rPr>
          <w:rFonts w:ascii="Arial" w:hAnsi="Arial" w:cs="Arial"/>
          <w:sz w:val="24"/>
          <w:szCs w:val="24"/>
        </w:rPr>
        <w:t>llos que no han logrado control bioquímico al momento del estudio.</w:t>
      </w:r>
    </w:p>
    <w:p w:rsidR="006E1E84" w:rsidRPr="00365E51" w:rsidRDefault="006E1E84" w:rsidP="006E1E84">
      <w:pPr>
        <w:pStyle w:val="Prrafodelista"/>
        <w:rPr>
          <w:rFonts w:ascii="Arial" w:hAnsi="Arial" w:cs="Arial"/>
          <w:sz w:val="24"/>
          <w:szCs w:val="24"/>
        </w:rPr>
      </w:pPr>
    </w:p>
    <w:p w:rsidR="006E1E84" w:rsidRDefault="006E1E84" w:rsidP="006E1E84">
      <w:pPr>
        <w:numPr>
          <w:ilvl w:val="0"/>
          <w:numId w:val="10"/>
        </w:numPr>
        <w:spacing w:after="0" w:line="240" w:lineRule="auto"/>
        <w:jc w:val="both"/>
        <w:rPr>
          <w:rFonts w:ascii="Arial" w:hAnsi="Arial" w:cs="Arial"/>
          <w:sz w:val="24"/>
          <w:szCs w:val="24"/>
        </w:rPr>
      </w:pPr>
      <w:r w:rsidRPr="00365E51">
        <w:rPr>
          <w:rFonts w:ascii="Arial" w:hAnsi="Arial" w:cs="Arial"/>
          <w:sz w:val="24"/>
          <w:szCs w:val="24"/>
        </w:rPr>
        <w:t xml:space="preserve">Investigar </w:t>
      </w:r>
      <w:r w:rsidR="00932318">
        <w:rPr>
          <w:rFonts w:ascii="Arial" w:hAnsi="Arial" w:cs="Arial"/>
          <w:sz w:val="24"/>
          <w:szCs w:val="24"/>
        </w:rPr>
        <w:t>el porcentaje de pacientes con a</w:t>
      </w:r>
      <w:r w:rsidRPr="00365E51">
        <w:rPr>
          <w:rFonts w:ascii="Arial" w:hAnsi="Arial" w:cs="Arial"/>
          <w:sz w:val="24"/>
          <w:szCs w:val="24"/>
        </w:rPr>
        <w:t xml:space="preserve">cromegalia sometidos a </w:t>
      </w:r>
      <w:r w:rsidR="00B7612B">
        <w:rPr>
          <w:rFonts w:ascii="Arial" w:hAnsi="Arial" w:cs="Arial"/>
          <w:sz w:val="24"/>
          <w:szCs w:val="24"/>
        </w:rPr>
        <w:t xml:space="preserve">estudios de </w:t>
      </w:r>
      <w:proofErr w:type="spellStart"/>
      <w:r w:rsidRPr="00365E51">
        <w:rPr>
          <w:rFonts w:ascii="Arial" w:hAnsi="Arial" w:cs="Arial"/>
          <w:sz w:val="24"/>
          <w:szCs w:val="24"/>
        </w:rPr>
        <w:t>tamizaje</w:t>
      </w:r>
      <w:proofErr w:type="spellEnd"/>
      <w:r w:rsidRPr="00365E51">
        <w:rPr>
          <w:rFonts w:ascii="Arial" w:hAnsi="Arial" w:cs="Arial"/>
          <w:sz w:val="24"/>
          <w:szCs w:val="24"/>
        </w:rPr>
        <w:t xml:space="preserve"> </w:t>
      </w:r>
      <w:proofErr w:type="spellStart"/>
      <w:r w:rsidRPr="00365E51">
        <w:rPr>
          <w:rFonts w:ascii="Arial" w:hAnsi="Arial" w:cs="Arial"/>
          <w:sz w:val="24"/>
          <w:szCs w:val="24"/>
        </w:rPr>
        <w:t>ecocardiográfico</w:t>
      </w:r>
      <w:proofErr w:type="spellEnd"/>
      <w:r w:rsidRPr="00365E51">
        <w:rPr>
          <w:rFonts w:ascii="Arial" w:hAnsi="Arial" w:cs="Arial"/>
          <w:sz w:val="24"/>
          <w:szCs w:val="24"/>
        </w:rPr>
        <w:t xml:space="preserve"> y colonoscópico</w:t>
      </w:r>
      <w:r w:rsidR="00B7612B">
        <w:rPr>
          <w:rFonts w:ascii="Arial" w:hAnsi="Arial" w:cs="Arial"/>
          <w:sz w:val="24"/>
          <w:szCs w:val="24"/>
        </w:rPr>
        <w:t xml:space="preserve"> </w:t>
      </w:r>
      <w:r w:rsidRPr="00365E51">
        <w:rPr>
          <w:rFonts w:ascii="Arial" w:hAnsi="Arial" w:cs="Arial"/>
          <w:sz w:val="24"/>
          <w:szCs w:val="24"/>
        </w:rPr>
        <w:t xml:space="preserve">para detección de enfermedad cardiovascular y </w:t>
      </w:r>
      <w:r w:rsidR="00621537" w:rsidRPr="00365E51">
        <w:rPr>
          <w:rFonts w:ascii="Arial" w:hAnsi="Arial" w:cs="Arial"/>
          <w:sz w:val="24"/>
          <w:szCs w:val="24"/>
        </w:rPr>
        <w:t xml:space="preserve">cáncer </w:t>
      </w:r>
      <w:proofErr w:type="spellStart"/>
      <w:r w:rsidR="00621537" w:rsidRPr="00365E51">
        <w:rPr>
          <w:rFonts w:ascii="Arial" w:hAnsi="Arial" w:cs="Arial"/>
          <w:sz w:val="24"/>
          <w:szCs w:val="24"/>
        </w:rPr>
        <w:t>colorrectal</w:t>
      </w:r>
      <w:proofErr w:type="spellEnd"/>
      <w:r w:rsidR="00621537" w:rsidRPr="00365E51">
        <w:rPr>
          <w:rFonts w:ascii="Arial" w:hAnsi="Arial" w:cs="Arial"/>
          <w:sz w:val="24"/>
          <w:szCs w:val="24"/>
        </w:rPr>
        <w:t>, respectivamente.</w:t>
      </w: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3D48D3" w:rsidRDefault="003D48D3" w:rsidP="00C40FB4">
      <w:pPr>
        <w:pStyle w:val="Prrafodelista"/>
        <w:rPr>
          <w:rFonts w:ascii="Arial" w:hAnsi="Arial" w:cs="Arial"/>
          <w:sz w:val="24"/>
          <w:szCs w:val="24"/>
        </w:rPr>
      </w:pPr>
    </w:p>
    <w:p w:rsidR="003D48D3" w:rsidRDefault="003D48D3" w:rsidP="00C40FB4">
      <w:pPr>
        <w:pStyle w:val="Prrafodelista"/>
        <w:rPr>
          <w:rFonts w:ascii="Arial" w:hAnsi="Arial" w:cs="Arial"/>
          <w:sz w:val="24"/>
          <w:szCs w:val="24"/>
        </w:rPr>
      </w:pPr>
    </w:p>
    <w:p w:rsidR="00C40FB4" w:rsidRDefault="00C40FB4" w:rsidP="00C40FB4">
      <w:pPr>
        <w:pStyle w:val="Prrafodelista"/>
        <w:rPr>
          <w:rFonts w:ascii="Arial" w:hAnsi="Arial" w:cs="Arial"/>
          <w:sz w:val="24"/>
          <w:szCs w:val="24"/>
        </w:rPr>
      </w:pPr>
    </w:p>
    <w:p w:rsidR="006E1E84" w:rsidRPr="00365E51" w:rsidRDefault="00B7612B" w:rsidP="006E1E84">
      <w:pPr>
        <w:numPr>
          <w:ilvl w:val="0"/>
          <w:numId w:val="11"/>
        </w:numPr>
        <w:spacing w:after="0" w:line="240" w:lineRule="auto"/>
        <w:jc w:val="center"/>
        <w:rPr>
          <w:rFonts w:ascii="Arial" w:hAnsi="Arial" w:cs="Arial"/>
          <w:b/>
          <w:sz w:val="24"/>
          <w:szCs w:val="24"/>
        </w:rPr>
      </w:pPr>
      <w:r>
        <w:rPr>
          <w:rFonts w:ascii="Arial" w:hAnsi="Arial" w:cs="Arial"/>
          <w:b/>
          <w:sz w:val="24"/>
          <w:szCs w:val="24"/>
        </w:rPr>
        <w:lastRenderedPageBreak/>
        <w:t>MARCO TEÓ</w:t>
      </w:r>
      <w:r w:rsidR="006E1E84" w:rsidRPr="00365E51">
        <w:rPr>
          <w:rFonts w:ascii="Arial" w:hAnsi="Arial" w:cs="Arial"/>
          <w:b/>
          <w:sz w:val="24"/>
          <w:szCs w:val="24"/>
        </w:rPr>
        <w:t>RICO</w:t>
      </w:r>
    </w:p>
    <w:p w:rsidR="006E1E84" w:rsidRPr="00365E51" w:rsidRDefault="006E1E84" w:rsidP="006E1E84">
      <w:pPr>
        <w:jc w:val="center"/>
        <w:rPr>
          <w:rFonts w:ascii="Arial" w:hAnsi="Arial" w:cs="Arial"/>
          <w:sz w:val="24"/>
          <w:szCs w:val="24"/>
        </w:rPr>
      </w:pPr>
    </w:p>
    <w:p w:rsidR="004C21B6"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La acromegalia es una patología que se caracteriza por el crecimiento desproporcionado tanto de esqueleto, como de órganos y tejidos blandos. Resulta de la producción excesiva de Hormona del Crecimiento (HC) a partir de adenomas </w:t>
      </w:r>
      <w:proofErr w:type="spellStart"/>
      <w:r w:rsidRPr="00365E51">
        <w:rPr>
          <w:rFonts w:ascii="Arial" w:hAnsi="Arial" w:cs="Arial"/>
          <w:sz w:val="24"/>
          <w:szCs w:val="24"/>
        </w:rPr>
        <w:t>hipofisiarios</w:t>
      </w:r>
      <w:proofErr w:type="spellEnd"/>
      <w:r w:rsidRPr="00365E51">
        <w:rPr>
          <w:rFonts w:ascii="Arial" w:hAnsi="Arial" w:cs="Arial"/>
          <w:sz w:val="24"/>
          <w:szCs w:val="24"/>
        </w:rPr>
        <w:t xml:space="preserve"> predominantemente </w:t>
      </w:r>
      <w:proofErr w:type="spellStart"/>
      <w:r w:rsidRPr="00365E51">
        <w:rPr>
          <w:rFonts w:ascii="Arial" w:hAnsi="Arial" w:cs="Arial"/>
          <w:sz w:val="24"/>
          <w:szCs w:val="24"/>
        </w:rPr>
        <w:t>somatotrofos</w:t>
      </w:r>
      <w:proofErr w:type="spellEnd"/>
      <w:r w:rsidRPr="00365E51">
        <w:rPr>
          <w:rFonts w:ascii="Arial" w:hAnsi="Arial" w:cs="Arial"/>
          <w:sz w:val="24"/>
          <w:szCs w:val="24"/>
        </w:rPr>
        <w:t xml:space="preserve"> (99% de los casos), lo cual genera niveles circulantes de HC persistentemente altos (5).</w:t>
      </w: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Es conocida desde la antigüedad, sin embargo, la patogenia  de la “</w:t>
      </w:r>
      <w:proofErr w:type="spellStart"/>
      <w:r w:rsidRPr="00365E51">
        <w:rPr>
          <w:rFonts w:ascii="Arial" w:hAnsi="Arial" w:cs="Arial"/>
          <w:sz w:val="24"/>
          <w:szCs w:val="24"/>
        </w:rPr>
        <w:t>prosopectasia</w:t>
      </w:r>
      <w:proofErr w:type="spellEnd"/>
      <w:r w:rsidRPr="00365E51">
        <w:rPr>
          <w:rFonts w:ascii="Arial" w:hAnsi="Arial" w:cs="Arial"/>
          <w:sz w:val="24"/>
          <w:szCs w:val="24"/>
        </w:rPr>
        <w:t>” pituitaria como tal fue descrita por primera vez por Andrea Verga en 1864 y las manifestacion</w:t>
      </w:r>
      <w:r w:rsidR="005B7C3C">
        <w:rPr>
          <w:rFonts w:ascii="Arial" w:hAnsi="Arial" w:cs="Arial"/>
          <w:sz w:val="24"/>
          <w:szCs w:val="24"/>
        </w:rPr>
        <w:t>es clínicas características de a</w:t>
      </w:r>
      <w:r w:rsidRPr="00365E51">
        <w:rPr>
          <w:rFonts w:ascii="Arial" w:hAnsi="Arial" w:cs="Arial"/>
          <w:sz w:val="24"/>
          <w:szCs w:val="24"/>
        </w:rPr>
        <w:t xml:space="preserve">cromegalia por Pierre Marie en 1886. </w:t>
      </w:r>
    </w:p>
    <w:p w:rsidR="004C21B6" w:rsidRDefault="004C21B6" w:rsidP="004C21B6">
      <w:pPr>
        <w:autoSpaceDE w:val="0"/>
        <w:autoSpaceDN w:val="0"/>
        <w:adjustRightInd w:val="0"/>
        <w:spacing w:after="0" w:line="240" w:lineRule="auto"/>
        <w:jc w:val="both"/>
        <w:rPr>
          <w:rFonts w:ascii="Arial" w:hAnsi="Arial" w:cs="Arial"/>
          <w:sz w:val="24"/>
          <w:szCs w:val="24"/>
        </w:rPr>
      </w:pPr>
    </w:p>
    <w:p w:rsidR="0059012C" w:rsidRPr="00365E51" w:rsidRDefault="0059012C" w:rsidP="004C21B6">
      <w:pPr>
        <w:autoSpaceDE w:val="0"/>
        <w:autoSpaceDN w:val="0"/>
        <w:adjustRightInd w:val="0"/>
        <w:spacing w:after="0" w:line="240" w:lineRule="auto"/>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Ocurre con una incidencia anual aproximada de 5 casos por millón de individuos según reportes actuales estadounidenses (6). En otras revisiones internacionales se mencionan incidencias de 3 a 4 casos por millón (7), con una prevalencia de alrededor de 60 casos por millón (8). Estudios realizados en la región norte de Europa presentan resultados similares, reportando una prevalencia de 40 casos por millón (9).</w:t>
      </w:r>
    </w:p>
    <w:p w:rsidR="004C21B6" w:rsidRDefault="004C21B6" w:rsidP="004C21B6">
      <w:pPr>
        <w:autoSpaceDE w:val="0"/>
        <w:autoSpaceDN w:val="0"/>
        <w:adjustRightInd w:val="0"/>
        <w:spacing w:after="0" w:line="240" w:lineRule="auto"/>
        <w:jc w:val="both"/>
        <w:rPr>
          <w:rFonts w:ascii="Arial" w:hAnsi="Arial" w:cs="Arial"/>
          <w:sz w:val="24"/>
          <w:szCs w:val="24"/>
        </w:rPr>
      </w:pPr>
    </w:p>
    <w:p w:rsidR="0059012C" w:rsidRPr="00365E51" w:rsidRDefault="0059012C" w:rsidP="004C21B6">
      <w:pPr>
        <w:autoSpaceDE w:val="0"/>
        <w:autoSpaceDN w:val="0"/>
        <w:adjustRightInd w:val="0"/>
        <w:spacing w:after="0" w:line="240" w:lineRule="auto"/>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Tradicionalmente, la prevalencia promedio (50 a 70 casos por millón) encontrada en la mayoría de publicaciones, ha sido cuestionada por nuevos estudios poblacionales, incluso generando controversia en cuanto a si pudiera estar incrementado el número de nuevos casos de acromegalia como consecuencia de causas ambientales o geográficas. </w:t>
      </w:r>
      <w:proofErr w:type="spellStart"/>
      <w:r w:rsidRPr="00365E51">
        <w:rPr>
          <w:rFonts w:ascii="Arial" w:hAnsi="Arial" w:cs="Arial"/>
          <w:sz w:val="24"/>
          <w:szCs w:val="24"/>
        </w:rPr>
        <w:t>Daly</w:t>
      </w:r>
      <w:proofErr w:type="spellEnd"/>
      <w:r w:rsidRPr="00365E51">
        <w:rPr>
          <w:rFonts w:ascii="Arial" w:hAnsi="Arial" w:cs="Arial"/>
          <w:sz w:val="24"/>
          <w:szCs w:val="24"/>
        </w:rPr>
        <w:t xml:space="preserve"> et al (10) identificó 9 casos de acromegalia en una población de 71,972 habitantes (prevalencia de 125 por millón), y </w:t>
      </w:r>
      <w:proofErr w:type="spellStart"/>
      <w:r w:rsidRPr="00365E51">
        <w:rPr>
          <w:rFonts w:ascii="Arial" w:hAnsi="Arial" w:cs="Arial"/>
          <w:sz w:val="24"/>
          <w:szCs w:val="24"/>
        </w:rPr>
        <w:t>Cannavò</w:t>
      </w:r>
      <w:proofErr w:type="spellEnd"/>
      <w:r w:rsidRPr="00365E51">
        <w:rPr>
          <w:rFonts w:ascii="Arial" w:hAnsi="Arial" w:cs="Arial"/>
          <w:sz w:val="24"/>
          <w:szCs w:val="24"/>
        </w:rPr>
        <w:t xml:space="preserve"> et al (11) identificó 28 casos en un área con 243,381 habitantes (prevalencia de 210 por millón), ambas poblaciones se hallaban expuestas a altos niveles de contaminación industrial (11).</w:t>
      </w:r>
    </w:p>
    <w:p w:rsidR="004C21B6" w:rsidRDefault="004C21B6" w:rsidP="004C21B6">
      <w:pPr>
        <w:autoSpaceDE w:val="0"/>
        <w:autoSpaceDN w:val="0"/>
        <w:adjustRightInd w:val="0"/>
        <w:spacing w:after="0" w:line="240" w:lineRule="auto"/>
        <w:jc w:val="both"/>
        <w:rPr>
          <w:rFonts w:ascii="Arial" w:hAnsi="Arial" w:cs="Arial"/>
          <w:sz w:val="24"/>
          <w:szCs w:val="24"/>
        </w:rPr>
      </w:pPr>
    </w:p>
    <w:p w:rsidR="0059012C" w:rsidRPr="00365E51" w:rsidRDefault="0059012C" w:rsidP="004C21B6">
      <w:pPr>
        <w:autoSpaceDE w:val="0"/>
        <w:autoSpaceDN w:val="0"/>
        <w:adjustRightInd w:val="0"/>
        <w:spacing w:after="0" w:line="240" w:lineRule="auto"/>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En Latinoamérica no existen publicaciones que muestren la prevalencia e incidencia de acromegalia propia de la región, en general, se toman los datos </w:t>
      </w:r>
      <w:r w:rsidR="001E3DE8">
        <w:rPr>
          <w:rFonts w:ascii="Arial" w:hAnsi="Arial" w:cs="Arial"/>
          <w:sz w:val="24"/>
          <w:szCs w:val="24"/>
        </w:rPr>
        <w:t>descritos</w:t>
      </w:r>
      <w:r w:rsidRPr="00365E51">
        <w:rPr>
          <w:rFonts w:ascii="Arial" w:hAnsi="Arial" w:cs="Arial"/>
          <w:sz w:val="24"/>
          <w:szCs w:val="24"/>
        </w:rPr>
        <w:t xml:space="preserve"> a nivel mundial.</w:t>
      </w:r>
    </w:p>
    <w:p w:rsidR="004C21B6" w:rsidRDefault="004C21B6" w:rsidP="004C21B6">
      <w:pPr>
        <w:autoSpaceDE w:val="0"/>
        <w:autoSpaceDN w:val="0"/>
        <w:adjustRightInd w:val="0"/>
        <w:spacing w:after="0" w:line="240" w:lineRule="auto"/>
        <w:jc w:val="both"/>
        <w:rPr>
          <w:rFonts w:ascii="Arial" w:hAnsi="Arial" w:cs="Arial"/>
          <w:sz w:val="24"/>
          <w:szCs w:val="24"/>
        </w:rPr>
      </w:pPr>
    </w:p>
    <w:p w:rsidR="0059012C" w:rsidRPr="00365E51" w:rsidRDefault="0059012C" w:rsidP="004C21B6">
      <w:pPr>
        <w:autoSpaceDE w:val="0"/>
        <w:autoSpaceDN w:val="0"/>
        <w:adjustRightInd w:val="0"/>
        <w:spacing w:after="0" w:line="240" w:lineRule="auto"/>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En múltiples estudios internacionales se ha observado que no existe una predilección de género, raza o etnia del individuo con esta condición. La mayoría de pacientes son diagnosticados entre la cuarta y sexta década de la vida, siendo usualmente mayores de 50 años y presentando adenomas de </w:t>
      </w:r>
      <w:r w:rsidRPr="00365E51">
        <w:rPr>
          <w:rFonts w:ascii="Arial" w:hAnsi="Arial" w:cs="Arial"/>
          <w:sz w:val="24"/>
          <w:szCs w:val="24"/>
        </w:rPr>
        <w:lastRenderedPageBreak/>
        <w:t xml:space="preserve">células </w:t>
      </w:r>
      <w:proofErr w:type="spellStart"/>
      <w:r w:rsidRPr="00365E51">
        <w:rPr>
          <w:rFonts w:ascii="Arial" w:hAnsi="Arial" w:cs="Arial"/>
          <w:sz w:val="24"/>
          <w:szCs w:val="24"/>
        </w:rPr>
        <w:t>somatotrofas</w:t>
      </w:r>
      <w:proofErr w:type="spellEnd"/>
      <w:r w:rsidRPr="00365E51">
        <w:rPr>
          <w:rFonts w:ascii="Arial" w:hAnsi="Arial" w:cs="Arial"/>
          <w:sz w:val="24"/>
          <w:szCs w:val="24"/>
        </w:rPr>
        <w:t xml:space="preserve"> densamente granuladas (12</w:t>
      </w:r>
      <w:r w:rsidR="005676DA">
        <w:rPr>
          <w:rFonts w:ascii="Arial" w:hAnsi="Arial" w:cs="Arial"/>
          <w:sz w:val="24"/>
          <w:szCs w:val="24"/>
        </w:rPr>
        <w:t>,</w:t>
      </w:r>
      <w:r w:rsidRPr="00365E51">
        <w:rPr>
          <w:rFonts w:ascii="Arial" w:hAnsi="Arial" w:cs="Arial"/>
          <w:sz w:val="24"/>
          <w:szCs w:val="24"/>
        </w:rPr>
        <w:t>13). Sin embargo, estudios epidemiológicos realizados en España sugieren una ligera predominancia femenina (14</w:t>
      </w:r>
      <w:r w:rsidR="005676DA">
        <w:rPr>
          <w:rFonts w:ascii="Arial" w:hAnsi="Arial" w:cs="Arial"/>
          <w:sz w:val="24"/>
          <w:szCs w:val="24"/>
        </w:rPr>
        <w:t>,</w:t>
      </w:r>
      <w:r w:rsidRPr="00365E51">
        <w:rPr>
          <w:rFonts w:ascii="Arial" w:hAnsi="Arial" w:cs="Arial"/>
          <w:sz w:val="24"/>
          <w:szCs w:val="24"/>
        </w:rPr>
        <w:t>15).</w:t>
      </w:r>
    </w:p>
    <w:p w:rsidR="00365E51" w:rsidRDefault="00365E51" w:rsidP="004C21B6">
      <w:pPr>
        <w:autoSpaceDE w:val="0"/>
        <w:autoSpaceDN w:val="0"/>
        <w:adjustRightInd w:val="0"/>
        <w:spacing w:after="0" w:line="240" w:lineRule="auto"/>
        <w:ind w:firstLine="708"/>
        <w:jc w:val="both"/>
        <w:rPr>
          <w:rFonts w:ascii="Arial" w:hAnsi="Arial" w:cs="Arial"/>
          <w:sz w:val="24"/>
          <w:szCs w:val="24"/>
        </w:rPr>
      </w:pPr>
    </w:p>
    <w:p w:rsidR="0059012C"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Es </w:t>
      </w:r>
      <w:r w:rsidR="009B49A1">
        <w:rPr>
          <w:rFonts w:ascii="Arial" w:hAnsi="Arial" w:cs="Arial"/>
          <w:sz w:val="24"/>
          <w:szCs w:val="24"/>
        </w:rPr>
        <w:t xml:space="preserve">conocido </w:t>
      </w:r>
      <w:r w:rsidRPr="00365E51">
        <w:rPr>
          <w:rFonts w:ascii="Arial" w:hAnsi="Arial" w:cs="Arial"/>
          <w:sz w:val="24"/>
          <w:szCs w:val="24"/>
        </w:rPr>
        <w:t xml:space="preserve">que las manifestaciones clínicas de acromegalia tardan varios años en ser evidentes y tienen una instauración insidiosa, no obstante, puede aparecer en pacientes más jóvenes en quienes se asocia con una mayor agresividad y velocidad de crecimiento del tumor </w:t>
      </w:r>
      <w:proofErr w:type="spellStart"/>
      <w:r w:rsidRPr="00365E51">
        <w:rPr>
          <w:rFonts w:ascii="Arial" w:hAnsi="Arial" w:cs="Arial"/>
          <w:sz w:val="24"/>
          <w:szCs w:val="24"/>
        </w:rPr>
        <w:t>hipofisiario</w:t>
      </w:r>
      <w:proofErr w:type="spellEnd"/>
      <w:r w:rsidRPr="00365E51">
        <w:rPr>
          <w:rFonts w:ascii="Arial" w:hAnsi="Arial" w:cs="Arial"/>
          <w:sz w:val="24"/>
          <w:szCs w:val="24"/>
        </w:rPr>
        <w:t xml:space="preserve">, el cual suele presentar granulaciones de HC más dispersas (16). En la mayoría de individuos los cambios faciales y </w:t>
      </w:r>
      <w:proofErr w:type="spellStart"/>
      <w:r w:rsidRPr="00365E51">
        <w:rPr>
          <w:rFonts w:ascii="Arial" w:hAnsi="Arial" w:cs="Arial"/>
          <w:sz w:val="24"/>
          <w:szCs w:val="24"/>
        </w:rPr>
        <w:t>acrales</w:t>
      </w:r>
      <w:proofErr w:type="spellEnd"/>
      <w:r w:rsidRPr="00365E51">
        <w:rPr>
          <w:rFonts w:ascii="Arial" w:hAnsi="Arial" w:cs="Arial"/>
          <w:sz w:val="24"/>
          <w:szCs w:val="24"/>
        </w:rPr>
        <w:t xml:space="preserve"> pueden ser </w:t>
      </w:r>
      <w:proofErr w:type="spellStart"/>
      <w:r w:rsidRPr="00365E51">
        <w:rPr>
          <w:rFonts w:ascii="Arial" w:hAnsi="Arial" w:cs="Arial"/>
          <w:sz w:val="24"/>
          <w:szCs w:val="24"/>
        </w:rPr>
        <w:t>atribuídos</w:t>
      </w:r>
      <w:proofErr w:type="spellEnd"/>
      <w:r w:rsidRPr="00365E51">
        <w:rPr>
          <w:rFonts w:ascii="Arial" w:hAnsi="Arial" w:cs="Arial"/>
          <w:sz w:val="24"/>
          <w:szCs w:val="24"/>
        </w:rPr>
        <w:t xml:space="preserve"> al “envejecimiento”, y la heterogeneidad de síntomas y signos con que se presentan los pacientes puede contribuir al retraso en la detección de la enfermedad; en general, la demora en el diagnóstico suele tener un promedio de 10 años (17). </w:t>
      </w: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jc w:val="both"/>
        <w:rPr>
          <w:rFonts w:ascii="Arial" w:hAnsi="Arial" w:cs="Arial"/>
          <w:sz w:val="24"/>
          <w:szCs w:val="24"/>
        </w:rPr>
      </w:pPr>
    </w:p>
    <w:p w:rsidR="004C21B6"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Por otra parte, muchas </w:t>
      </w:r>
      <w:proofErr w:type="spellStart"/>
      <w:r w:rsidRPr="00365E51">
        <w:rPr>
          <w:rFonts w:ascii="Arial" w:hAnsi="Arial" w:cs="Arial"/>
          <w:sz w:val="24"/>
          <w:szCs w:val="24"/>
        </w:rPr>
        <w:t>comorbilidades</w:t>
      </w:r>
      <w:proofErr w:type="spellEnd"/>
      <w:r w:rsidRPr="00365E51">
        <w:rPr>
          <w:rFonts w:ascii="Arial" w:hAnsi="Arial" w:cs="Arial"/>
          <w:sz w:val="24"/>
          <w:szCs w:val="24"/>
        </w:rPr>
        <w:t xml:space="preserve"> son comunes en la población general y por ello las anomalías aisladas probablemente no se consideren suficientes para justificar el inicio de estudio de un individuo (17). Agrava el problema de </w:t>
      </w:r>
      <w:proofErr w:type="spellStart"/>
      <w:r w:rsidRPr="00365E51">
        <w:rPr>
          <w:rFonts w:ascii="Arial" w:hAnsi="Arial" w:cs="Arial"/>
          <w:sz w:val="24"/>
          <w:szCs w:val="24"/>
        </w:rPr>
        <w:t>subdiagnóstico</w:t>
      </w:r>
      <w:proofErr w:type="spellEnd"/>
      <w:r w:rsidRPr="00365E51">
        <w:rPr>
          <w:rFonts w:ascii="Arial" w:hAnsi="Arial" w:cs="Arial"/>
          <w:sz w:val="24"/>
          <w:szCs w:val="24"/>
        </w:rPr>
        <w:t xml:space="preserve"> y demora en el reconocimiento de esta patología el hecho de que la población en general y los médicos, sobre todo del primer nivel de atención, se encuentran poco familiarizados con ella (18). </w:t>
      </w: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Debido al lento desarrollo de manifestaciones clínicas, la mayoría de los tumores productores de Hormona del Crecimiento son </w:t>
      </w:r>
      <w:proofErr w:type="spellStart"/>
      <w:r w:rsidRPr="00365E51">
        <w:rPr>
          <w:rFonts w:ascii="Arial" w:hAnsi="Arial" w:cs="Arial"/>
          <w:sz w:val="24"/>
          <w:szCs w:val="24"/>
        </w:rPr>
        <w:t>macroadenomas</w:t>
      </w:r>
      <w:proofErr w:type="spellEnd"/>
      <w:r w:rsidRPr="00365E51">
        <w:rPr>
          <w:rFonts w:ascii="Arial" w:hAnsi="Arial" w:cs="Arial"/>
          <w:sz w:val="24"/>
          <w:szCs w:val="24"/>
        </w:rPr>
        <w:t xml:space="preserve"> al momento del diagnóstico, es decir, son mayores de 10 milímetros. Sin embargo, solo el 60% de los pacientes con acromegalia causada por un adenoma </w:t>
      </w:r>
      <w:proofErr w:type="spellStart"/>
      <w:r w:rsidRPr="00365E51">
        <w:rPr>
          <w:rFonts w:ascii="Arial" w:hAnsi="Arial" w:cs="Arial"/>
          <w:sz w:val="24"/>
          <w:szCs w:val="24"/>
        </w:rPr>
        <w:t>hipofisiario</w:t>
      </w:r>
      <w:proofErr w:type="spellEnd"/>
      <w:r w:rsidRPr="00365E51">
        <w:rPr>
          <w:rFonts w:ascii="Arial" w:hAnsi="Arial" w:cs="Arial"/>
          <w:sz w:val="24"/>
          <w:szCs w:val="24"/>
        </w:rPr>
        <w:t xml:space="preserve"> secretan aisladamente HC, el resto son </w:t>
      </w:r>
      <w:proofErr w:type="spellStart"/>
      <w:r w:rsidRPr="00365E51">
        <w:rPr>
          <w:rFonts w:ascii="Arial" w:hAnsi="Arial" w:cs="Arial"/>
          <w:sz w:val="24"/>
          <w:szCs w:val="24"/>
        </w:rPr>
        <w:t>plurihormonales</w:t>
      </w:r>
      <w:proofErr w:type="spellEnd"/>
      <w:r w:rsidRPr="00365E51">
        <w:rPr>
          <w:rFonts w:ascii="Arial" w:hAnsi="Arial" w:cs="Arial"/>
          <w:sz w:val="24"/>
          <w:szCs w:val="24"/>
        </w:rPr>
        <w:t>, y de éstos, la mayoría (25%) producen concomitantemente p</w:t>
      </w:r>
      <w:r w:rsidR="009B49A1">
        <w:rPr>
          <w:rFonts w:ascii="Arial" w:hAnsi="Arial" w:cs="Arial"/>
          <w:sz w:val="24"/>
          <w:szCs w:val="24"/>
        </w:rPr>
        <w:t>rolactina (16,</w:t>
      </w:r>
      <w:r w:rsidRPr="00365E51">
        <w:rPr>
          <w:rFonts w:ascii="Arial" w:hAnsi="Arial" w:cs="Arial"/>
          <w:sz w:val="24"/>
          <w:szCs w:val="24"/>
        </w:rPr>
        <w:t xml:space="preserve">19).  </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Debe tomarse en cuenta que los adenomas productores de HC solo constituyen un 20% de todos los tumores </w:t>
      </w:r>
      <w:proofErr w:type="spellStart"/>
      <w:r w:rsidRPr="00365E51">
        <w:rPr>
          <w:rFonts w:ascii="Arial" w:hAnsi="Arial" w:cs="Arial"/>
          <w:sz w:val="24"/>
          <w:szCs w:val="24"/>
        </w:rPr>
        <w:t>hipofisiarios</w:t>
      </w:r>
      <w:proofErr w:type="spellEnd"/>
      <w:r w:rsidRPr="00365E51">
        <w:rPr>
          <w:rFonts w:ascii="Arial" w:hAnsi="Arial" w:cs="Arial"/>
          <w:sz w:val="24"/>
          <w:szCs w:val="24"/>
        </w:rPr>
        <w:t xml:space="preserve"> y que son la segunda neoplasia </w:t>
      </w:r>
      <w:proofErr w:type="spellStart"/>
      <w:r w:rsidRPr="00365E51">
        <w:rPr>
          <w:rFonts w:ascii="Arial" w:hAnsi="Arial" w:cs="Arial"/>
          <w:sz w:val="24"/>
          <w:szCs w:val="24"/>
        </w:rPr>
        <w:t>hipofisiaria</w:t>
      </w:r>
      <w:proofErr w:type="spellEnd"/>
      <w:r w:rsidRPr="00365E51">
        <w:rPr>
          <w:rFonts w:ascii="Arial" w:hAnsi="Arial" w:cs="Arial"/>
          <w:sz w:val="24"/>
          <w:szCs w:val="24"/>
        </w:rPr>
        <w:t xml:space="preserve"> más frecuente después del </w:t>
      </w:r>
      <w:proofErr w:type="spellStart"/>
      <w:r w:rsidRPr="00365E51">
        <w:rPr>
          <w:rFonts w:ascii="Arial" w:hAnsi="Arial" w:cs="Arial"/>
          <w:sz w:val="24"/>
          <w:szCs w:val="24"/>
        </w:rPr>
        <w:t>prolactinoma</w:t>
      </w:r>
      <w:proofErr w:type="spellEnd"/>
      <w:r w:rsidRPr="00365E51">
        <w:rPr>
          <w:rFonts w:ascii="Arial" w:hAnsi="Arial" w:cs="Arial"/>
          <w:sz w:val="24"/>
          <w:szCs w:val="24"/>
        </w:rPr>
        <w:t xml:space="preserve"> (40-45%). El problema de base comúnmente es la replicación descontrolada de una sola célula, debido ya sea a anomalías genéticas o </w:t>
      </w:r>
      <w:proofErr w:type="spellStart"/>
      <w:r w:rsidRPr="00365E51">
        <w:rPr>
          <w:rFonts w:ascii="Arial" w:hAnsi="Arial" w:cs="Arial"/>
          <w:sz w:val="24"/>
          <w:szCs w:val="24"/>
        </w:rPr>
        <w:t>epigenéticas</w:t>
      </w:r>
      <w:proofErr w:type="spellEnd"/>
      <w:r w:rsidRPr="00365E51">
        <w:rPr>
          <w:rFonts w:ascii="Arial" w:hAnsi="Arial" w:cs="Arial"/>
          <w:sz w:val="24"/>
          <w:szCs w:val="24"/>
        </w:rPr>
        <w:t>, por lo cual la gran mayoría de tumores de la hipófisis son monoclonales.</w:t>
      </w: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Es importante en el abordaje del paciente </w:t>
      </w:r>
      <w:proofErr w:type="spellStart"/>
      <w:r w:rsidRPr="00365E51">
        <w:rPr>
          <w:rFonts w:ascii="Arial" w:hAnsi="Arial" w:cs="Arial"/>
          <w:sz w:val="24"/>
          <w:szCs w:val="24"/>
        </w:rPr>
        <w:t>acromegálico</w:t>
      </w:r>
      <w:proofErr w:type="spellEnd"/>
      <w:r w:rsidRPr="00365E51">
        <w:rPr>
          <w:rFonts w:ascii="Arial" w:hAnsi="Arial" w:cs="Arial"/>
          <w:sz w:val="24"/>
          <w:szCs w:val="24"/>
        </w:rPr>
        <w:t xml:space="preserve">, reconocer que a pesar que esta patología en 99% de los casos se debe a un adenoma secretor de HC, también puede explicarse en menor medida por 4 principales </w:t>
      </w:r>
      <w:proofErr w:type="spellStart"/>
      <w:r w:rsidRPr="00365E51">
        <w:rPr>
          <w:rFonts w:ascii="Arial" w:hAnsi="Arial" w:cs="Arial"/>
          <w:sz w:val="24"/>
          <w:szCs w:val="24"/>
        </w:rPr>
        <w:t>sindromes</w:t>
      </w:r>
      <w:proofErr w:type="spellEnd"/>
      <w:r w:rsidRPr="00365E51">
        <w:rPr>
          <w:rFonts w:ascii="Arial" w:hAnsi="Arial" w:cs="Arial"/>
          <w:sz w:val="24"/>
          <w:szCs w:val="24"/>
        </w:rPr>
        <w:t xml:space="preserve"> </w:t>
      </w:r>
      <w:r w:rsidRPr="00365E51">
        <w:rPr>
          <w:rFonts w:ascii="Arial" w:hAnsi="Arial" w:cs="Arial"/>
          <w:sz w:val="24"/>
          <w:szCs w:val="24"/>
        </w:rPr>
        <w:lastRenderedPageBreak/>
        <w:t>genéticos: Ne</w:t>
      </w:r>
      <w:r w:rsidR="00455ED4">
        <w:rPr>
          <w:rFonts w:ascii="Arial" w:hAnsi="Arial" w:cs="Arial"/>
          <w:sz w:val="24"/>
          <w:szCs w:val="24"/>
        </w:rPr>
        <w:t>o</w:t>
      </w:r>
      <w:r w:rsidRPr="00365E51">
        <w:rPr>
          <w:rFonts w:ascii="Arial" w:hAnsi="Arial" w:cs="Arial"/>
          <w:sz w:val="24"/>
          <w:szCs w:val="24"/>
        </w:rPr>
        <w:t xml:space="preserve">plasia Endócrina Múltiple tipo 1 (NEM1), el síndrome o complejo de </w:t>
      </w:r>
      <w:proofErr w:type="spellStart"/>
      <w:r w:rsidRPr="00365E51">
        <w:rPr>
          <w:rFonts w:ascii="Arial" w:hAnsi="Arial" w:cs="Arial"/>
          <w:sz w:val="24"/>
          <w:szCs w:val="24"/>
        </w:rPr>
        <w:t>Carney</w:t>
      </w:r>
      <w:proofErr w:type="spellEnd"/>
      <w:r w:rsidRPr="00365E51">
        <w:rPr>
          <w:rFonts w:ascii="Arial" w:hAnsi="Arial" w:cs="Arial"/>
          <w:sz w:val="24"/>
          <w:szCs w:val="24"/>
        </w:rPr>
        <w:t xml:space="preserve">, la acromegalia familiar y el síndrome de </w:t>
      </w:r>
      <w:proofErr w:type="spellStart"/>
      <w:r w:rsidRPr="00365E51">
        <w:rPr>
          <w:rFonts w:ascii="Arial" w:hAnsi="Arial" w:cs="Arial"/>
          <w:sz w:val="24"/>
          <w:szCs w:val="24"/>
        </w:rPr>
        <w:t>McCune</w:t>
      </w:r>
      <w:proofErr w:type="spellEnd"/>
      <w:r w:rsidRPr="00365E51">
        <w:rPr>
          <w:rFonts w:ascii="Arial" w:hAnsi="Arial" w:cs="Arial"/>
          <w:sz w:val="24"/>
          <w:szCs w:val="24"/>
        </w:rPr>
        <w:t xml:space="preserve">-Albright (20). </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Así mismo, la </w:t>
      </w:r>
      <w:r w:rsidR="005B7C3C">
        <w:rPr>
          <w:rFonts w:ascii="Arial" w:hAnsi="Arial" w:cs="Arial"/>
          <w:sz w:val="24"/>
          <w:szCs w:val="24"/>
        </w:rPr>
        <w:t>a</w:t>
      </w:r>
      <w:r w:rsidRPr="00365E51">
        <w:rPr>
          <w:rFonts w:ascii="Arial" w:hAnsi="Arial" w:cs="Arial"/>
          <w:sz w:val="24"/>
          <w:szCs w:val="24"/>
        </w:rPr>
        <w:t xml:space="preserve">cromegalia puede ser causada, en casos excepcionales, por secreción ectópica de HC desde tumores torácicos o abdominales, o puede ser consecuencia de la elaboración de Hormona liberadora de HC (GHRH por sus siglas en inglés) a partir de tumores hipotalámicos o tumores carcinoides de tórax y abdomen, lo que produce </w:t>
      </w:r>
      <w:proofErr w:type="spellStart"/>
      <w:r w:rsidRPr="00365E51">
        <w:rPr>
          <w:rFonts w:ascii="Arial" w:hAnsi="Arial" w:cs="Arial"/>
          <w:sz w:val="24"/>
          <w:szCs w:val="24"/>
        </w:rPr>
        <w:t>sobreestimulación</w:t>
      </w:r>
      <w:proofErr w:type="spellEnd"/>
      <w:r w:rsidRPr="00365E51">
        <w:rPr>
          <w:rFonts w:ascii="Arial" w:hAnsi="Arial" w:cs="Arial"/>
          <w:sz w:val="24"/>
          <w:szCs w:val="24"/>
        </w:rPr>
        <w:t xml:space="preserve"> crónica del </w:t>
      </w:r>
      <w:proofErr w:type="spellStart"/>
      <w:r w:rsidRPr="00365E51">
        <w:rPr>
          <w:rFonts w:ascii="Arial" w:hAnsi="Arial" w:cs="Arial"/>
          <w:sz w:val="24"/>
          <w:szCs w:val="24"/>
        </w:rPr>
        <w:t>somatotropo</w:t>
      </w:r>
      <w:proofErr w:type="spellEnd"/>
      <w:r w:rsidRPr="00365E51">
        <w:rPr>
          <w:rFonts w:ascii="Arial" w:hAnsi="Arial" w:cs="Arial"/>
          <w:sz w:val="24"/>
          <w:szCs w:val="24"/>
        </w:rPr>
        <w:t xml:space="preserve">, que constituye aproximadamente el 50% de la población celular </w:t>
      </w:r>
      <w:proofErr w:type="spellStart"/>
      <w:r w:rsidRPr="00365E51">
        <w:rPr>
          <w:rFonts w:ascii="Arial" w:hAnsi="Arial" w:cs="Arial"/>
          <w:sz w:val="24"/>
          <w:szCs w:val="24"/>
        </w:rPr>
        <w:t>hipofisiaria</w:t>
      </w:r>
      <w:proofErr w:type="spellEnd"/>
      <w:r w:rsidRPr="00365E51">
        <w:rPr>
          <w:rFonts w:ascii="Arial" w:hAnsi="Arial" w:cs="Arial"/>
          <w:sz w:val="24"/>
          <w:szCs w:val="24"/>
        </w:rPr>
        <w:t>. (Anexo 3)(21).</w:t>
      </w:r>
    </w:p>
    <w:p w:rsidR="0059012C" w:rsidRDefault="0059012C"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La presentación clínica de la acromegalia, en orden descendente de frecuencia, según determinado en un estudio de aproximadamente 600 pacientes, incluye lentos cambios </w:t>
      </w:r>
      <w:proofErr w:type="spellStart"/>
      <w:r w:rsidRPr="00365E51">
        <w:rPr>
          <w:rFonts w:ascii="Arial" w:hAnsi="Arial" w:cs="Arial"/>
          <w:sz w:val="24"/>
          <w:szCs w:val="24"/>
        </w:rPr>
        <w:t>acrales</w:t>
      </w:r>
      <w:proofErr w:type="spellEnd"/>
      <w:r w:rsidRPr="00365E51">
        <w:rPr>
          <w:rFonts w:ascii="Arial" w:hAnsi="Arial" w:cs="Arial"/>
          <w:sz w:val="24"/>
          <w:szCs w:val="24"/>
        </w:rPr>
        <w:t xml:space="preserve"> y faciales, hiperhidrosis, cefalea, parestesias, disfunción sexual, hipertensión, bocio y, raramente, defectos en los campos visuales (22). </w:t>
      </w: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Suelen aparecer cambios sutiles en el esqueleto y configuración de las prominencias óseas faciales, así como agrandamiento de los tejidos blandos de esta área, resultando principalmente en un abultamiento inusual de la frente y arcos ciliares, además prognatismo mandibular, mal</w:t>
      </w:r>
      <w:r w:rsidR="00455ED4">
        <w:rPr>
          <w:rFonts w:ascii="Arial" w:hAnsi="Arial" w:cs="Arial"/>
          <w:sz w:val="24"/>
          <w:szCs w:val="24"/>
        </w:rPr>
        <w:t>-</w:t>
      </w:r>
      <w:r w:rsidRPr="00365E51">
        <w:rPr>
          <w:rFonts w:ascii="Arial" w:hAnsi="Arial" w:cs="Arial"/>
          <w:sz w:val="24"/>
          <w:szCs w:val="24"/>
        </w:rPr>
        <w:t xml:space="preserve">oclusión maxilar y defectos de mordida, engrosamiento cutáneo y aumento de tamaño de manos y pies, frecuentemente referido como la necesidad de aumentar talla de calzado o de anillos (6). </w:t>
      </w:r>
    </w:p>
    <w:p w:rsidR="004C21B6" w:rsidRDefault="004C21B6" w:rsidP="004C21B6">
      <w:pPr>
        <w:autoSpaceDE w:val="0"/>
        <w:autoSpaceDN w:val="0"/>
        <w:adjustRightInd w:val="0"/>
        <w:spacing w:after="0" w:line="240" w:lineRule="auto"/>
        <w:rPr>
          <w:rFonts w:ascii="Arial" w:hAnsi="Arial" w:cs="Arial"/>
          <w:sz w:val="24"/>
          <w:szCs w:val="24"/>
        </w:rPr>
      </w:pPr>
    </w:p>
    <w:p w:rsidR="0059012C" w:rsidRPr="00365E51" w:rsidRDefault="0059012C" w:rsidP="004C21B6">
      <w:pPr>
        <w:autoSpaceDE w:val="0"/>
        <w:autoSpaceDN w:val="0"/>
        <w:adjustRightInd w:val="0"/>
        <w:spacing w:after="0" w:line="240" w:lineRule="auto"/>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La exposición crónica a niveles excesivos de HC y su hormona periférica blanco el Factor de Crecimiento Similar a Insulina-1, conocido como IGF1 por sus siglas en inglés (</w:t>
      </w:r>
      <w:proofErr w:type="spellStart"/>
      <w:r w:rsidRPr="00365E51">
        <w:rPr>
          <w:rFonts w:ascii="Arial" w:hAnsi="Arial" w:cs="Arial"/>
          <w:sz w:val="24"/>
          <w:szCs w:val="24"/>
        </w:rPr>
        <w:t>Insulinlike</w:t>
      </w:r>
      <w:proofErr w:type="spellEnd"/>
      <w:r w:rsidRPr="00365E51">
        <w:rPr>
          <w:rFonts w:ascii="Arial" w:hAnsi="Arial" w:cs="Arial"/>
          <w:sz w:val="24"/>
          <w:szCs w:val="24"/>
        </w:rPr>
        <w:t xml:space="preserve"> </w:t>
      </w:r>
      <w:proofErr w:type="spellStart"/>
      <w:r w:rsidRPr="00365E51">
        <w:rPr>
          <w:rFonts w:ascii="Arial" w:hAnsi="Arial" w:cs="Arial"/>
          <w:sz w:val="24"/>
          <w:szCs w:val="24"/>
        </w:rPr>
        <w:t>growth</w:t>
      </w:r>
      <w:proofErr w:type="spellEnd"/>
      <w:r w:rsidRPr="00365E51">
        <w:rPr>
          <w:rFonts w:ascii="Arial" w:hAnsi="Arial" w:cs="Arial"/>
          <w:sz w:val="24"/>
          <w:szCs w:val="24"/>
        </w:rPr>
        <w:t xml:space="preserve"> factor-1) lleva a engrosamiento de tejidos blandos de la lengua, corazón, riñón, colon y cuerdas vocales, así como engrosamiento </w:t>
      </w:r>
      <w:proofErr w:type="spellStart"/>
      <w:r w:rsidRPr="00365E51">
        <w:rPr>
          <w:rFonts w:ascii="Arial" w:hAnsi="Arial" w:cs="Arial"/>
          <w:sz w:val="24"/>
          <w:szCs w:val="24"/>
        </w:rPr>
        <w:t>periarticular</w:t>
      </w:r>
      <w:proofErr w:type="spellEnd"/>
      <w:r w:rsidRPr="00365E51">
        <w:rPr>
          <w:rFonts w:ascii="Arial" w:hAnsi="Arial" w:cs="Arial"/>
          <w:sz w:val="24"/>
          <w:szCs w:val="24"/>
        </w:rPr>
        <w:t xml:space="preserve"> y cartilaginoso, resultando en articulaciones grandes y dolorosas, con presencia de osteoartritis. Hasta el 60% de los pacientes exhiben </w:t>
      </w:r>
      <w:proofErr w:type="spellStart"/>
      <w:r w:rsidRPr="00365E51">
        <w:rPr>
          <w:rFonts w:ascii="Arial" w:hAnsi="Arial" w:cs="Arial"/>
          <w:sz w:val="24"/>
          <w:szCs w:val="24"/>
        </w:rPr>
        <w:t>cifoescoliosis</w:t>
      </w:r>
      <w:proofErr w:type="spellEnd"/>
      <w:r w:rsidRPr="00365E51">
        <w:rPr>
          <w:rFonts w:ascii="Arial" w:hAnsi="Arial" w:cs="Arial"/>
          <w:sz w:val="24"/>
          <w:szCs w:val="24"/>
        </w:rPr>
        <w:t xml:space="preserve"> e hiperostosis difusa. La duración de la enfermedad, niveles de IGF-1 y el </w:t>
      </w:r>
      <w:proofErr w:type="spellStart"/>
      <w:r w:rsidRPr="00365E51">
        <w:rPr>
          <w:rFonts w:ascii="Arial" w:hAnsi="Arial" w:cs="Arial"/>
          <w:sz w:val="24"/>
          <w:szCs w:val="24"/>
        </w:rPr>
        <w:t>hipogonadismo</w:t>
      </w:r>
      <w:proofErr w:type="spellEnd"/>
      <w:r w:rsidRPr="00365E51">
        <w:rPr>
          <w:rFonts w:ascii="Arial" w:hAnsi="Arial" w:cs="Arial"/>
          <w:sz w:val="24"/>
          <w:szCs w:val="24"/>
        </w:rPr>
        <w:t xml:space="preserve"> concurrente determinan la prevalencia de fracturas vertebrales.</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Como se describe anteriormente, puede haber producción concomitante de prolactina, así como también, los adenomas </w:t>
      </w:r>
      <w:proofErr w:type="spellStart"/>
      <w:r w:rsidRPr="00365E51">
        <w:rPr>
          <w:rFonts w:ascii="Arial" w:hAnsi="Arial" w:cs="Arial"/>
          <w:sz w:val="24"/>
          <w:szCs w:val="24"/>
        </w:rPr>
        <w:t>plurihormonales</w:t>
      </w:r>
      <w:proofErr w:type="spellEnd"/>
      <w:r w:rsidRPr="00365E51">
        <w:rPr>
          <w:rFonts w:ascii="Arial" w:hAnsi="Arial" w:cs="Arial"/>
          <w:sz w:val="24"/>
          <w:szCs w:val="24"/>
        </w:rPr>
        <w:t xml:space="preserve"> pueden </w:t>
      </w:r>
      <w:proofErr w:type="spellStart"/>
      <w:r w:rsidRPr="00365E51">
        <w:rPr>
          <w:rFonts w:ascii="Arial" w:hAnsi="Arial" w:cs="Arial"/>
          <w:sz w:val="24"/>
          <w:szCs w:val="24"/>
        </w:rPr>
        <w:t>co</w:t>
      </w:r>
      <w:proofErr w:type="spellEnd"/>
      <w:r w:rsidRPr="00365E51">
        <w:rPr>
          <w:rFonts w:ascii="Arial" w:hAnsi="Arial" w:cs="Arial"/>
          <w:sz w:val="24"/>
          <w:szCs w:val="24"/>
        </w:rPr>
        <w:t xml:space="preserve">-secretar Hormona Estimulante del Tiroides (TSH), causando </w:t>
      </w:r>
      <w:proofErr w:type="spellStart"/>
      <w:r w:rsidRPr="00365E51">
        <w:rPr>
          <w:rFonts w:ascii="Arial" w:hAnsi="Arial" w:cs="Arial"/>
          <w:sz w:val="24"/>
          <w:szCs w:val="24"/>
        </w:rPr>
        <w:t>hipertiroxinemia</w:t>
      </w:r>
      <w:proofErr w:type="spellEnd"/>
      <w:r w:rsidRPr="00365E51">
        <w:rPr>
          <w:rFonts w:ascii="Arial" w:hAnsi="Arial" w:cs="Arial"/>
          <w:sz w:val="24"/>
          <w:szCs w:val="24"/>
        </w:rPr>
        <w:t xml:space="preserve">, o </w:t>
      </w:r>
      <w:proofErr w:type="spellStart"/>
      <w:r w:rsidRPr="00365E51">
        <w:rPr>
          <w:rFonts w:ascii="Arial" w:hAnsi="Arial" w:cs="Arial"/>
          <w:sz w:val="24"/>
          <w:szCs w:val="24"/>
        </w:rPr>
        <w:t>Adrenocorticotropina</w:t>
      </w:r>
      <w:proofErr w:type="spellEnd"/>
      <w:r w:rsidRPr="00365E51">
        <w:rPr>
          <w:rFonts w:ascii="Arial" w:hAnsi="Arial" w:cs="Arial"/>
          <w:sz w:val="24"/>
          <w:szCs w:val="24"/>
        </w:rPr>
        <w:t xml:space="preserve"> (ACTH) produciendo </w:t>
      </w:r>
      <w:proofErr w:type="spellStart"/>
      <w:r w:rsidRPr="00365E51">
        <w:rPr>
          <w:rFonts w:ascii="Arial" w:hAnsi="Arial" w:cs="Arial"/>
          <w:sz w:val="24"/>
          <w:szCs w:val="24"/>
        </w:rPr>
        <w:t>hipercortisolemia</w:t>
      </w:r>
      <w:proofErr w:type="spellEnd"/>
      <w:r w:rsidRPr="00365E51">
        <w:rPr>
          <w:rFonts w:ascii="Arial" w:hAnsi="Arial" w:cs="Arial"/>
          <w:sz w:val="24"/>
          <w:szCs w:val="24"/>
        </w:rPr>
        <w:t xml:space="preserve"> (6).</w:t>
      </w: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lastRenderedPageBreak/>
        <w:t>Recientes publicaciones relacionadas con el diagnóstico de acromegalia presentan dos principales grupos de manifestaciones clínicas: aquéllas causadas directamente por el efecto de masa tumoral y las manifestaciones sistémicas del exceso de Hormona de Crecimiento e IGF-1. Una actualización de 2008 que resume las principales manifestaciones clínicas de la enfermedad se presenta en el Anexo 4. (5).</w:t>
      </w: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Aunque los tumores </w:t>
      </w:r>
      <w:proofErr w:type="spellStart"/>
      <w:r w:rsidRPr="00365E51">
        <w:rPr>
          <w:rFonts w:ascii="Arial" w:hAnsi="Arial" w:cs="Arial"/>
          <w:sz w:val="24"/>
          <w:szCs w:val="24"/>
        </w:rPr>
        <w:t>hipofisiarios</w:t>
      </w:r>
      <w:proofErr w:type="spellEnd"/>
      <w:r w:rsidRPr="00365E51">
        <w:rPr>
          <w:rFonts w:ascii="Arial" w:hAnsi="Arial" w:cs="Arial"/>
          <w:sz w:val="24"/>
          <w:szCs w:val="24"/>
        </w:rPr>
        <w:t xml:space="preserve"> asociados con Acromegalia son casi siempre benignos, los niveles persistentemente elevados de HC e IGF-1 producen un amplio espectro de morbilidad cardiovascular, respiratoria, endócrina y metabólica (23). Alrededor de un 30% de los pacientes desarrollan disfunción cardiovascular, incluyendo hipertensión, cardiomiopatía, arritmias, hipertrofia del ventrículo izquierdo y deterioro de la función diastólica (21). El resultado de estas complicaciones es una mortalidad en general tres veces mayor en los individuos </w:t>
      </w:r>
      <w:proofErr w:type="spellStart"/>
      <w:r w:rsidRPr="00365E51">
        <w:rPr>
          <w:rFonts w:ascii="Arial" w:hAnsi="Arial" w:cs="Arial"/>
          <w:sz w:val="24"/>
          <w:szCs w:val="24"/>
        </w:rPr>
        <w:t>acromegálicos</w:t>
      </w:r>
      <w:proofErr w:type="spellEnd"/>
      <w:r w:rsidRPr="00365E51">
        <w:rPr>
          <w:rFonts w:ascii="Arial" w:hAnsi="Arial" w:cs="Arial"/>
          <w:sz w:val="24"/>
          <w:szCs w:val="24"/>
        </w:rPr>
        <w:t xml:space="preserve"> que en el resto de la población a expensas principalmente de enfermedad cardiovascular y respiratoria (21).</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De hecho, a menos que los niveles de HC se mantengan estrictamente controlados, la sobrevivencia promedio del paciente con esta patología es alrededor de 10 años menor que la del resto de individuos de su edad.</w:t>
      </w:r>
      <w:r w:rsidR="0059012C">
        <w:rPr>
          <w:rFonts w:ascii="Arial" w:hAnsi="Arial" w:cs="Arial"/>
          <w:sz w:val="24"/>
          <w:szCs w:val="24"/>
        </w:rPr>
        <w:t xml:space="preserve"> </w:t>
      </w:r>
      <w:r w:rsidRPr="00365E51">
        <w:rPr>
          <w:rFonts w:ascii="Arial" w:hAnsi="Arial" w:cs="Arial"/>
          <w:sz w:val="24"/>
          <w:szCs w:val="24"/>
        </w:rPr>
        <w:t xml:space="preserve">En vista de lo anterior, las guías actuales para el manejo de acromegalia sugieren un estudio </w:t>
      </w:r>
      <w:proofErr w:type="spellStart"/>
      <w:r w:rsidRPr="00365E51">
        <w:rPr>
          <w:rFonts w:ascii="Arial" w:hAnsi="Arial" w:cs="Arial"/>
          <w:sz w:val="24"/>
          <w:szCs w:val="24"/>
        </w:rPr>
        <w:t>ecocardiográfico</w:t>
      </w:r>
      <w:proofErr w:type="spellEnd"/>
      <w:r w:rsidRPr="00365E51">
        <w:rPr>
          <w:rFonts w:ascii="Arial" w:hAnsi="Arial" w:cs="Arial"/>
          <w:sz w:val="24"/>
          <w:szCs w:val="24"/>
        </w:rPr>
        <w:t xml:space="preserve"> al diagnóstico, en todo paciente sin enfermedad cardíaca conocida y si ya existe cardiomiopatía, posterior al </w:t>
      </w:r>
      <w:proofErr w:type="spellStart"/>
      <w:r w:rsidRPr="00365E51">
        <w:rPr>
          <w:rFonts w:ascii="Arial" w:hAnsi="Arial" w:cs="Arial"/>
          <w:sz w:val="24"/>
          <w:szCs w:val="24"/>
        </w:rPr>
        <w:t>ecocardiograma</w:t>
      </w:r>
      <w:proofErr w:type="spellEnd"/>
      <w:r w:rsidRPr="00365E51">
        <w:rPr>
          <w:rFonts w:ascii="Arial" w:hAnsi="Arial" w:cs="Arial"/>
          <w:sz w:val="24"/>
          <w:szCs w:val="24"/>
        </w:rPr>
        <w:t xml:space="preserve"> debe referirse a un especialista (23).</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Sin embargo, la enfermedad cardiovascular va seguida en incidencia de otra complicación no menos importante: la afección endócrina y metabólica. Hasta un 25% de los pacientes con Acromegalia desarrollan diabetes debido a que la HC es un potente antagonista de la insulina y la mayoría de los pacientes con niveles elevados de HC son intolerantes a la glucosa (21).</w:t>
      </w: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Esta relación ha sido de interés para el desarrollo de varios estudios, entre los que se cuentan algunos latinoamericanos, como el realizado en México con 257 pacientes </w:t>
      </w:r>
      <w:proofErr w:type="spellStart"/>
      <w:r w:rsidRPr="00365E51">
        <w:rPr>
          <w:rFonts w:ascii="Arial" w:hAnsi="Arial" w:cs="Arial"/>
          <w:sz w:val="24"/>
          <w:szCs w:val="24"/>
        </w:rPr>
        <w:t>acromegálicos</w:t>
      </w:r>
      <w:proofErr w:type="spellEnd"/>
      <w:r w:rsidRPr="00365E51">
        <w:rPr>
          <w:rFonts w:ascii="Arial" w:hAnsi="Arial" w:cs="Arial"/>
          <w:sz w:val="24"/>
          <w:szCs w:val="24"/>
        </w:rPr>
        <w:t xml:space="preserve">, donde los resultados mostraron que en esa población, la diabetes se presentaba con mayor frecuencia en el sexo femenino a cualquier edad, en aquéllos con mayores niveles de HC, con </w:t>
      </w:r>
      <w:proofErr w:type="spellStart"/>
      <w:r w:rsidRPr="00365E51">
        <w:rPr>
          <w:rFonts w:ascii="Arial" w:hAnsi="Arial" w:cs="Arial"/>
          <w:sz w:val="24"/>
          <w:szCs w:val="24"/>
        </w:rPr>
        <w:t>macroadenomas</w:t>
      </w:r>
      <w:proofErr w:type="spellEnd"/>
      <w:r w:rsidRPr="00365E51">
        <w:rPr>
          <w:rFonts w:ascii="Arial" w:hAnsi="Arial" w:cs="Arial"/>
          <w:sz w:val="24"/>
          <w:szCs w:val="24"/>
        </w:rPr>
        <w:t xml:space="preserve"> y con mayor tiempo de evolución de la enfermedad. La razón de riesgo obtenida en dicho estudio para Diabetes </w:t>
      </w:r>
      <w:proofErr w:type="spellStart"/>
      <w:r w:rsidRPr="00365E51">
        <w:rPr>
          <w:rFonts w:ascii="Arial" w:hAnsi="Arial" w:cs="Arial"/>
          <w:sz w:val="24"/>
          <w:szCs w:val="24"/>
        </w:rPr>
        <w:t>Mellitus</w:t>
      </w:r>
      <w:proofErr w:type="spellEnd"/>
      <w:r w:rsidRPr="00365E51">
        <w:rPr>
          <w:rFonts w:ascii="Arial" w:hAnsi="Arial" w:cs="Arial"/>
          <w:sz w:val="24"/>
          <w:szCs w:val="24"/>
        </w:rPr>
        <w:t xml:space="preserve"> fue 3 veces mayor en los individuos con Acromegalia que en la población general (2).</w:t>
      </w: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 </w:t>
      </w: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lastRenderedPageBreak/>
        <w:t xml:space="preserve">Otra condición de gran importancia epidemiológica que se encuentra con mayor frecuencia en la población de </w:t>
      </w:r>
      <w:proofErr w:type="spellStart"/>
      <w:r w:rsidRPr="00365E51">
        <w:rPr>
          <w:rFonts w:ascii="Arial" w:hAnsi="Arial" w:cs="Arial"/>
          <w:sz w:val="24"/>
          <w:szCs w:val="24"/>
        </w:rPr>
        <w:t>acromegálicos</w:t>
      </w:r>
      <w:proofErr w:type="spellEnd"/>
      <w:r w:rsidRPr="00365E51">
        <w:rPr>
          <w:rFonts w:ascii="Arial" w:hAnsi="Arial" w:cs="Arial"/>
          <w:sz w:val="24"/>
          <w:szCs w:val="24"/>
        </w:rPr>
        <w:t xml:space="preserve"> es el cáncer </w:t>
      </w:r>
      <w:proofErr w:type="spellStart"/>
      <w:r w:rsidRPr="00365E51">
        <w:rPr>
          <w:rFonts w:ascii="Arial" w:hAnsi="Arial" w:cs="Arial"/>
          <w:sz w:val="24"/>
          <w:szCs w:val="24"/>
        </w:rPr>
        <w:t>colorrectal</w:t>
      </w:r>
      <w:proofErr w:type="spellEnd"/>
      <w:r w:rsidRPr="00365E51">
        <w:rPr>
          <w:rFonts w:ascii="Arial" w:hAnsi="Arial" w:cs="Arial"/>
          <w:sz w:val="24"/>
          <w:szCs w:val="24"/>
        </w:rPr>
        <w:t>. La pregunta en cuanto a si los pacientes con acromegalia se encuentran en mayor riesgo de presentar esta malignidad surgió por primera vez hace alrededor de veinte años (24</w:t>
      </w:r>
      <w:r w:rsidR="009B49A1">
        <w:rPr>
          <w:rFonts w:ascii="Arial" w:hAnsi="Arial" w:cs="Arial"/>
          <w:sz w:val="24"/>
          <w:szCs w:val="24"/>
        </w:rPr>
        <w:t xml:space="preserve">, </w:t>
      </w:r>
      <w:r w:rsidRPr="00365E51">
        <w:rPr>
          <w:rFonts w:ascii="Arial" w:hAnsi="Arial" w:cs="Arial"/>
          <w:sz w:val="24"/>
          <w:szCs w:val="24"/>
        </w:rPr>
        <w:t xml:space="preserve">25). Actualmente, los avances del tratamiento de Acromegalia permiten que los pacientes vivan lo suficiente para manifestar neoplasias, problema que no se veía antiguamente por supervivencia notablemente corta. </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  </w:t>
      </w: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Los factores de mayor riesgo para  cáncer </w:t>
      </w:r>
      <w:proofErr w:type="spellStart"/>
      <w:r w:rsidRPr="00365E51">
        <w:rPr>
          <w:rFonts w:ascii="Arial" w:hAnsi="Arial" w:cs="Arial"/>
          <w:sz w:val="24"/>
          <w:szCs w:val="24"/>
        </w:rPr>
        <w:t>colorrectal</w:t>
      </w:r>
      <w:proofErr w:type="spellEnd"/>
      <w:r w:rsidRPr="00365E51">
        <w:rPr>
          <w:rFonts w:ascii="Arial" w:hAnsi="Arial" w:cs="Arial"/>
          <w:sz w:val="24"/>
          <w:szCs w:val="24"/>
        </w:rPr>
        <w:t xml:space="preserve"> en esta población, incluyen una edad mayor de 50 años, historia familiar de cáncer </w:t>
      </w:r>
      <w:proofErr w:type="spellStart"/>
      <w:r w:rsidRPr="00365E51">
        <w:rPr>
          <w:rFonts w:ascii="Arial" w:hAnsi="Arial" w:cs="Arial"/>
          <w:sz w:val="24"/>
          <w:szCs w:val="24"/>
        </w:rPr>
        <w:t>colónico</w:t>
      </w:r>
      <w:proofErr w:type="spellEnd"/>
      <w:r w:rsidRPr="00365E51">
        <w:rPr>
          <w:rFonts w:ascii="Arial" w:hAnsi="Arial" w:cs="Arial"/>
          <w:sz w:val="24"/>
          <w:szCs w:val="24"/>
        </w:rPr>
        <w:t xml:space="preserve">, </w:t>
      </w:r>
      <w:proofErr w:type="spellStart"/>
      <w:r w:rsidRPr="00365E51">
        <w:rPr>
          <w:rFonts w:ascii="Arial" w:hAnsi="Arial" w:cs="Arial"/>
          <w:sz w:val="24"/>
          <w:szCs w:val="24"/>
        </w:rPr>
        <w:t>hipersomatotropismo</w:t>
      </w:r>
      <w:proofErr w:type="spellEnd"/>
      <w:r w:rsidRPr="00365E51">
        <w:rPr>
          <w:rFonts w:ascii="Arial" w:hAnsi="Arial" w:cs="Arial"/>
          <w:sz w:val="24"/>
          <w:szCs w:val="24"/>
        </w:rPr>
        <w:t xml:space="preserve"> de más de 10 años de duración, </w:t>
      </w:r>
      <w:proofErr w:type="spellStart"/>
      <w:r w:rsidRPr="00365E51">
        <w:rPr>
          <w:rFonts w:ascii="Arial" w:hAnsi="Arial" w:cs="Arial"/>
          <w:sz w:val="24"/>
          <w:szCs w:val="24"/>
        </w:rPr>
        <w:t>poliposis</w:t>
      </w:r>
      <w:proofErr w:type="spellEnd"/>
      <w:r w:rsidRPr="00365E51">
        <w:rPr>
          <w:rFonts w:ascii="Arial" w:hAnsi="Arial" w:cs="Arial"/>
          <w:sz w:val="24"/>
          <w:szCs w:val="24"/>
        </w:rPr>
        <w:t xml:space="preserve"> previa y más de 6 apéndices cutáneos (26-28). Numerosos estudios muestran una prevalencia estimada de neoplasias </w:t>
      </w:r>
      <w:proofErr w:type="spellStart"/>
      <w:r w:rsidRPr="00365E51">
        <w:rPr>
          <w:rFonts w:ascii="Arial" w:hAnsi="Arial" w:cs="Arial"/>
          <w:sz w:val="24"/>
          <w:szCs w:val="24"/>
        </w:rPr>
        <w:t>colónicas</w:t>
      </w:r>
      <w:proofErr w:type="spellEnd"/>
      <w:r w:rsidRPr="00365E51">
        <w:rPr>
          <w:rFonts w:ascii="Arial" w:hAnsi="Arial" w:cs="Arial"/>
          <w:sz w:val="24"/>
          <w:szCs w:val="24"/>
        </w:rPr>
        <w:t xml:space="preserve"> de 21% en pacientes </w:t>
      </w:r>
      <w:proofErr w:type="spellStart"/>
      <w:r w:rsidRPr="00365E51">
        <w:rPr>
          <w:rFonts w:ascii="Arial" w:hAnsi="Arial" w:cs="Arial"/>
          <w:sz w:val="24"/>
          <w:szCs w:val="24"/>
        </w:rPr>
        <w:t>acromegálicos</w:t>
      </w:r>
      <w:proofErr w:type="spellEnd"/>
      <w:r w:rsidRPr="00365E51">
        <w:rPr>
          <w:rFonts w:ascii="Arial" w:hAnsi="Arial" w:cs="Arial"/>
          <w:sz w:val="24"/>
          <w:szCs w:val="24"/>
        </w:rPr>
        <w:t>, en comparación con un 9% en la población general (riesgo relativo 2.36), y el aparecimiento de éstas ha sido observado también en individuos jóvenes, independientemente de la dieta, la raza o la edad de diagnóstico (29).</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Por las razones antes descritas, y tomando en cuenta que hasta un tercio de los pacientes ya tienen pólipos </w:t>
      </w:r>
      <w:proofErr w:type="spellStart"/>
      <w:r w:rsidRPr="00365E51">
        <w:rPr>
          <w:rFonts w:ascii="Arial" w:hAnsi="Arial" w:cs="Arial"/>
          <w:sz w:val="24"/>
          <w:szCs w:val="24"/>
        </w:rPr>
        <w:t>colónicos</w:t>
      </w:r>
      <w:proofErr w:type="spellEnd"/>
      <w:r w:rsidRPr="00365E51">
        <w:rPr>
          <w:rFonts w:ascii="Arial" w:hAnsi="Arial" w:cs="Arial"/>
          <w:sz w:val="24"/>
          <w:szCs w:val="24"/>
        </w:rPr>
        <w:t xml:space="preserve"> en el momento de diagnóstico (21), las guías actuales de acromegalia recomi</w:t>
      </w:r>
      <w:r w:rsidR="00455ED4">
        <w:rPr>
          <w:rFonts w:ascii="Arial" w:hAnsi="Arial" w:cs="Arial"/>
          <w:sz w:val="24"/>
          <w:szCs w:val="24"/>
        </w:rPr>
        <w:t>endan al menos un estudio colonoscó</w:t>
      </w:r>
      <w:r w:rsidRPr="00365E51">
        <w:rPr>
          <w:rFonts w:ascii="Arial" w:hAnsi="Arial" w:cs="Arial"/>
          <w:sz w:val="24"/>
          <w:szCs w:val="24"/>
        </w:rPr>
        <w:t xml:space="preserve">pico en todos los pacientes, y de existir </w:t>
      </w:r>
      <w:proofErr w:type="spellStart"/>
      <w:r w:rsidRPr="00365E51">
        <w:rPr>
          <w:rFonts w:ascii="Arial" w:hAnsi="Arial" w:cs="Arial"/>
          <w:sz w:val="24"/>
          <w:szCs w:val="24"/>
        </w:rPr>
        <w:t>poliposis</w:t>
      </w:r>
      <w:proofErr w:type="spellEnd"/>
      <w:r w:rsidRPr="00365E51">
        <w:rPr>
          <w:rFonts w:ascii="Arial" w:hAnsi="Arial" w:cs="Arial"/>
          <w:sz w:val="24"/>
          <w:szCs w:val="24"/>
        </w:rPr>
        <w:t xml:space="preserve">, deberán continuar bajo vigilancia según las guías de cáncer </w:t>
      </w:r>
      <w:proofErr w:type="spellStart"/>
      <w:r w:rsidRPr="00365E51">
        <w:rPr>
          <w:rFonts w:ascii="Arial" w:hAnsi="Arial" w:cs="Arial"/>
          <w:sz w:val="24"/>
          <w:szCs w:val="24"/>
        </w:rPr>
        <w:t>colorrectal</w:t>
      </w:r>
      <w:proofErr w:type="spellEnd"/>
      <w:r w:rsidRPr="00365E51">
        <w:rPr>
          <w:rFonts w:ascii="Arial" w:hAnsi="Arial" w:cs="Arial"/>
          <w:sz w:val="24"/>
          <w:szCs w:val="24"/>
        </w:rPr>
        <w:t xml:space="preserve"> (23).</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 xml:space="preserve"> Desde luego, lo ideal </w:t>
      </w:r>
      <w:r w:rsidR="005B7C3C">
        <w:rPr>
          <w:rFonts w:ascii="Arial" w:hAnsi="Arial" w:cs="Arial"/>
          <w:sz w:val="24"/>
          <w:szCs w:val="24"/>
        </w:rPr>
        <w:t>es identificar al paciente con a</w:t>
      </w:r>
      <w:r w:rsidRPr="00365E51">
        <w:rPr>
          <w:rFonts w:ascii="Arial" w:hAnsi="Arial" w:cs="Arial"/>
          <w:sz w:val="24"/>
          <w:szCs w:val="24"/>
        </w:rPr>
        <w:t>cromegalia antes del desarrollo de complicaciones, para lo cual lo primero y más importante es tener la sospecha cl</w:t>
      </w:r>
      <w:r w:rsidR="00875366">
        <w:rPr>
          <w:rFonts w:ascii="Arial" w:hAnsi="Arial" w:cs="Arial"/>
          <w:sz w:val="24"/>
          <w:szCs w:val="24"/>
        </w:rPr>
        <w:t xml:space="preserve">ínica. El proceso diagnóstico puede </w:t>
      </w:r>
      <w:r w:rsidRPr="00365E51">
        <w:rPr>
          <w:rFonts w:ascii="Arial" w:hAnsi="Arial" w:cs="Arial"/>
          <w:sz w:val="24"/>
          <w:szCs w:val="24"/>
        </w:rPr>
        <w:t>inicia</w:t>
      </w:r>
      <w:r w:rsidR="00875366">
        <w:rPr>
          <w:rFonts w:ascii="Arial" w:hAnsi="Arial" w:cs="Arial"/>
          <w:sz w:val="24"/>
          <w:szCs w:val="24"/>
        </w:rPr>
        <w:t>r ya sea</w:t>
      </w:r>
      <w:r w:rsidR="006E4205">
        <w:rPr>
          <w:rFonts w:ascii="Arial" w:hAnsi="Arial" w:cs="Arial"/>
          <w:color w:val="FF0000"/>
          <w:sz w:val="24"/>
          <w:szCs w:val="24"/>
        </w:rPr>
        <w:t xml:space="preserve"> </w:t>
      </w:r>
      <w:r w:rsidRPr="00365E51">
        <w:rPr>
          <w:rFonts w:ascii="Arial" w:hAnsi="Arial" w:cs="Arial"/>
          <w:sz w:val="24"/>
          <w:szCs w:val="24"/>
        </w:rPr>
        <w:t>con estudios de</w:t>
      </w:r>
      <w:r w:rsidR="00875366">
        <w:rPr>
          <w:rFonts w:ascii="Arial" w:hAnsi="Arial" w:cs="Arial"/>
          <w:sz w:val="24"/>
          <w:szCs w:val="24"/>
        </w:rPr>
        <w:t xml:space="preserve"> laboratorio o </w:t>
      </w:r>
      <w:r w:rsidRPr="00365E51">
        <w:rPr>
          <w:rFonts w:ascii="Arial" w:hAnsi="Arial" w:cs="Arial"/>
          <w:sz w:val="24"/>
          <w:szCs w:val="24"/>
        </w:rPr>
        <w:t xml:space="preserve">imagen, a la cabeza </w:t>
      </w:r>
      <w:r w:rsidR="00875366">
        <w:rPr>
          <w:rFonts w:ascii="Arial" w:hAnsi="Arial" w:cs="Arial"/>
          <w:sz w:val="24"/>
          <w:szCs w:val="24"/>
        </w:rPr>
        <w:t xml:space="preserve">la </w:t>
      </w:r>
      <w:r w:rsidRPr="00365E51">
        <w:rPr>
          <w:rFonts w:ascii="Arial" w:hAnsi="Arial" w:cs="Arial"/>
          <w:sz w:val="24"/>
          <w:szCs w:val="24"/>
        </w:rPr>
        <w:t>Resonancia Magnética Nuclear de hipófisis, que permite confirmar o descartar la pres</w:t>
      </w:r>
      <w:r w:rsidR="00875366">
        <w:rPr>
          <w:rFonts w:ascii="Arial" w:hAnsi="Arial" w:cs="Arial"/>
          <w:sz w:val="24"/>
          <w:szCs w:val="24"/>
        </w:rPr>
        <w:t>encia de un adenoma</w:t>
      </w:r>
      <w:r w:rsidRPr="00365E51">
        <w:rPr>
          <w:rFonts w:ascii="Arial" w:hAnsi="Arial" w:cs="Arial"/>
          <w:sz w:val="24"/>
          <w:szCs w:val="24"/>
        </w:rPr>
        <w:t>, dado que éste constituye la principal causa de producción exces</w:t>
      </w:r>
      <w:r w:rsidR="00875366">
        <w:rPr>
          <w:rFonts w:ascii="Arial" w:hAnsi="Arial" w:cs="Arial"/>
          <w:sz w:val="24"/>
          <w:szCs w:val="24"/>
        </w:rPr>
        <w:t>iva de Hormona del Crecimiento. En su defecto, pu</w:t>
      </w:r>
      <w:r w:rsidRPr="00365E51">
        <w:rPr>
          <w:rFonts w:ascii="Arial" w:hAnsi="Arial" w:cs="Arial"/>
          <w:sz w:val="24"/>
          <w:szCs w:val="24"/>
        </w:rPr>
        <w:t xml:space="preserve">ede </w:t>
      </w:r>
      <w:r w:rsidR="00BE1D06">
        <w:rPr>
          <w:rFonts w:ascii="Arial" w:hAnsi="Arial" w:cs="Arial"/>
          <w:sz w:val="24"/>
          <w:szCs w:val="24"/>
        </w:rPr>
        <w:t xml:space="preserve">utilizarse </w:t>
      </w:r>
      <w:r w:rsidRPr="00365E51">
        <w:rPr>
          <w:rFonts w:ascii="Arial" w:hAnsi="Arial" w:cs="Arial"/>
          <w:sz w:val="24"/>
          <w:szCs w:val="24"/>
        </w:rPr>
        <w:t>to</w:t>
      </w:r>
      <w:r w:rsidR="00BE1D06">
        <w:rPr>
          <w:rFonts w:ascii="Arial" w:hAnsi="Arial" w:cs="Arial"/>
          <w:sz w:val="24"/>
          <w:szCs w:val="24"/>
        </w:rPr>
        <w:t>mografía computarizada cerebral</w:t>
      </w:r>
      <w:r w:rsidR="00875366">
        <w:rPr>
          <w:rFonts w:ascii="Arial" w:hAnsi="Arial" w:cs="Arial"/>
          <w:sz w:val="24"/>
          <w:szCs w:val="24"/>
        </w:rPr>
        <w:t xml:space="preserve"> </w:t>
      </w:r>
      <w:r w:rsidRPr="00365E51">
        <w:rPr>
          <w:rFonts w:ascii="Arial" w:hAnsi="Arial" w:cs="Arial"/>
          <w:sz w:val="24"/>
          <w:szCs w:val="24"/>
        </w:rPr>
        <w:t>y antiguamente incluso se utilizaban radiografías con énfasis en silla turca.</w:t>
      </w:r>
    </w:p>
    <w:p w:rsidR="004C21B6" w:rsidRDefault="004C21B6" w:rsidP="004C21B6">
      <w:pPr>
        <w:autoSpaceDE w:val="0"/>
        <w:autoSpaceDN w:val="0"/>
        <w:adjustRightInd w:val="0"/>
        <w:spacing w:after="0" w:line="240" w:lineRule="auto"/>
        <w:ind w:firstLine="708"/>
        <w:jc w:val="both"/>
        <w:rPr>
          <w:rFonts w:ascii="Arial" w:hAnsi="Arial" w:cs="Arial"/>
          <w:sz w:val="24"/>
          <w:szCs w:val="24"/>
        </w:rPr>
      </w:pPr>
    </w:p>
    <w:p w:rsidR="0059012C" w:rsidRPr="00365E51" w:rsidRDefault="0059012C" w:rsidP="004C21B6">
      <w:pPr>
        <w:autoSpaceDE w:val="0"/>
        <w:autoSpaceDN w:val="0"/>
        <w:adjustRightInd w:val="0"/>
        <w:spacing w:after="0" w:line="240" w:lineRule="auto"/>
        <w:ind w:firstLine="708"/>
        <w:jc w:val="both"/>
        <w:rPr>
          <w:rFonts w:ascii="Arial" w:hAnsi="Arial" w:cs="Arial"/>
          <w:sz w:val="24"/>
          <w:szCs w:val="24"/>
        </w:rPr>
      </w:pP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r w:rsidRPr="00365E51">
        <w:rPr>
          <w:rFonts w:ascii="Arial" w:hAnsi="Arial" w:cs="Arial"/>
          <w:sz w:val="24"/>
          <w:szCs w:val="24"/>
        </w:rPr>
        <w:t>En aquellos pacientes que no presentan una neoplasia evidente de hipófisis, la tomografía corporal se utiliza para investigar la presencia de sitios ectópicos de producción de HC, tales como tumores carcinoides en tórax y abdomen. Con este objetivo también existen métodos de rastreo por medio de radioisótopos.</w:t>
      </w:r>
    </w:p>
    <w:p w:rsidR="004C21B6" w:rsidRPr="00365E51" w:rsidRDefault="004C21B6" w:rsidP="004C21B6">
      <w:pPr>
        <w:autoSpaceDE w:val="0"/>
        <w:autoSpaceDN w:val="0"/>
        <w:adjustRightInd w:val="0"/>
        <w:spacing w:after="0" w:line="240" w:lineRule="auto"/>
        <w:ind w:firstLine="708"/>
        <w:jc w:val="both"/>
        <w:rPr>
          <w:rFonts w:ascii="Arial" w:hAnsi="Arial" w:cs="Arial"/>
          <w:sz w:val="24"/>
          <w:szCs w:val="24"/>
        </w:rPr>
      </w:pPr>
    </w:p>
    <w:p w:rsidR="004C21B6" w:rsidRDefault="004C21B6" w:rsidP="004C21B6">
      <w:pPr>
        <w:ind w:firstLine="708"/>
        <w:jc w:val="both"/>
        <w:rPr>
          <w:rFonts w:ascii="Arial" w:hAnsi="Arial" w:cs="Arial"/>
          <w:sz w:val="24"/>
          <w:szCs w:val="24"/>
        </w:rPr>
      </w:pPr>
      <w:r w:rsidRPr="00365E51">
        <w:rPr>
          <w:rFonts w:ascii="Arial" w:hAnsi="Arial" w:cs="Arial"/>
          <w:sz w:val="24"/>
          <w:szCs w:val="24"/>
        </w:rPr>
        <w:lastRenderedPageBreak/>
        <w:t xml:space="preserve">En cuanto a métodos de diagnóstico confirmatorio por laboratorio, la medición en sangre al azar de Hormona del Crecimiento no es útil debido a la forma pulsátil y variable en que dicha hormona es liberada normalmente.  Sin embargo, se cuenta con dos pruebas diagnósticas validadas: 1) </w:t>
      </w:r>
      <w:r w:rsidRPr="00365E51">
        <w:rPr>
          <w:rFonts w:ascii="Arial" w:hAnsi="Arial" w:cs="Arial"/>
          <w:i/>
          <w:sz w:val="24"/>
          <w:szCs w:val="24"/>
        </w:rPr>
        <w:t xml:space="preserve">Prueba de supresión de Hormona del Crecimiento: </w:t>
      </w:r>
      <w:r w:rsidRPr="00365E51">
        <w:rPr>
          <w:rFonts w:ascii="Arial" w:hAnsi="Arial" w:cs="Arial"/>
          <w:sz w:val="24"/>
          <w:szCs w:val="24"/>
        </w:rPr>
        <w:t>considerándose diagnóstico un fallo en la supresión de la Hormona de Crec</w:t>
      </w:r>
      <w:r w:rsidR="000A51B5">
        <w:rPr>
          <w:rFonts w:ascii="Arial" w:hAnsi="Arial" w:cs="Arial"/>
          <w:sz w:val="24"/>
          <w:szCs w:val="24"/>
        </w:rPr>
        <w:t xml:space="preserve">imiento a niveles menores de 1 </w:t>
      </w:r>
      <w:proofErr w:type="spellStart"/>
      <w:r w:rsidR="000A51B5">
        <w:rPr>
          <w:rFonts w:ascii="Arial" w:hAnsi="Arial" w:cs="Arial"/>
          <w:sz w:val="24"/>
          <w:szCs w:val="24"/>
        </w:rPr>
        <w:t>n</w:t>
      </w:r>
      <w:r w:rsidRPr="00365E51">
        <w:rPr>
          <w:rFonts w:ascii="Arial" w:hAnsi="Arial" w:cs="Arial"/>
          <w:sz w:val="24"/>
          <w:szCs w:val="24"/>
        </w:rPr>
        <w:t>g</w:t>
      </w:r>
      <w:proofErr w:type="spellEnd"/>
      <w:r w:rsidRPr="00365E51">
        <w:rPr>
          <w:rFonts w:ascii="Arial" w:hAnsi="Arial" w:cs="Arial"/>
          <w:sz w:val="24"/>
          <w:szCs w:val="24"/>
        </w:rPr>
        <w:t>/</w:t>
      </w:r>
      <w:r w:rsidR="000A51B5">
        <w:rPr>
          <w:rFonts w:ascii="Arial" w:hAnsi="Arial" w:cs="Arial"/>
          <w:sz w:val="24"/>
          <w:szCs w:val="24"/>
        </w:rPr>
        <w:t>ml</w:t>
      </w:r>
      <w:r w:rsidRPr="00365E51">
        <w:rPr>
          <w:rFonts w:ascii="Arial" w:hAnsi="Arial" w:cs="Arial"/>
          <w:sz w:val="24"/>
          <w:szCs w:val="24"/>
        </w:rPr>
        <w:t xml:space="preserve"> dentro de 1 a 2 horas posterior a una carga de 75 g de glucosa oral y 2) </w:t>
      </w:r>
      <w:r w:rsidRPr="00365E51">
        <w:rPr>
          <w:rFonts w:ascii="Arial" w:hAnsi="Arial" w:cs="Arial"/>
          <w:i/>
          <w:sz w:val="24"/>
          <w:szCs w:val="24"/>
        </w:rPr>
        <w:t>Medición de IGF-1:</w:t>
      </w:r>
      <w:r w:rsidRPr="00365E51">
        <w:rPr>
          <w:rFonts w:ascii="Arial" w:hAnsi="Arial" w:cs="Arial"/>
          <w:sz w:val="24"/>
          <w:szCs w:val="24"/>
        </w:rPr>
        <w:t xml:space="preserve"> siendo diagnóstico si su valor en sangre excede el límite superior del rango establecido como normal según datos poblacionales comparables con edad y sexo del paciente (21).</w:t>
      </w:r>
    </w:p>
    <w:p w:rsidR="0059012C" w:rsidRPr="00365E51" w:rsidRDefault="0059012C" w:rsidP="004C21B6">
      <w:pPr>
        <w:ind w:firstLine="708"/>
        <w:jc w:val="both"/>
        <w:rPr>
          <w:rFonts w:ascii="Arial" w:hAnsi="Arial" w:cs="Arial"/>
          <w:sz w:val="24"/>
          <w:szCs w:val="24"/>
        </w:rPr>
      </w:pPr>
    </w:p>
    <w:p w:rsidR="004C21B6" w:rsidRDefault="004C21B6" w:rsidP="004C21B6">
      <w:pPr>
        <w:ind w:firstLine="708"/>
        <w:jc w:val="both"/>
        <w:rPr>
          <w:rFonts w:ascii="Arial" w:hAnsi="Arial" w:cs="Arial"/>
          <w:sz w:val="24"/>
          <w:szCs w:val="24"/>
        </w:rPr>
      </w:pPr>
      <w:r w:rsidRPr="00365E51">
        <w:rPr>
          <w:rFonts w:ascii="Arial" w:hAnsi="Arial" w:cs="Arial"/>
          <w:sz w:val="24"/>
          <w:szCs w:val="24"/>
        </w:rPr>
        <w:t xml:space="preserve">Una vez realizado el diagnóstico debe evaluarse el tratamiento más apropiado para cada individuo ya que el uso óptimo de las modalidades de manejo reduce su mortalidad al nivel de la población general. </w:t>
      </w:r>
    </w:p>
    <w:p w:rsidR="0059012C" w:rsidRPr="00365E51" w:rsidRDefault="0059012C" w:rsidP="004C21B6">
      <w:pPr>
        <w:ind w:firstLine="708"/>
        <w:jc w:val="both"/>
        <w:rPr>
          <w:rFonts w:ascii="Arial" w:hAnsi="Arial" w:cs="Arial"/>
          <w:sz w:val="24"/>
          <w:szCs w:val="24"/>
        </w:rPr>
      </w:pPr>
    </w:p>
    <w:p w:rsidR="0059012C" w:rsidRDefault="004C21B6" w:rsidP="004C21B6">
      <w:pPr>
        <w:ind w:firstLine="708"/>
        <w:jc w:val="both"/>
        <w:rPr>
          <w:rFonts w:ascii="Arial" w:hAnsi="Arial" w:cs="Arial"/>
          <w:sz w:val="24"/>
          <w:szCs w:val="24"/>
        </w:rPr>
      </w:pPr>
      <w:r w:rsidRPr="00365E51">
        <w:rPr>
          <w:rFonts w:ascii="Arial" w:hAnsi="Arial" w:cs="Arial"/>
          <w:sz w:val="24"/>
          <w:szCs w:val="24"/>
        </w:rPr>
        <w:t xml:space="preserve">Basados en el hecho que los valores de HC superiores a 2.5 </w:t>
      </w:r>
      <w:proofErr w:type="spellStart"/>
      <w:r w:rsidRPr="00365E51">
        <w:rPr>
          <w:rFonts w:ascii="Arial" w:hAnsi="Arial" w:cs="Arial"/>
          <w:sz w:val="24"/>
          <w:szCs w:val="24"/>
        </w:rPr>
        <w:t>ng</w:t>
      </w:r>
      <w:proofErr w:type="spellEnd"/>
      <w:r w:rsidRPr="00365E51">
        <w:rPr>
          <w:rFonts w:ascii="Arial" w:hAnsi="Arial" w:cs="Arial"/>
          <w:sz w:val="24"/>
          <w:szCs w:val="24"/>
        </w:rPr>
        <w:t>/ml, valores de IGF-1 elevados, la edad y duración de la enfermedad, la presencia de hipertensión, diabetes y enfermedad cardiovascular son los principales determinantes de mort</w:t>
      </w:r>
      <w:r w:rsidR="005B7C3C">
        <w:rPr>
          <w:rFonts w:ascii="Arial" w:hAnsi="Arial" w:cs="Arial"/>
          <w:sz w:val="24"/>
          <w:szCs w:val="24"/>
        </w:rPr>
        <w:t>alidad, las Guías de Manejo de a</w:t>
      </w:r>
      <w:r w:rsidRPr="00365E51">
        <w:rPr>
          <w:rFonts w:ascii="Arial" w:hAnsi="Arial" w:cs="Arial"/>
          <w:sz w:val="24"/>
          <w:szCs w:val="24"/>
        </w:rPr>
        <w:t xml:space="preserve">cromegalia determinan que las metas bioquímicas de control para asegurar la mayor reducción de mortalidad incluyen: mantener un valor de HC menor de 2.5 </w:t>
      </w:r>
      <w:proofErr w:type="spellStart"/>
      <w:r w:rsidRPr="00365E51">
        <w:rPr>
          <w:rFonts w:ascii="Arial" w:hAnsi="Arial" w:cs="Arial"/>
          <w:sz w:val="24"/>
          <w:szCs w:val="24"/>
        </w:rPr>
        <w:t>ng</w:t>
      </w:r>
      <w:proofErr w:type="spellEnd"/>
      <w:r w:rsidRPr="00365E51">
        <w:rPr>
          <w:rFonts w:ascii="Arial" w:hAnsi="Arial" w:cs="Arial"/>
          <w:sz w:val="24"/>
          <w:szCs w:val="24"/>
        </w:rPr>
        <w:t xml:space="preserve">/ml o un valor de IGF-1 normal para sexo y edad del paciente (23). </w:t>
      </w:r>
    </w:p>
    <w:p w:rsidR="0059012C" w:rsidRDefault="0059012C" w:rsidP="004C21B6">
      <w:pPr>
        <w:ind w:firstLine="708"/>
        <w:jc w:val="both"/>
        <w:rPr>
          <w:rFonts w:ascii="Arial" w:hAnsi="Arial" w:cs="Arial"/>
          <w:sz w:val="24"/>
          <w:szCs w:val="24"/>
        </w:rPr>
      </w:pPr>
    </w:p>
    <w:p w:rsidR="004C21B6" w:rsidRDefault="004C21B6" w:rsidP="004C21B6">
      <w:pPr>
        <w:ind w:firstLine="708"/>
        <w:jc w:val="both"/>
        <w:rPr>
          <w:rFonts w:ascii="Arial" w:hAnsi="Arial" w:cs="Arial"/>
          <w:sz w:val="24"/>
          <w:szCs w:val="24"/>
        </w:rPr>
      </w:pPr>
      <w:r w:rsidRPr="00365E51">
        <w:rPr>
          <w:rFonts w:ascii="Arial" w:hAnsi="Arial" w:cs="Arial"/>
          <w:sz w:val="24"/>
          <w:szCs w:val="24"/>
        </w:rPr>
        <w:t xml:space="preserve">El manejo de </w:t>
      </w:r>
      <w:proofErr w:type="spellStart"/>
      <w:r w:rsidRPr="00365E51">
        <w:rPr>
          <w:rFonts w:ascii="Arial" w:hAnsi="Arial" w:cs="Arial"/>
          <w:sz w:val="24"/>
          <w:szCs w:val="24"/>
        </w:rPr>
        <w:t>comorbilidades</w:t>
      </w:r>
      <w:proofErr w:type="spellEnd"/>
      <w:r w:rsidRPr="00365E51">
        <w:rPr>
          <w:rFonts w:ascii="Arial" w:hAnsi="Arial" w:cs="Arial"/>
          <w:sz w:val="24"/>
          <w:szCs w:val="24"/>
        </w:rPr>
        <w:t xml:space="preserve"> es también de vital importancia, y debido a que una mayor duración de la enfermedad determina mayor mortalidad, se recomienda un diagnóstico e inicio de tratamiento tan temprano como sea posible. </w:t>
      </w:r>
    </w:p>
    <w:p w:rsidR="0059012C" w:rsidRPr="00365E51" w:rsidRDefault="0059012C" w:rsidP="004C21B6">
      <w:pPr>
        <w:ind w:firstLine="708"/>
        <w:jc w:val="both"/>
        <w:rPr>
          <w:rFonts w:ascii="Arial" w:hAnsi="Arial" w:cs="Arial"/>
          <w:sz w:val="24"/>
          <w:szCs w:val="24"/>
        </w:rPr>
      </w:pPr>
    </w:p>
    <w:p w:rsidR="004F7218" w:rsidRDefault="004C21B6" w:rsidP="004C21B6">
      <w:pPr>
        <w:ind w:firstLine="708"/>
        <w:jc w:val="both"/>
        <w:rPr>
          <w:rFonts w:ascii="Arial" w:hAnsi="Arial" w:cs="Arial"/>
          <w:sz w:val="24"/>
          <w:szCs w:val="24"/>
        </w:rPr>
      </w:pPr>
      <w:r w:rsidRPr="00365E51">
        <w:rPr>
          <w:rFonts w:ascii="Arial" w:hAnsi="Arial" w:cs="Arial"/>
          <w:sz w:val="24"/>
          <w:szCs w:val="24"/>
        </w:rPr>
        <w:t xml:space="preserve">Otra de las metas clave en el manejo del individuo </w:t>
      </w:r>
      <w:proofErr w:type="spellStart"/>
      <w:r w:rsidRPr="00365E51">
        <w:rPr>
          <w:rFonts w:ascii="Arial" w:hAnsi="Arial" w:cs="Arial"/>
          <w:sz w:val="24"/>
          <w:szCs w:val="24"/>
        </w:rPr>
        <w:t>acromegálico</w:t>
      </w:r>
      <w:proofErr w:type="spellEnd"/>
      <w:r w:rsidRPr="00365E51">
        <w:rPr>
          <w:rFonts w:ascii="Arial" w:hAnsi="Arial" w:cs="Arial"/>
          <w:sz w:val="24"/>
          <w:szCs w:val="24"/>
        </w:rPr>
        <w:t xml:space="preserve"> es la reducción de masa tumoral, para lo cual existen varias alternativas terapéuticas: la cirugía logra de forma inmediata y sustancial la descompresión tumoral, en cambio la radioterapia tarda años en reducir el tamaño de la neoplasia. </w:t>
      </w:r>
    </w:p>
    <w:p w:rsidR="004C21B6" w:rsidRDefault="002B67C1" w:rsidP="004C21B6">
      <w:pPr>
        <w:ind w:firstLine="708"/>
        <w:jc w:val="both"/>
        <w:rPr>
          <w:rFonts w:ascii="Arial" w:hAnsi="Arial" w:cs="Arial"/>
          <w:sz w:val="24"/>
          <w:szCs w:val="24"/>
        </w:rPr>
      </w:pPr>
      <w:r>
        <w:rPr>
          <w:rFonts w:ascii="Arial" w:hAnsi="Arial" w:cs="Arial"/>
          <w:sz w:val="24"/>
          <w:szCs w:val="24"/>
        </w:rPr>
        <w:lastRenderedPageBreak/>
        <w:t xml:space="preserve">El abordaje quirúrgico </w:t>
      </w:r>
      <w:proofErr w:type="spellStart"/>
      <w:r>
        <w:rPr>
          <w:rFonts w:ascii="Arial" w:hAnsi="Arial" w:cs="Arial"/>
          <w:sz w:val="24"/>
          <w:szCs w:val="24"/>
        </w:rPr>
        <w:t>transesfenoidal</w:t>
      </w:r>
      <w:proofErr w:type="spellEnd"/>
      <w:r>
        <w:rPr>
          <w:rFonts w:ascii="Arial" w:hAnsi="Arial" w:cs="Arial"/>
          <w:sz w:val="24"/>
          <w:szCs w:val="24"/>
        </w:rPr>
        <w:t xml:space="preserve"> es el tratamiento de elección para la mayoría de </w:t>
      </w:r>
      <w:proofErr w:type="spellStart"/>
      <w:r>
        <w:rPr>
          <w:rFonts w:ascii="Arial" w:hAnsi="Arial" w:cs="Arial"/>
          <w:sz w:val="24"/>
          <w:szCs w:val="24"/>
        </w:rPr>
        <w:t>microadenomas</w:t>
      </w:r>
      <w:proofErr w:type="spellEnd"/>
      <w:r>
        <w:rPr>
          <w:rFonts w:ascii="Arial" w:hAnsi="Arial" w:cs="Arial"/>
          <w:sz w:val="24"/>
          <w:szCs w:val="24"/>
        </w:rPr>
        <w:t xml:space="preserve"> y algunos </w:t>
      </w:r>
      <w:proofErr w:type="spellStart"/>
      <w:r>
        <w:rPr>
          <w:rFonts w:ascii="Arial" w:hAnsi="Arial" w:cs="Arial"/>
          <w:sz w:val="24"/>
          <w:szCs w:val="24"/>
        </w:rPr>
        <w:t>macroadenomas</w:t>
      </w:r>
      <w:proofErr w:type="spellEnd"/>
      <w:r>
        <w:rPr>
          <w:rFonts w:ascii="Arial" w:hAnsi="Arial" w:cs="Arial"/>
          <w:sz w:val="24"/>
          <w:szCs w:val="24"/>
        </w:rPr>
        <w:t>, sin embargo, alrededor de 40 a 60% de estos últimos tienen una baja probabilidad de lograr control únicamente con cirugía</w:t>
      </w:r>
      <w:r w:rsidR="000A7BB9">
        <w:rPr>
          <w:rFonts w:ascii="Arial" w:hAnsi="Arial" w:cs="Arial"/>
          <w:sz w:val="24"/>
          <w:szCs w:val="24"/>
        </w:rPr>
        <w:t>. L</w:t>
      </w:r>
      <w:r>
        <w:rPr>
          <w:rFonts w:ascii="Arial" w:hAnsi="Arial" w:cs="Arial"/>
          <w:sz w:val="24"/>
          <w:szCs w:val="24"/>
        </w:rPr>
        <w:t xml:space="preserve">as características </w:t>
      </w:r>
      <w:r w:rsidR="000A7BB9">
        <w:rPr>
          <w:rFonts w:ascii="Arial" w:hAnsi="Arial" w:cs="Arial"/>
          <w:sz w:val="24"/>
          <w:szCs w:val="24"/>
        </w:rPr>
        <w:t xml:space="preserve">tumorales </w:t>
      </w:r>
      <w:r>
        <w:rPr>
          <w:rFonts w:ascii="Arial" w:hAnsi="Arial" w:cs="Arial"/>
          <w:sz w:val="24"/>
          <w:szCs w:val="24"/>
        </w:rPr>
        <w:t xml:space="preserve">que predicen </w:t>
      </w:r>
      <w:r w:rsidR="000A7BB9">
        <w:rPr>
          <w:rFonts w:ascii="Arial" w:hAnsi="Arial" w:cs="Arial"/>
          <w:sz w:val="24"/>
          <w:szCs w:val="24"/>
        </w:rPr>
        <w:t xml:space="preserve">falla terapéutica y </w:t>
      </w:r>
      <w:r>
        <w:rPr>
          <w:rFonts w:ascii="Arial" w:hAnsi="Arial" w:cs="Arial"/>
          <w:sz w:val="24"/>
          <w:szCs w:val="24"/>
        </w:rPr>
        <w:t xml:space="preserve">recidiva incluyen </w:t>
      </w:r>
      <w:r w:rsidR="000A7BB9">
        <w:rPr>
          <w:rFonts w:ascii="Arial" w:hAnsi="Arial" w:cs="Arial"/>
          <w:sz w:val="24"/>
          <w:szCs w:val="24"/>
        </w:rPr>
        <w:t xml:space="preserve">un diámetro igual o superior a 2 </w:t>
      </w:r>
      <w:proofErr w:type="spellStart"/>
      <w:r w:rsidR="000A7BB9">
        <w:rPr>
          <w:rFonts w:ascii="Arial" w:hAnsi="Arial" w:cs="Arial"/>
          <w:sz w:val="24"/>
          <w:szCs w:val="24"/>
        </w:rPr>
        <w:t>cms</w:t>
      </w:r>
      <w:proofErr w:type="spellEnd"/>
      <w:r w:rsidR="000A7BB9">
        <w:rPr>
          <w:rFonts w:ascii="Arial" w:hAnsi="Arial" w:cs="Arial"/>
          <w:sz w:val="24"/>
          <w:szCs w:val="24"/>
        </w:rPr>
        <w:t xml:space="preserve">, </w:t>
      </w:r>
      <w:r>
        <w:rPr>
          <w:rFonts w:ascii="Arial" w:hAnsi="Arial" w:cs="Arial"/>
          <w:sz w:val="24"/>
          <w:szCs w:val="24"/>
        </w:rPr>
        <w:t>invasión a sen</w:t>
      </w:r>
      <w:r w:rsidR="000A7BB9">
        <w:rPr>
          <w:rFonts w:ascii="Arial" w:hAnsi="Arial" w:cs="Arial"/>
          <w:sz w:val="24"/>
          <w:szCs w:val="24"/>
        </w:rPr>
        <w:t xml:space="preserve">os cavernosos, invasión lateral, </w:t>
      </w:r>
      <w:r>
        <w:rPr>
          <w:rFonts w:ascii="Arial" w:hAnsi="Arial" w:cs="Arial"/>
          <w:sz w:val="24"/>
          <w:szCs w:val="24"/>
        </w:rPr>
        <w:t>compromiso de</w:t>
      </w:r>
      <w:r w:rsidR="000A7BB9">
        <w:rPr>
          <w:rFonts w:ascii="Arial" w:hAnsi="Arial" w:cs="Arial"/>
          <w:sz w:val="24"/>
          <w:szCs w:val="24"/>
        </w:rPr>
        <w:t xml:space="preserve"> </w:t>
      </w:r>
      <w:r>
        <w:rPr>
          <w:rFonts w:ascii="Arial" w:hAnsi="Arial" w:cs="Arial"/>
          <w:sz w:val="24"/>
          <w:szCs w:val="24"/>
        </w:rPr>
        <w:t>carótida</w:t>
      </w:r>
      <w:r w:rsidR="000A7BB9">
        <w:rPr>
          <w:rFonts w:ascii="Arial" w:hAnsi="Arial" w:cs="Arial"/>
          <w:sz w:val="24"/>
          <w:szCs w:val="24"/>
        </w:rPr>
        <w:t>s</w:t>
      </w:r>
      <w:r>
        <w:rPr>
          <w:rFonts w:ascii="Arial" w:hAnsi="Arial" w:cs="Arial"/>
          <w:sz w:val="24"/>
          <w:szCs w:val="24"/>
        </w:rPr>
        <w:t xml:space="preserve"> y </w:t>
      </w:r>
      <w:r w:rsidR="0079028F">
        <w:rPr>
          <w:rFonts w:ascii="Arial" w:hAnsi="Arial" w:cs="Arial"/>
          <w:sz w:val="24"/>
          <w:szCs w:val="24"/>
        </w:rPr>
        <w:t xml:space="preserve">crecimiento </w:t>
      </w:r>
      <w:proofErr w:type="spellStart"/>
      <w:r>
        <w:rPr>
          <w:rFonts w:ascii="Arial" w:hAnsi="Arial" w:cs="Arial"/>
          <w:sz w:val="24"/>
          <w:szCs w:val="24"/>
        </w:rPr>
        <w:t>transcapsular</w:t>
      </w:r>
      <w:proofErr w:type="spellEnd"/>
      <w:r>
        <w:rPr>
          <w:rFonts w:ascii="Arial" w:hAnsi="Arial" w:cs="Arial"/>
          <w:sz w:val="24"/>
          <w:szCs w:val="24"/>
        </w:rPr>
        <w:t xml:space="preserve"> hacia </w:t>
      </w:r>
      <w:r w:rsidR="0079028F">
        <w:rPr>
          <w:rFonts w:ascii="Arial" w:hAnsi="Arial" w:cs="Arial"/>
          <w:sz w:val="24"/>
          <w:szCs w:val="24"/>
        </w:rPr>
        <w:t>aracnoides (23).</w:t>
      </w:r>
    </w:p>
    <w:p w:rsidR="00ED5FAD" w:rsidRDefault="00ED5FAD" w:rsidP="004C21B6">
      <w:pPr>
        <w:ind w:firstLine="708"/>
        <w:jc w:val="both"/>
        <w:rPr>
          <w:rFonts w:ascii="Arial" w:hAnsi="Arial" w:cs="Arial"/>
          <w:sz w:val="24"/>
          <w:szCs w:val="24"/>
        </w:rPr>
      </w:pPr>
    </w:p>
    <w:p w:rsidR="004C21B6" w:rsidRDefault="004C21B6" w:rsidP="004C21B6">
      <w:pPr>
        <w:ind w:firstLine="708"/>
        <w:jc w:val="both"/>
        <w:rPr>
          <w:rFonts w:ascii="Arial" w:hAnsi="Arial" w:cs="Arial"/>
          <w:sz w:val="24"/>
          <w:szCs w:val="24"/>
        </w:rPr>
      </w:pPr>
      <w:r w:rsidRPr="00365E51">
        <w:rPr>
          <w:rFonts w:ascii="Arial" w:hAnsi="Arial" w:cs="Arial"/>
          <w:sz w:val="24"/>
          <w:szCs w:val="24"/>
        </w:rPr>
        <w:t xml:space="preserve">Por otra parte, en cuanto a opciones farmacológicas, la terapia con antagonistas del receptor de Hormona del Crecimiento no induce reducción del tamaño tumoral y, de hecho, en casos infrecuentes, puede aumentarlo; los Agonistas de Dopamina  solo reducen la masa tumoral en aproximadamente 5% de los pacientes, en tanto que los </w:t>
      </w:r>
      <w:proofErr w:type="spellStart"/>
      <w:r w:rsidRPr="00365E51">
        <w:rPr>
          <w:rFonts w:ascii="Arial" w:hAnsi="Arial" w:cs="Arial"/>
          <w:sz w:val="24"/>
          <w:szCs w:val="24"/>
        </w:rPr>
        <w:t>ligandos</w:t>
      </w:r>
      <w:proofErr w:type="spellEnd"/>
      <w:r w:rsidRPr="00365E51">
        <w:rPr>
          <w:rFonts w:ascii="Arial" w:hAnsi="Arial" w:cs="Arial"/>
          <w:sz w:val="24"/>
          <w:szCs w:val="24"/>
        </w:rPr>
        <w:t xml:space="preserve"> del receptor de </w:t>
      </w:r>
      <w:proofErr w:type="spellStart"/>
      <w:r w:rsidRPr="00365E51">
        <w:rPr>
          <w:rFonts w:ascii="Arial" w:hAnsi="Arial" w:cs="Arial"/>
          <w:sz w:val="24"/>
          <w:szCs w:val="24"/>
        </w:rPr>
        <w:t>somatostatina</w:t>
      </w:r>
      <w:proofErr w:type="spellEnd"/>
      <w:r w:rsidRPr="00365E51">
        <w:rPr>
          <w:rFonts w:ascii="Arial" w:hAnsi="Arial" w:cs="Arial"/>
          <w:sz w:val="24"/>
          <w:szCs w:val="24"/>
        </w:rPr>
        <w:t xml:space="preserve"> (análogos de </w:t>
      </w:r>
      <w:proofErr w:type="spellStart"/>
      <w:r w:rsidRPr="00365E51">
        <w:rPr>
          <w:rFonts w:ascii="Arial" w:hAnsi="Arial" w:cs="Arial"/>
          <w:sz w:val="24"/>
          <w:szCs w:val="24"/>
        </w:rPr>
        <w:t>somatostatina</w:t>
      </w:r>
      <w:proofErr w:type="spellEnd"/>
      <w:r w:rsidRPr="00365E51">
        <w:rPr>
          <w:rFonts w:ascii="Arial" w:hAnsi="Arial" w:cs="Arial"/>
          <w:sz w:val="24"/>
          <w:szCs w:val="24"/>
        </w:rPr>
        <w:t xml:space="preserve">) reducen la masa tumoral en más del 20% (en promedio aproximadamente 50%), en 75% de los pacientes (30-34). </w:t>
      </w:r>
    </w:p>
    <w:p w:rsidR="0059012C" w:rsidRPr="00365E51" w:rsidRDefault="0059012C" w:rsidP="004C21B6">
      <w:pPr>
        <w:ind w:firstLine="708"/>
        <w:jc w:val="both"/>
        <w:rPr>
          <w:rFonts w:ascii="Arial" w:hAnsi="Arial" w:cs="Arial"/>
          <w:sz w:val="24"/>
          <w:szCs w:val="24"/>
        </w:rPr>
      </w:pPr>
    </w:p>
    <w:p w:rsidR="004C21B6" w:rsidRDefault="004C21B6" w:rsidP="004C21B6">
      <w:pPr>
        <w:ind w:firstLine="708"/>
        <w:jc w:val="both"/>
        <w:rPr>
          <w:rFonts w:ascii="Arial" w:hAnsi="Arial" w:cs="Arial"/>
          <w:sz w:val="24"/>
          <w:szCs w:val="24"/>
        </w:rPr>
      </w:pPr>
      <w:r w:rsidRPr="00365E51">
        <w:rPr>
          <w:rFonts w:ascii="Arial" w:hAnsi="Arial" w:cs="Arial"/>
          <w:sz w:val="24"/>
          <w:szCs w:val="24"/>
        </w:rPr>
        <w:t xml:space="preserve">La involución tumoral en los pacientes manejados con análogos de </w:t>
      </w:r>
      <w:proofErr w:type="spellStart"/>
      <w:r w:rsidRPr="00365E51">
        <w:rPr>
          <w:rFonts w:ascii="Arial" w:hAnsi="Arial" w:cs="Arial"/>
          <w:sz w:val="24"/>
          <w:szCs w:val="24"/>
        </w:rPr>
        <w:t>somatostatina</w:t>
      </w:r>
      <w:proofErr w:type="spellEnd"/>
      <w:r w:rsidRPr="00365E51">
        <w:rPr>
          <w:rFonts w:ascii="Arial" w:hAnsi="Arial" w:cs="Arial"/>
          <w:sz w:val="24"/>
          <w:szCs w:val="24"/>
        </w:rPr>
        <w:t xml:space="preserve"> es independiente de su edad y del tamaño inicial de la neoplasia y generalmente va acompañada de mejoría bioquímica (35). Este tipo de fármacos se recomienda como primera línea de tratamiento no sólo por su notable efectividad sino también por la ventaja de contar con preparaciones de acción prolongada, tales como el </w:t>
      </w:r>
      <w:proofErr w:type="spellStart"/>
      <w:r w:rsidRPr="00365E51">
        <w:rPr>
          <w:rFonts w:ascii="Arial" w:hAnsi="Arial" w:cs="Arial"/>
          <w:sz w:val="24"/>
          <w:szCs w:val="24"/>
        </w:rPr>
        <w:t>octreotide</w:t>
      </w:r>
      <w:proofErr w:type="spellEnd"/>
      <w:r w:rsidRPr="00365E51">
        <w:rPr>
          <w:rFonts w:ascii="Arial" w:hAnsi="Arial" w:cs="Arial"/>
          <w:sz w:val="24"/>
          <w:szCs w:val="24"/>
        </w:rPr>
        <w:t xml:space="preserve"> LAR y </w:t>
      </w:r>
      <w:proofErr w:type="spellStart"/>
      <w:r w:rsidRPr="00365E51">
        <w:rPr>
          <w:rFonts w:ascii="Arial" w:hAnsi="Arial" w:cs="Arial"/>
          <w:sz w:val="24"/>
          <w:szCs w:val="24"/>
        </w:rPr>
        <w:t>lanreotide</w:t>
      </w:r>
      <w:proofErr w:type="spellEnd"/>
      <w:r w:rsidRPr="00365E51">
        <w:rPr>
          <w:rFonts w:ascii="Arial" w:hAnsi="Arial" w:cs="Arial"/>
          <w:sz w:val="24"/>
          <w:szCs w:val="24"/>
        </w:rPr>
        <w:t xml:space="preserve"> </w:t>
      </w:r>
      <w:proofErr w:type="spellStart"/>
      <w:r w:rsidRPr="00365E51">
        <w:rPr>
          <w:rFonts w:ascii="Arial" w:hAnsi="Arial" w:cs="Arial"/>
          <w:sz w:val="24"/>
          <w:szCs w:val="24"/>
        </w:rPr>
        <w:t>Autogel</w:t>
      </w:r>
      <w:proofErr w:type="spellEnd"/>
      <w:r w:rsidRPr="00365E51">
        <w:rPr>
          <w:rFonts w:ascii="Arial" w:hAnsi="Arial" w:cs="Arial"/>
          <w:sz w:val="24"/>
          <w:szCs w:val="24"/>
        </w:rPr>
        <w:t>. Las fórmulas de larga duración dan mayor comodidad al paciente, y en múltiples estudios han demostrado ser equivalentes en control de síntom</w:t>
      </w:r>
      <w:r w:rsidR="005B7C3C">
        <w:rPr>
          <w:rFonts w:ascii="Arial" w:hAnsi="Arial" w:cs="Arial"/>
          <w:sz w:val="24"/>
          <w:szCs w:val="24"/>
        </w:rPr>
        <w:t>as y marcadores bioquímicos de a</w:t>
      </w:r>
      <w:r w:rsidRPr="00365E51">
        <w:rPr>
          <w:rFonts w:ascii="Arial" w:hAnsi="Arial" w:cs="Arial"/>
          <w:sz w:val="24"/>
          <w:szCs w:val="24"/>
        </w:rPr>
        <w:t>cromegalia a los preparados de acción corta (36).</w:t>
      </w:r>
    </w:p>
    <w:p w:rsidR="0059012C" w:rsidRPr="00365E51" w:rsidRDefault="0059012C" w:rsidP="004C21B6">
      <w:pPr>
        <w:ind w:firstLine="708"/>
        <w:jc w:val="both"/>
        <w:rPr>
          <w:rFonts w:ascii="Arial" w:hAnsi="Arial" w:cs="Arial"/>
          <w:sz w:val="24"/>
          <w:szCs w:val="24"/>
        </w:rPr>
      </w:pPr>
    </w:p>
    <w:p w:rsidR="00FC5F92" w:rsidRDefault="00875366" w:rsidP="004C21B6">
      <w:pPr>
        <w:ind w:firstLine="708"/>
        <w:jc w:val="both"/>
        <w:rPr>
          <w:rFonts w:ascii="Arial" w:hAnsi="Arial" w:cs="Arial"/>
          <w:sz w:val="24"/>
          <w:szCs w:val="24"/>
        </w:rPr>
      </w:pPr>
      <w:r>
        <w:rPr>
          <w:rFonts w:ascii="Arial" w:hAnsi="Arial" w:cs="Arial"/>
          <w:sz w:val="24"/>
          <w:szCs w:val="24"/>
        </w:rPr>
        <w:t>El objetivo del tratamiento en todo</w:t>
      </w:r>
      <w:r w:rsidR="00FC5F92">
        <w:rPr>
          <w:rFonts w:ascii="Arial" w:hAnsi="Arial" w:cs="Arial"/>
          <w:sz w:val="24"/>
          <w:szCs w:val="24"/>
        </w:rPr>
        <w:t xml:space="preserve"> paciente con acromegalia es </w:t>
      </w:r>
      <w:r>
        <w:rPr>
          <w:rFonts w:ascii="Arial" w:hAnsi="Arial" w:cs="Arial"/>
          <w:sz w:val="24"/>
          <w:szCs w:val="24"/>
        </w:rPr>
        <w:t>lograr</w:t>
      </w:r>
      <w:r w:rsidR="00FC5F92">
        <w:rPr>
          <w:rFonts w:ascii="Arial" w:hAnsi="Arial" w:cs="Arial"/>
          <w:sz w:val="24"/>
          <w:szCs w:val="24"/>
        </w:rPr>
        <w:t xml:space="preserve">  control bioquímico, el cual puede tomar diferentes valores según los puntos de corte del método de laboratorio utilizado, sin embargo, generalmente se define como un valor de IGF-1 normal según su edad y sexo, o, un valor de Hormona de Crecimiento menor de 1.0 </w:t>
      </w:r>
      <w:proofErr w:type="spellStart"/>
      <w:r w:rsidR="00FC5F92">
        <w:rPr>
          <w:rFonts w:ascii="Arial" w:hAnsi="Arial" w:cs="Arial"/>
          <w:sz w:val="24"/>
          <w:szCs w:val="24"/>
        </w:rPr>
        <w:t>ng</w:t>
      </w:r>
      <w:proofErr w:type="spellEnd"/>
      <w:r w:rsidR="00FC5F92">
        <w:rPr>
          <w:rFonts w:ascii="Arial" w:hAnsi="Arial" w:cs="Arial"/>
          <w:sz w:val="24"/>
          <w:szCs w:val="24"/>
        </w:rPr>
        <w:t xml:space="preserve">/ml posterior a un Test de Glucosa. Definir si el paciente se encuentra controlado o no constituye el punto de partida para </w:t>
      </w:r>
      <w:r>
        <w:rPr>
          <w:rFonts w:ascii="Arial" w:hAnsi="Arial" w:cs="Arial"/>
          <w:sz w:val="24"/>
          <w:szCs w:val="24"/>
        </w:rPr>
        <w:t>elaborar un plan de seguimiento. Las guías actuales de manejo de acromegalia sugieren un algoritmo para este fin, el cual se muestra en el Anexo 5</w:t>
      </w:r>
      <w:r w:rsidR="0059012C">
        <w:rPr>
          <w:rFonts w:ascii="Arial" w:hAnsi="Arial" w:cs="Arial"/>
          <w:sz w:val="24"/>
          <w:szCs w:val="24"/>
        </w:rPr>
        <w:t xml:space="preserve"> (23)</w:t>
      </w:r>
      <w:r>
        <w:rPr>
          <w:rFonts w:ascii="Arial" w:hAnsi="Arial" w:cs="Arial"/>
          <w:sz w:val="24"/>
          <w:szCs w:val="24"/>
        </w:rPr>
        <w:t xml:space="preserve">. </w:t>
      </w:r>
    </w:p>
    <w:p w:rsidR="004C21B6" w:rsidRPr="00365E51" w:rsidRDefault="004C21B6" w:rsidP="004C21B6">
      <w:pPr>
        <w:ind w:firstLine="708"/>
        <w:jc w:val="both"/>
        <w:rPr>
          <w:rFonts w:ascii="Arial" w:hAnsi="Arial" w:cs="Arial"/>
          <w:sz w:val="24"/>
          <w:szCs w:val="24"/>
        </w:rPr>
      </w:pPr>
      <w:r w:rsidRPr="00365E51">
        <w:rPr>
          <w:rFonts w:ascii="Arial" w:hAnsi="Arial" w:cs="Arial"/>
          <w:sz w:val="24"/>
          <w:szCs w:val="24"/>
        </w:rPr>
        <w:lastRenderedPageBreak/>
        <w:t>A pesar de los avanc</w:t>
      </w:r>
      <w:r w:rsidR="005B7C3C">
        <w:rPr>
          <w:rFonts w:ascii="Arial" w:hAnsi="Arial" w:cs="Arial"/>
          <w:sz w:val="24"/>
          <w:szCs w:val="24"/>
        </w:rPr>
        <w:t>es logrados hasta la fecha, la a</w:t>
      </w:r>
      <w:r w:rsidRPr="00365E51">
        <w:rPr>
          <w:rFonts w:ascii="Arial" w:hAnsi="Arial" w:cs="Arial"/>
          <w:sz w:val="24"/>
          <w:szCs w:val="24"/>
        </w:rPr>
        <w:t xml:space="preserve">cromegalia es aún una patología en estudio, principalmente en los países latinoamericanos, por lo que el profesional de la salud debe mantenerse al tanto de actualizaciones en guías de manejo internacional y </w:t>
      </w:r>
      <w:proofErr w:type="spellStart"/>
      <w:r w:rsidRPr="00365E51">
        <w:rPr>
          <w:rFonts w:ascii="Arial" w:hAnsi="Arial" w:cs="Arial"/>
          <w:sz w:val="24"/>
          <w:szCs w:val="24"/>
        </w:rPr>
        <w:t>aúnar</w:t>
      </w:r>
      <w:proofErr w:type="spellEnd"/>
      <w:r w:rsidRPr="00365E51">
        <w:rPr>
          <w:rFonts w:ascii="Arial" w:hAnsi="Arial" w:cs="Arial"/>
          <w:sz w:val="24"/>
          <w:szCs w:val="24"/>
        </w:rPr>
        <w:t xml:space="preserve"> esfuerzos para la recopilación de datos propios de la región.</w:t>
      </w:r>
    </w:p>
    <w:p w:rsidR="004C21B6" w:rsidRDefault="004C21B6"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733A9F" w:rsidRDefault="00733A9F"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Default="00ED5FAD" w:rsidP="004C21B6">
      <w:pPr>
        <w:ind w:firstLine="708"/>
        <w:jc w:val="both"/>
        <w:rPr>
          <w:rFonts w:ascii="Arial" w:hAnsi="Arial" w:cs="Arial"/>
          <w:sz w:val="24"/>
          <w:szCs w:val="24"/>
        </w:rPr>
      </w:pPr>
    </w:p>
    <w:p w:rsidR="00ED5FAD" w:rsidRPr="00365E51" w:rsidRDefault="00ED5FAD" w:rsidP="004C21B6">
      <w:pPr>
        <w:ind w:firstLine="708"/>
        <w:jc w:val="both"/>
        <w:rPr>
          <w:rFonts w:ascii="Arial" w:hAnsi="Arial" w:cs="Arial"/>
          <w:sz w:val="24"/>
          <w:szCs w:val="24"/>
        </w:rPr>
      </w:pPr>
    </w:p>
    <w:p w:rsidR="006E1E84" w:rsidRPr="00365E51" w:rsidRDefault="006E1E84" w:rsidP="006E1E84">
      <w:pPr>
        <w:jc w:val="center"/>
        <w:rPr>
          <w:rFonts w:ascii="Arial" w:hAnsi="Arial" w:cs="Arial"/>
          <w:b/>
          <w:sz w:val="24"/>
          <w:szCs w:val="24"/>
        </w:rPr>
      </w:pPr>
      <w:r w:rsidRPr="00365E51">
        <w:rPr>
          <w:rFonts w:ascii="Arial" w:hAnsi="Arial" w:cs="Arial"/>
          <w:b/>
          <w:sz w:val="24"/>
          <w:szCs w:val="24"/>
        </w:rPr>
        <w:lastRenderedPageBreak/>
        <w:t>7. DISEÑO METODOLÓGICO</w:t>
      </w:r>
    </w:p>
    <w:p w:rsidR="006E1E84" w:rsidRPr="00365E51" w:rsidRDefault="006E1E84" w:rsidP="006E1E84">
      <w:pPr>
        <w:ind w:left="1068"/>
        <w:rPr>
          <w:rFonts w:ascii="Arial" w:hAnsi="Arial" w:cs="Arial"/>
          <w:b/>
          <w:sz w:val="24"/>
          <w:szCs w:val="24"/>
        </w:rPr>
      </w:pPr>
    </w:p>
    <w:p w:rsidR="006E1E84" w:rsidRPr="00365E51" w:rsidRDefault="006E1E84" w:rsidP="006E1E84">
      <w:pPr>
        <w:outlineLvl w:val="0"/>
        <w:rPr>
          <w:rFonts w:ascii="Arial" w:hAnsi="Arial" w:cs="Arial"/>
          <w:b/>
          <w:sz w:val="24"/>
          <w:szCs w:val="24"/>
        </w:rPr>
      </w:pPr>
      <w:r w:rsidRPr="00365E51">
        <w:rPr>
          <w:rFonts w:ascii="Arial" w:hAnsi="Arial" w:cs="Arial"/>
          <w:b/>
          <w:sz w:val="24"/>
          <w:szCs w:val="24"/>
        </w:rPr>
        <w:t>7.1 Tipo de investigación</w:t>
      </w:r>
    </w:p>
    <w:p w:rsidR="006E1E84" w:rsidRPr="00365E51" w:rsidRDefault="006E1E84" w:rsidP="006E1E84">
      <w:pPr>
        <w:numPr>
          <w:ilvl w:val="0"/>
          <w:numId w:val="8"/>
        </w:numPr>
        <w:spacing w:after="0" w:line="240" w:lineRule="auto"/>
        <w:jc w:val="both"/>
        <w:rPr>
          <w:rFonts w:ascii="Arial" w:hAnsi="Arial" w:cs="Arial"/>
          <w:sz w:val="24"/>
          <w:szCs w:val="24"/>
        </w:rPr>
      </w:pPr>
      <w:r w:rsidRPr="00365E51">
        <w:rPr>
          <w:rFonts w:ascii="Arial" w:hAnsi="Arial" w:cs="Arial"/>
          <w:sz w:val="24"/>
          <w:szCs w:val="24"/>
        </w:rPr>
        <w:t>Descriptivo</w:t>
      </w:r>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 xml:space="preserve">Transversal </w:t>
      </w:r>
    </w:p>
    <w:p w:rsidR="006E1E84" w:rsidRDefault="006E1E84" w:rsidP="006E1E84">
      <w:pPr>
        <w:rPr>
          <w:rFonts w:ascii="Arial" w:hAnsi="Arial" w:cs="Arial"/>
          <w:sz w:val="24"/>
          <w:szCs w:val="24"/>
        </w:rPr>
      </w:pPr>
    </w:p>
    <w:p w:rsidR="006E1E84" w:rsidRPr="00365E51" w:rsidRDefault="006E1E84" w:rsidP="006E1E84">
      <w:pPr>
        <w:outlineLvl w:val="0"/>
        <w:rPr>
          <w:rFonts w:ascii="Arial" w:hAnsi="Arial" w:cs="Arial"/>
          <w:b/>
          <w:sz w:val="24"/>
          <w:szCs w:val="24"/>
        </w:rPr>
      </w:pPr>
      <w:r w:rsidRPr="00365E51">
        <w:rPr>
          <w:rFonts w:ascii="Arial" w:hAnsi="Arial" w:cs="Arial"/>
          <w:b/>
          <w:sz w:val="24"/>
          <w:szCs w:val="24"/>
        </w:rPr>
        <w:t xml:space="preserve">7.2 Variables </w:t>
      </w:r>
    </w:p>
    <w:p w:rsidR="006E1E84" w:rsidRPr="00365E51" w:rsidRDefault="006E1E84" w:rsidP="006E1E84">
      <w:pPr>
        <w:rPr>
          <w:rFonts w:ascii="Arial" w:hAnsi="Arial" w:cs="Arial"/>
          <w:sz w:val="24"/>
          <w:szCs w:val="24"/>
        </w:rPr>
      </w:pPr>
      <w:r w:rsidRPr="00365E51">
        <w:rPr>
          <w:rFonts w:ascii="Arial" w:hAnsi="Arial" w:cs="Arial"/>
          <w:sz w:val="24"/>
          <w:szCs w:val="24"/>
        </w:rPr>
        <w:t>Las variables a tomar en cuenta son las siguientes:</w:t>
      </w:r>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Sexo</w:t>
      </w:r>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Edad al diagnóstico</w:t>
      </w:r>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Tiempo de evolución al diagnóstico</w:t>
      </w:r>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Manifestaciones clínicas</w:t>
      </w:r>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 xml:space="preserve">Tamaño de la neoplasia </w:t>
      </w:r>
      <w:proofErr w:type="spellStart"/>
      <w:r w:rsidRPr="00365E51">
        <w:rPr>
          <w:rFonts w:ascii="Arial" w:hAnsi="Arial" w:cs="Arial"/>
          <w:sz w:val="24"/>
          <w:szCs w:val="24"/>
        </w:rPr>
        <w:t>hipofisiaria</w:t>
      </w:r>
      <w:proofErr w:type="spellEnd"/>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 xml:space="preserve">Extensión de la neoplasia </w:t>
      </w:r>
      <w:proofErr w:type="spellStart"/>
      <w:r w:rsidRPr="00365E51">
        <w:rPr>
          <w:rFonts w:ascii="Arial" w:hAnsi="Arial" w:cs="Arial"/>
          <w:sz w:val="24"/>
          <w:szCs w:val="24"/>
        </w:rPr>
        <w:t>hipofisiaria</w:t>
      </w:r>
      <w:proofErr w:type="spellEnd"/>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Método de detección por imagen</w:t>
      </w:r>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Pruebas diagnósticas</w:t>
      </w:r>
    </w:p>
    <w:p w:rsidR="006E1E84" w:rsidRPr="00365E51" w:rsidRDefault="006E1E84" w:rsidP="006E1E84">
      <w:pPr>
        <w:numPr>
          <w:ilvl w:val="0"/>
          <w:numId w:val="9"/>
        </w:numPr>
        <w:spacing w:after="0" w:line="240" w:lineRule="auto"/>
        <w:jc w:val="both"/>
        <w:rPr>
          <w:rFonts w:ascii="Arial" w:hAnsi="Arial" w:cs="Arial"/>
          <w:sz w:val="24"/>
          <w:szCs w:val="24"/>
        </w:rPr>
      </w:pPr>
      <w:r w:rsidRPr="00365E51">
        <w:rPr>
          <w:rFonts w:ascii="Arial" w:hAnsi="Arial" w:cs="Arial"/>
          <w:sz w:val="24"/>
          <w:szCs w:val="24"/>
        </w:rPr>
        <w:t>Tipo de tratamiento</w:t>
      </w:r>
    </w:p>
    <w:p w:rsidR="006E1E84" w:rsidRDefault="006E1E84" w:rsidP="006E1E84">
      <w:pPr>
        <w:numPr>
          <w:ilvl w:val="0"/>
          <w:numId w:val="9"/>
        </w:numPr>
        <w:spacing w:after="0" w:line="240" w:lineRule="auto"/>
        <w:jc w:val="both"/>
        <w:rPr>
          <w:rFonts w:ascii="Arial" w:hAnsi="Arial" w:cs="Arial"/>
          <w:sz w:val="24"/>
          <w:szCs w:val="24"/>
        </w:rPr>
      </w:pPr>
      <w:proofErr w:type="spellStart"/>
      <w:r w:rsidRPr="00365E51">
        <w:rPr>
          <w:rFonts w:ascii="Arial" w:hAnsi="Arial" w:cs="Arial"/>
          <w:sz w:val="24"/>
          <w:szCs w:val="24"/>
        </w:rPr>
        <w:t>Tamizaje</w:t>
      </w:r>
      <w:proofErr w:type="spellEnd"/>
      <w:r w:rsidRPr="00365E51">
        <w:rPr>
          <w:rFonts w:ascii="Arial" w:hAnsi="Arial" w:cs="Arial"/>
          <w:sz w:val="24"/>
          <w:szCs w:val="24"/>
        </w:rPr>
        <w:t xml:space="preserve"> de complicaciones</w:t>
      </w:r>
    </w:p>
    <w:p w:rsidR="006E4205" w:rsidRPr="0093260C" w:rsidRDefault="006E4205" w:rsidP="006E1E84">
      <w:pPr>
        <w:numPr>
          <w:ilvl w:val="0"/>
          <w:numId w:val="9"/>
        </w:numPr>
        <w:spacing w:after="0" w:line="240" w:lineRule="auto"/>
        <w:jc w:val="both"/>
        <w:rPr>
          <w:rFonts w:ascii="Arial" w:hAnsi="Arial" w:cs="Arial"/>
          <w:sz w:val="24"/>
          <w:szCs w:val="24"/>
        </w:rPr>
      </w:pPr>
      <w:r w:rsidRPr="0093260C">
        <w:rPr>
          <w:rFonts w:ascii="Arial" w:hAnsi="Arial" w:cs="Arial"/>
          <w:sz w:val="24"/>
          <w:szCs w:val="24"/>
        </w:rPr>
        <w:t>Respuesta al tratamien</w:t>
      </w:r>
      <w:r w:rsidR="0093260C" w:rsidRPr="0093260C">
        <w:rPr>
          <w:rFonts w:ascii="Arial" w:hAnsi="Arial" w:cs="Arial"/>
          <w:sz w:val="24"/>
          <w:szCs w:val="24"/>
        </w:rPr>
        <w:t>to</w:t>
      </w:r>
    </w:p>
    <w:p w:rsidR="00365E51" w:rsidRDefault="00365E51" w:rsidP="006E1E84">
      <w:pPr>
        <w:rPr>
          <w:rFonts w:ascii="Arial" w:hAnsi="Arial" w:cs="Arial"/>
          <w:b/>
          <w:sz w:val="24"/>
          <w:szCs w:val="24"/>
        </w:rPr>
      </w:pPr>
    </w:p>
    <w:p w:rsidR="006E1E84" w:rsidRDefault="006E1E84" w:rsidP="006E1E84">
      <w:pPr>
        <w:rPr>
          <w:rFonts w:ascii="Arial" w:hAnsi="Arial" w:cs="Arial"/>
          <w:b/>
          <w:sz w:val="24"/>
          <w:szCs w:val="24"/>
        </w:rPr>
      </w:pPr>
      <w:r w:rsidRPr="00365E51">
        <w:rPr>
          <w:rFonts w:ascii="Arial" w:hAnsi="Arial" w:cs="Arial"/>
          <w:b/>
          <w:sz w:val="24"/>
          <w:szCs w:val="24"/>
        </w:rPr>
        <w:t>7.2.1 Criterios de inclusión</w:t>
      </w:r>
    </w:p>
    <w:p w:rsidR="006E1E84" w:rsidRPr="00365E51" w:rsidRDefault="006E1E84" w:rsidP="006E1E84">
      <w:pPr>
        <w:rPr>
          <w:rFonts w:ascii="Arial" w:hAnsi="Arial" w:cs="Arial"/>
          <w:sz w:val="24"/>
          <w:szCs w:val="24"/>
        </w:rPr>
      </w:pPr>
      <w:r w:rsidRPr="00365E51">
        <w:rPr>
          <w:rFonts w:ascii="Arial" w:hAnsi="Arial" w:cs="Arial"/>
          <w:sz w:val="24"/>
          <w:szCs w:val="24"/>
        </w:rPr>
        <w:t>Serán incluidos aquellos pacientes que cumplan con los siguientes criterios:</w:t>
      </w:r>
    </w:p>
    <w:p w:rsidR="006E1E84" w:rsidRPr="00365E51" w:rsidRDefault="005B7C3C" w:rsidP="006E1E84">
      <w:pPr>
        <w:numPr>
          <w:ilvl w:val="0"/>
          <w:numId w:val="4"/>
        </w:numPr>
        <w:spacing w:after="0" w:line="240" w:lineRule="auto"/>
        <w:jc w:val="both"/>
        <w:rPr>
          <w:rFonts w:ascii="Arial" w:hAnsi="Arial" w:cs="Arial"/>
          <w:sz w:val="24"/>
          <w:szCs w:val="24"/>
        </w:rPr>
      </w:pPr>
      <w:r>
        <w:rPr>
          <w:rFonts w:ascii="Arial" w:hAnsi="Arial" w:cs="Arial"/>
          <w:sz w:val="24"/>
          <w:szCs w:val="24"/>
        </w:rPr>
        <w:t>Paciente con diagnóstico de a</w:t>
      </w:r>
      <w:r w:rsidR="006E1E84" w:rsidRPr="00365E51">
        <w:rPr>
          <w:rFonts w:ascii="Arial" w:hAnsi="Arial" w:cs="Arial"/>
          <w:sz w:val="24"/>
          <w:szCs w:val="24"/>
        </w:rPr>
        <w:t>cromegalia</w:t>
      </w:r>
    </w:p>
    <w:p w:rsidR="006E1E84" w:rsidRPr="00365E51" w:rsidRDefault="006E1E84" w:rsidP="00FA40EF">
      <w:pPr>
        <w:numPr>
          <w:ilvl w:val="0"/>
          <w:numId w:val="4"/>
        </w:numPr>
        <w:spacing w:after="0" w:line="240" w:lineRule="auto"/>
        <w:jc w:val="both"/>
        <w:rPr>
          <w:rFonts w:ascii="Arial" w:hAnsi="Arial" w:cs="Arial"/>
          <w:sz w:val="24"/>
          <w:szCs w:val="24"/>
        </w:rPr>
      </w:pPr>
      <w:r w:rsidRPr="00365E51">
        <w:rPr>
          <w:rFonts w:ascii="Arial" w:hAnsi="Arial" w:cs="Arial"/>
          <w:sz w:val="24"/>
          <w:szCs w:val="24"/>
        </w:rPr>
        <w:t>Atendido en</w:t>
      </w:r>
      <w:r w:rsidR="006E4205">
        <w:rPr>
          <w:rFonts w:ascii="Arial" w:hAnsi="Arial" w:cs="Arial"/>
          <w:sz w:val="24"/>
          <w:szCs w:val="24"/>
        </w:rPr>
        <w:t xml:space="preserve"> Consultorio de Especialidades </w:t>
      </w:r>
      <w:r w:rsidRPr="00365E51">
        <w:rPr>
          <w:rFonts w:ascii="Arial" w:hAnsi="Arial" w:cs="Arial"/>
          <w:sz w:val="24"/>
          <w:szCs w:val="24"/>
        </w:rPr>
        <w:t>del Instituto Salvadoreño del Seguro Social (ISSS)</w:t>
      </w:r>
      <w:r w:rsidR="006E4205">
        <w:rPr>
          <w:rFonts w:ascii="Arial" w:hAnsi="Arial" w:cs="Arial"/>
          <w:sz w:val="24"/>
          <w:szCs w:val="24"/>
        </w:rPr>
        <w:t>, área de Endocrinología,</w:t>
      </w:r>
      <w:r w:rsidRPr="00365E51">
        <w:rPr>
          <w:rFonts w:ascii="Arial" w:hAnsi="Arial" w:cs="Arial"/>
          <w:sz w:val="24"/>
          <w:szCs w:val="24"/>
        </w:rPr>
        <w:t xml:space="preserve"> durante 2010.</w:t>
      </w:r>
    </w:p>
    <w:p w:rsidR="006E1E84" w:rsidRPr="00365E51" w:rsidRDefault="007A22FA" w:rsidP="00FA40EF">
      <w:pPr>
        <w:numPr>
          <w:ilvl w:val="0"/>
          <w:numId w:val="4"/>
        </w:numPr>
        <w:spacing w:after="0" w:line="240" w:lineRule="auto"/>
        <w:jc w:val="both"/>
        <w:rPr>
          <w:rFonts w:ascii="Arial" w:hAnsi="Arial" w:cs="Arial"/>
          <w:sz w:val="24"/>
          <w:szCs w:val="24"/>
        </w:rPr>
      </w:pPr>
      <w:r>
        <w:rPr>
          <w:rFonts w:ascii="Arial" w:hAnsi="Arial" w:cs="Arial"/>
          <w:sz w:val="24"/>
          <w:szCs w:val="24"/>
        </w:rPr>
        <w:t>Ambos sexos</w:t>
      </w:r>
    </w:p>
    <w:p w:rsidR="006E1E84" w:rsidRDefault="006E1E84" w:rsidP="006E1E84">
      <w:pPr>
        <w:numPr>
          <w:ilvl w:val="0"/>
          <w:numId w:val="4"/>
        </w:numPr>
        <w:spacing w:after="0" w:line="240" w:lineRule="auto"/>
        <w:jc w:val="both"/>
        <w:rPr>
          <w:rFonts w:ascii="Arial" w:hAnsi="Arial" w:cs="Arial"/>
          <w:sz w:val="24"/>
          <w:szCs w:val="24"/>
        </w:rPr>
      </w:pPr>
      <w:r w:rsidRPr="00365E51">
        <w:rPr>
          <w:rFonts w:ascii="Arial" w:hAnsi="Arial" w:cs="Arial"/>
          <w:sz w:val="24"/>
          <w:szCs w:val="24"/>
        </w:rPr>
        <w:t>Edad mayor de 18 años</w:t>
      </w:r>
    </w:p>
    <w:p w:rsidR="004A3F4C" w:rsidRDefault="004A3F4C" w:rsidP="004A3F4C">
      <w:pPr>
        <w:spacing w:after="0" w:line="240" w:lineRule="auto"/>
        <w:ind w:left="1211"/>
        <w:jc w:val="both"/>
        <w:rPr>
          <w:rFonts w:ascii="Arial" w:hAnsi="Arial" w:cs="Arial"/>
          <w:sz w:val="24"/>
          <w:szCs w:val="24"/>
        </w:rPr>
      </w:pPr>
    </w:p>
    <w:p w:rsidR="007A22FA" w:rsidRDefault="007A22FA" w:rsidP="007A22FA">
      <w:pPr>
        <w:spacing w:after="0" w:line="240" w:lineRule="auto"/>
        <w:jc w:val="both"/>
        <w:rPr>
          <w:rFonts w:ascii="Arial" w:hAnsi="Arial" w:cs="Arial"/>
          <w:sz w:val="24"/>
          <w:szCs w:val="24"/>
        </w:rPr>
      </w:pPr>
    </w:p>
    <w:p w:rsidR="005C75FD" w:rsidRDefault="005C75FD" w:rsidP="007A22FA">
      <w:pPr>
        <w:spacing w:after="0" w:line="240" w:lineRule="auto"/>
        <w:jc w:val="both"/>
        <w:rPr>
          <w:rFonts w:ascii="Arial" w:hAnsi="Arial" w:cs="Arial"/>
          <w:sz w:val="24"/>
          <w:szCs w:val="24"/>
        </w:rPr>
      </w:pPr>
    </w:p>
    <w:p w:rsidR="007A22FA" w:rsidRDefault="005C75FD" w:rsidP="007A22FA">
      <w:pPr>
        <w:spacing w:after="0" w:line="240" w:lineRule="auto"/>
        <w:jc w:val="both"/>
        <w:rPr>
          <w:rFonts w:ascii="Arial" w:hAnsi="Arial" w:cs="Arial"/>
          <w:b/>
          <w:sz w:val="24"/>
          <w:szCs w:val="24"/>
        </w:rPr>
      </w:pPr>
      <w:r>
        <w:rPr>
          <w:rFonts w:ascii="Arial" w:hAnsi="Arial" w:cs="Arial"/>
          <w:b/>
          <w:sz w:val="24"/>
          <w:szCs w:val="24"/>
        </w:rPr>
        <w:t>7.2.2 Criterios de exclusión</w:t>
      </w:r>
    </w:p>
    <w:p w:rsidR="005C75FD" w:rsidRDefault="005C75FD" w:rsidP="007A22FA">
      <w:pPr>
        <w:spacing w:after="0" w:line="240" w:lineRule="auto"/>
        <w:jc w:val="both"/>
        <w:rPr>
          <w:rFonts w:ascii="Arial" w:hAnsi="Arial" w:cs="Arial"/>
          <w:b/>
          <w:sz w:val="24"/>
          <w:szCs w:val="24"/>
        </w:rPr>
      </w:pPr>
    </w:p>
    <w:p w:rsidR="005C75FD" w:rsidRPr="005C75FD" w:rsidRDefault="005C75FD" w:rsidP="005C75FD">
      <w:pPr>
        <w:spacing w:after="0" w:line="240" w:lineRule="auto"/>
        <w:jc w:val="both"/>
        <w:rPr>
          <w:rFonts w:ascii="Arial" w:hAnsi="Arial" w:cs="Arial"/>
          <w:sz w:val="24"/>
          <w:szCs w:val="24"/>
        </w:rPr>
      </w:pPr>
      <w:r>
        <w:rPr>
          <w:rFonts w:ascii="Arial" w:hAnsi="Arial" w:cs="Arial"/>
          <w:sz w:val="24"/>
          <w:szCs w:val="24"/>
        </w:rPr>
        <w:t>Se</w:t>
      </w:r>
      <w:r w:rsidRPr="005C75FD">
        <w:rPr>
          <w:rFonts w:ascii="Arial" w:hAnsi="Arial" w:cs="Arial"/>
          <w:sz w:val="24"/>
          <w:szCs w:val="24"/>
        </w:rPr>
        <w:t xml:space="preserve"> exclu</w:t>
      </w:r>
      <w:r>
        <w:rPr>
          <w:rFonts w:ascii="Arial" w:hAnsi="Arial" w:cs="Arial"/>
          <w:sz w:val="24"/>
          <w:szCs w:val="24"/>
        </w:rPr>
        <w:t xml:space="preserve">ye </w:t>
      </w:r>
      <w:r w:rsidRPr="005C75FD">
        <w:rPr>
          <w:rFonts w:ascii="Arial" w:hAnsi="Arial" w:cs="Arial"/>
          <w:sz w:val="24"/>
          <w:szCs w:val="24"/>
        </w:rPr>
        <w:t xml:space="preserve">todo paciente que no cumpla </w:t>
      </w:r>
      <w:r w:rsidR="005127DF">
        <w:rPr>
          <w:rFonts w:ascii="Arial" w:hAnsi="Arial" w:cs="Arial"/>
          <w:sz w:val="24"/>
          <w:szCs w:val="24"/>
        </w:rPr>
        <w:t>los criterios antes mencionados y en quienes no se tenga acceso al expediente clínico u otra fuente confiable de información.</w:t>
      </w:r>
    </w:p>
    <w:p w:rsidR="005C75FD" w:rsidRDefault="005C75FD" w:rsidP="007A22FA">
      <w:pPr>
        <w:spacing w:after="0" w:line="240" w:lineRule="auto"/>
        <w:jc w:val="both"/>
        <w:rPr>
          <w:rFonts w:ascii="Arial" w:hAnsi="Arial" w:cs="Arial"/>
          <w:sz w:val="24"/>
          <w:szCs w:val="24"/>
        </w:rPr>
      </w:pPr>
    </w:p>
    <w:p w:rsidR="006E1E84" w:rsidRPr="00365E51" w:rsidRDefault="006E1E84" w:rsidP="006E1E84">
      <w:pPr>
        <w:outlineLvl w:val="0"/>
        <w:rPr>
          <w:rFonts w:ascii="Arial" w:hAnsi="Arial" w:cs="Arial"/>
          <w:b/>
          <w:sz w:val="24"/>
          <w:szCs w:val="24"/>
        </w:rPr>
      </w:pPr>
      <w:r w:rsidRPr="00365E51">
        <w:rPr>
          <w:rFonts w:ascii="Arial" w:hAnsi="Arial" w:cs="Arial"/>
          <w:b/>
          <w:sz w:val="24"/>
          <w:szCs w:val="24"/>
        </w:rPr>
        <w:lastRenderedPageBreak/>
        <w:t>7.3 Universo y muestra</w:t>
      </w:r>
    </w:p>
    <w:p w:rsidR="006E1E84" w:rsidRPr="00365E51" w:rsidRDefault="006E1E84" w:rsidP="006E1E84">
      <w:pPr>
        <w:rPr>
          <w:rFonts w:ascii="Arial" w:hAnsi="Arial" w:cs="Arial"/>
          <w:b/>
          <w:sz w:val="24"/>
          <w:szCs w:val="24"/>
        </w:rPr>
      </w:pPr>
    </w:p>
    <w:p w:rsidR="006E1E84" w:rsidRPr="00365E51" w:rsidRDefault="006E1E84" w:rsidP="006E1E84">
      <w:pPr>
        <w:rPr>
          <w:rFonts w:ascii="Arial" w:hAnsi="Arial" w:cs="Arial"/>
          <w:b/>
          <w:sz w:val="24"/>
          <w:szCs w:val="24"/>
        </w:rPr>
      </w:pPr>
      <w:r w:rsidRPr="00365E51">
        <w:rPr>
          <w:rFonts w:ascii="Arial" w:hAnsi="Arial" w:cs="Arial"/>
          <w:b/>
          <w:sz w:val="24"/>
          <w:szCs w:val="24"/>
        </w:rPr>
        <w:t>7.3.1 Universo</w:t>
      </w:r>
    </w:p>
    <w:p w:rsidR="006E1E84" w:rsidRPr="00365E51" w:rsidRDefault="006E1E84" w:rsidP="006E1E84">
      <w:pPr>
        <w:numPr>
          <w:ilvl w:val="0"/>
          <w:numId w:val="4"/>
        </w:numPr>
        <w:spacing w:after="0" w:line="240" w:lineRule="auto"/>
        <w:jc w:val="both"/>
        <w:rPr>
          <w:rFonts w:ascii="Arial" w:hAnsi="Arial" w:cs="Arial"/>
          <w:sz w:val="24"/>
          <w:szCs w:val="24"/>
        </w:rPr>
      </w:pPr>
      <w:r w:rsidRPr="00365E51">
        <w:rPr>
          <w:rFonts w:ascii="Arial" w:hAnsi="Arial" w:cs="Arial"/>
          <w:sz w:val="24"/>
          <w:szCs w:val="24"/>
        </w:rPr>
        <w:t>Todos lo</w:t>
      </w:r>
      <w:r w:rsidR="005B7C3C">
        <w:rPr>
          <w:rFonts w:ascii="Arial" w:hAnsi="Arial" w:cs="Arial"/>
          <w:sz w:val="24"/>
          <w:szCs w:val="24"/>
        </w:rPr>
        <w:t>s pacientes con diagnóstico de a</w:t>
      </w:r>
      <w:r w:rsidRPr="00365E51">
        <w:rPr>
          <w:rFonts w:ascii="Arial" w:hAnsi="Arial" w:cs="Arial"/>
          <w:sz w:val="24"/>
          <w:szCs w:val="24"/>
        </w:rPr>
        <w:t>cromegalia atendidos en la Consulta Externa de Endocrinología del ISSS.</w:t>
      </w:r>
    </w:p>
    <w:p w:rsidR="006E1E84" w:rsidRPr="00365E51" w:rsidRDefault="006E1E84" w:rsidP="006E1E84">
      <w:pPr>
        <w:rPr>
          <w:rFonts w:ascii="Arial" w:hAnsi="Arial" w:cs="Arial"/>
          <w:sz w:val="24"/>
          <w:szCs w:val="24"/>
        </w:rPr>
      </w:pPr>
    </w:p>
    <w:p w:rsidR="006E1E84" w:rsidRPr="00365E51" w:rsidRDefault="006E1E84" w:rsidP="006E1E84">
      <w:pPr>
        <w:rPr>
          <w:rFonts w:ascii="Arial" w:hAnsi="Arial" w:cs="Arial"/>
          <w:sz w:val="24"/>
          <w:szCs w:val="24"/>
        </w:rPr>
      </w:pPr>
    </w:p>
    <w:p w:rsidR="006E1E84" w:rsidRDefault="006E1E84" w:rsidP="006E1E84">
      <w:pPr>
        <w:rPr>
          <w:rFonts w:ascii="Arial" w:hAnsi="Arial" w:cs="Arial"/>
          <w:b/>
          <w:sz w:val="24"/>
          <w:szCs w:val="24"/>
        </w:rPr>
      </w:pPr>
      <w:r w:rsidRPr="00365E51">
        <w:rPr>
          <w:rFonts w:ascii="Arial" w:hAnsi="Arial" w:cs="Arial"/>
          <w:b/>
          <w:sz w:val="24"/>
          <w:szCs w:val="24"/>
        </w:rPr>
        <w:t xml:space="preserve">7.3.2 Muestra </w:t>
      </w:r>
    </w:p>
    <w:p w:rsidR="006E1E84" w:rsidRPr="00365E51" w:rsidRDefault="005B7C3C" w:rsidP="006E1E84">
      <w:pPr>
        <w:numPr>
          <w:ilvl w:val="0"/>
          <w:numId w:val="4"/>
        </w:numPr>
        <w:spacing w:after="0" w:line="240" w:lineRule="auto"/>
        <w:jc w:val="both"/>
        <w:rPr>
          <w:rFonts w:ascii="Arial" w:hAnsi="Arial" w:cs="Arial"/>
          <w:sz w:val="24"/>
          <w:szCs w:val="24"/>
        </w:rPr>
      </w:pPr>
      <w:r>
        <w:rPr>
          <w:rFonts w:ascii="Arial" w:hAnsi="Arial" w:cs="Arial"/>
          <w:sz w:val="24"/>
          <w:szCs w:val="24"/>
        </w:rPr>
        <w:t>Pacientes con diagnóstico de a</w:t>
      </w:r>
      <w:r w:rsidR="006E1E84" w:rsidRPr="00365E51">
        <w:rPr>
          <w:rFonts w:ascii="Arial" w:hAnsi="Arial" w:cs="Arial"/>
          <w:sz w:val="24"/>
          <w:szCs w:val="24"/>
        </w:rPr>
        <w:t>cromegalia atendidos en la Consulta Externa de Endocrinología</w:t>
      </w:r>
      <w:r w:rsidR="005127DF">
        <w:rPr>
          <w:rFonts w:ascii="Arial" w:hAnsi="Arial" w:cs="Arial"/>
          <w:sz w:val="24"/>
          <w:szCs w:val="24"/>
        </w:rPr>
        <w:t xml:space="preserve">, Consultorio de Especialidades del </w:t>
      </w:r>
      <w:r w:rsidR="006E1E84" w:rsidRPr="00365E51">
        <w:rPr>
          <w:rFonts w:ascii="Arial" w:hAnsi="Arial" w:cs="Arial"/>
          <w:sz w:val="24"/>
          <w:szCs w:val="24"/>
        </w:rPr>
        <w:t>ISSS durante el año 2010.</w:t>
      </w:r>
    </w:p>
    <w:p w:rsidR="006E1E84" w:rsidRPr="00365E51" w:rsidRDefault="006E1E84" w:rsidP="006E1E84">
      <w:pPr>
        <w:ind w:left="1211"/>
        <w:rPr>
          <w:rFonts w:ascii="Arial" w:hAnsi="Arial" w:cs="Arial"/>
          <w:sz w:val="24"/>
          <w:szCs w:val="24"/>
        </w:rPr>
      </w:pPr>
    </w:p>
    <w:p w:rsidR="006E1E84" w:rsidRPr="00365E51" w:rsidRDefault="004F7218" w:rsidP="006E1E84">
      <w:pPr>
        <w:numPr>
          <w:ilvl w:val="0"/>
          <w:numId w:val="4"/>
        </w:numPr>
        <w:spacing w:after="0" w:line="240" w:lineRule="auto"/>
        <w:jc w:val="both"/>
        <w:rPr>
          <w:rFonts w:ascii="Arial" w:hAnsi="Arial" w:cs="Arial"/>
          <w:sz w:val="24"/>
          <w:szCs w:val="24"/>
        </w:rPr>
      </w:pPr>
      <w:r>
        <w:rPr>
          <w:rFonts w:ascii="Arial" w:hAnsi="Arial" w:cs="Arial"/>
          <w:sz w:val="24"/>
          <w:szCs w:val="24"/>
        </w:rPr>
        <w:t xml:space="preserve">Se identificaron 42 </w:t>
      </w:r>
      <w:r w:rsidR="006E1E84" w:rsidRPr="00365E51">
        <w:rPr>
          <w:rFonts w:ascii="Arial" w:hAnsi="Arial" w:cs="Arial"/>
          <w:sz w:val="24"/>
          <w:szCs w:val="24"/>
        </w:rPr>
        <w:t>pacientes que cum</w:t>
      </w:r>
      <w:r w:rsidR="004A3F4C">
        <w:rPr>
          <w:rFonts w:ascii="Arial" w:hAnsi="Arial" w:cs="Arial"/>
          <w:sz w:val="24"/>
          <w:szCs w:val="24"/>
        </w:rPr>
        <w:t>plen los criterios de inclusión, sin embargo por no contarse con</w:t>
      </w:r>
      <w:r w:rsidR="00CA5DDE">
        <w:rPr>
          <w:rFonts w:ascii="Arial" w:hAnsi="Arial" w:cs="Arial"/>
          <w:sz w:val="24"/>
          <w:szCs w:val="24"/>
        </w:rPr>
        <w:t xml:space="preserve"> dos expedientes clínicos </w:t>
      </w:r>
      <w:r w:rsidR="004A3F4C">
        <w:rPr>
          <w:rFonts w:ascii="Arial" w:hAnsi="Arial" w:cs="Arial"/>
          <w:sz w:val="24"/>
          <w:szCs w:val="24"/>
        </w:rPr>
        <w:t xml:space="preserve">se realizó </w:t>
      </w:r>
      <w:r w:rsidR="00CA5DDE">
        <w:rPr>
          <w:rFonts w:ascii="Arial" w:hAnsi="Arial" w:cs="Arial"/>
          <w:sz w:val="24"/>
          <w:szCs w:val="24"/>
        </w:rPr>
        <w:t xml:space="preserve">el estudio </w:t>
      </w:r>
      <w:r>
        <w:rPr>
          <w:rFonts w:ascii="Arial" w:hAnsi="Arial" w:cs="Arial"/>
          <w:sz w:val="24"/>
          <w:szCs w:val="24"/>
        </w:rPr>
        <w:t>con una muestra de</w:t>
      </w:r>
      <w:r w:rsidR="00CA5DDE">
        <w:rPr>
          <w:rFonts w:ascii="Arial" w:hAnsi="Arial" w:cs="Arial"/>
          <w:sz w:val="24"/>
          <w:szCs w:val="24"/>
        </w:rPr>
        <w:t xml:space="preserve"> 40 individuos</w:t>
      </w:r>
    </w:p>
    <w:p w:rsidR="006E1E84" w:rsidRPr="00365E51" w:rsidRDefault="006E1E84" w:rsidP="006E1E84">
      <w:pPr>
        <w:rPr>
          <w:rFonts w:ascii="Arial" w:hAnsi="Arial" w:cs="Arial"/>
          <w:sz w:val="24"/>
          <w:szCs w:val="24"/>
        </w:rPr>
      </w:pPr>
    </w:p>
    <w:p w:rsidR="006E1E84" w:rsidRPr="00365E51" w:rsidRDefault="006E1E84" w:rsidP="006E1E84">
      <w:pPr>
        <w:rPr>
          <w:rFonts w:ascii="Arial" w:hAnsi="Arial" w:cs="Arial"/>
          <w:sz w:val="24"/>
          <w:szCs w:val="24"/>
        </w:rPr>
      </w:pPr>
    </w:p>
    <w:p w:rsidR="006E1E84" w:rsidRPr="00365E51" w:rsidRDefault="006E1E84" w:rsidP="006E1E84">
      <w:pPr>
        <w:rPr>
          <w:rFonts w:ascii="Arial" w:hAnsi="Arial" w:cs="Arial"/>
          <w:b/>
          <w:sz w:val="24"/>
          <w:szCs w:val="24"/>
        </w:rPr>
      </w:pPr>
      <w:r w:rsidRPr="00365E51">
        <w:rPr>
          <w:rFonts w:ascii="Arial" w:hAnsi="Arial" w:cs="Arial"/>
          <w:b/>
          <w:sz w:val="24"/>
          <w:szCs w:val="24"/>
        </w:rPr>
        <w:t xml:space="preserve">7.4 </w:t>
      </w:r>
      <w:proofErr w:type="spellStart"/>
      <w:r w:rsidRPr="00365E51">
        <w:rPr>
          <w:rFonts w:ascii="Arial" w:hAnsi="Arial" w:cs="Arial"/>
          <w:b/>
          <w:sz w:val="24"/>
          <w:szCs w:val="24"/>
        </w:rPr>
        <w:t>Operacionalización</w:t>
      </w:r>
      <w:proofErr w:type="spellEnd"/>
      <w:r w:rsidRPr="00365E51">
        <w:rPr>
          <w:rFonts w:ascii="Arial" w:hAnsi="Arial" w:cs="Arial"/>
          <w:b/>
          <w:sz w:val="24"/>
          <w:szCs w:val="24"/>
        </w:rPr>
        <w:t xml:space="preserve"> de las variables</w:t>
      </w:r>
    </w:p>
    <w:p w:rsidR="006E1E84" w:rsidRPr="00365E51" w:rsidRDefault="006E1E84" w:rsidP="006E1E84">
      <w:pPr>
        <w:rPr>
          <w:rFonts w:ascii="Arial" w:hAnsi="Arial" w:cs="Arial"/>
          <w:b/>
          <w:sz w:val="24"/>
          <w:szCs w:val="24"/>
        </w:rPr>
      </w:pPr>
    </w:p>
    <w:p w:rsidR="006E1E84" w:rsidRDefault="006E1E84" w:rsidP="006E1E84">
      <w:pPr>
        <w:numPr>
          <w:ilvl w:val="0"/>
          <w:numId w:val="9"/>
        </w:numPr>
        <w:spacing w:after="0" w:line="240" w:lineRule="auto"/>
        <w:jc w:val="both"/>
        <w:rPr>
          <w:rFonts w:ascii="Arial" w:hAnsi="Arial" w:cs="Arial"/>
          <w:b/>
          <w:sz w:val="24"/>
          <w:szCs w:val="24"/>
        </w:rPr>
      </w:pPr>
      <w:r w:rsidRPr="00365E51">
        <w:rPr>
          <w:rFonts w:ascii="Arial" w:hAnsi="Arial" w:cs="Arial"/>
          <w:b/>
          <w:sz w:val="24"/>
          <w:szCs w:val="24"/>
        </w:rPr>
        <w:t>Sexo</w:t>
      </w:r>
    </w:p>
    <w:p w:rsidR="00733A9F" w:rsidRPr="00365E51" w:rsidRDefault="00733A9F" w:rsidP="00733A9F">
      <w:pPr>
        <w:spacing w:after="0" w:line="240" w:lineRule="auto"/>
        <w:ind w:left="1080"/>
        <w:jc w:val="both"/>
        <w:rPr>
          <w:rFonts w:ascii="Arial" w:hAnsi="Arial" w:cs="Arial"/>
          <w:b/>
          <w:sz w:val="24"/>
          <w:szCs w:val="24"/>
        </w:rPr>
      </w:pPr>
    </w:p>
    <w:p w:rsidR="006E1E84" w:rsidRPr="00365E51" w:rsidRDefault="006E1E84" w:rsidP="006E1E84">
      <w:pPr>
        <w:ind w:left="1080"/>
        <w:rPr>
          <w:rFonts w:ascii="Arial" w:hAnsi="Arial" w:cs="Arial"/>
          <w:sz w:val="24"/>
          <w:szCs w:val="24"/>
        </w:rPr>
      </w:pPr>
      <w:r w:rsidRPr="00365E51">
        <w:rPr>
          <w:rFonts w:ascii="Arial" w:hAnsi="Arial" w:cs="Arial"/>
          <w:sz w:val="24"/>
          <w:szCs w:val="24"/>
        </w:rPr>
        <w:t>Femenino o Masculino</w:t>
      </w:r>
    </w:p>
    <w:p w:rsidR="006E1E84" w:rsidRPr="00365E51" w:rsidRDefault="006E1E84" w:rsidP="006E1E84">
      <w:pPr>
        <w:rPr>
          <w:rFonts w:ascii="Arial" w:hAnsi="Arial" w:cs="Arial"/>
          <w:sz w:val="24"/>
          <w:szCs w:val="24"/>
        </w:rPr>
      </w:pPr>
    </w:p>
    <w:p w:rsidR="006E1E84" w:rsidRPr="00365E51" w:rsidRDefault="006E1E84" w:rsidP="006E1E84">
      <w:pPr>
        <w:numPr>
          <w:ilvl w:val="0"/>
          <w:numId w:val="9"/>
        </w:numPr>
        <w:spacing w:after="0" w:line="240" w:lineRule="auto"/>
        <w:jc w:val="both"/>
        <w:rPr>
          <w:rFonts w:ascii="Arial" w:hAnsi="Arial" w:cs="Arial"/>
          <w:b/>
          <w:sz w:val="24"/>
          <w:szCs w:val="24"/>
        </w:rPr>
      </w:pPr>
      <w:r w:rsidRPr="00365E51">
        <w:rPr>
          <w:rFonts w:ascii="Arial" w:hAnsi="Arial" w:cs="Arial"/>
          <w:b/>
          <w:sz w:val="24"/>
          <w:szCs w:val="24"/>
        </w:rPr>
        <w:t>Edad al diagnóstico</w:t>
      </w:r>
    </w:p>
    <w:p w:rsidR="006E1E84" w:rsidRPr="00365E51" w:rsidRDefault="006E1E84" w:rsidP="006E1E84">
      <w:pPr>
        <w:ind w:left="1080"/>
        <w:rPr>
          <w:rFonts w:ascii="Arial" w:hAnsi="Arial" w:cs="Arial"/>
          <w:b/>
          <w:sz w:val="24"/>
          <w:szCs w:val="24"/>
        </w:rPr>
      </w:pP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t>Edad del paciente, en años cumplidos, al momento en que se confirma diagnóstico de Acromegalia.</w:t>
      </w:r>
    </w:p>
    <w:p w:rsidR="006E1E84" w:rsidRDefault="006E1E84" w:rsidP="00610D04">
      <w:pPr>
        <w:ind w:left="1080"/>
        <w:jc w:val="both"/>
        <w:rPr>
          <w:rFonts w:ascii="Arial" w:hAnsi="Arial" w:cs="Arial"/>
          <w:sz w:val="24"/>
          <w:szCs w:val="24"/>
        </w:rPr>
      </w:pPr>
      <w:r w:rsidRPr="00365E51">
        <w:rPr>
          <w:rFonts w:ascii="Arial" w:hAnsi="Arial" w:cs="Arial"/>
          <w:sz w:val="24"/>
          <w:szCs w:val="24"/>
        </w:rPr>
        <w:t>La fecha de diagnóstico corresponde a la anotada por el médico Endocrinólogo tratante en el expediente clínico de cada paciente.</w:t>
      </w:r>
    </w:p>
    <w:p w:rsidR="006E1E84" w:rsidRPr="00365E51" w:rsidRDefault="006E1E84" w:rsidP="00610D04">
      <w:pPr>
        <w:numPr>
          <w:ilvl w:val="0"/>
          <w:numId w:val="9"/>
        </w:numPr>
        <w:spacing w:after="0" w:line="240" w:lineRule="auto"/>
        <w:jc w:val="both"/>
        <w:rPr>
          <w:rFonts w:ascii="Arial" w:hAnsi="Arial" w:cs="Arial"/>
          <w:b/>
          <w:sz w:val="24"/>
          <w:szCs w:val="24"/>
        </w:rPr>
      </w:pPr>
      <w:r w:rsidRPr="00365E51">
        <w:rPr>
          <w:rFonts w:ascii="Arial" w:hAnsi="Arial" w:cs="Arial"/>
          <w:b/>
          <w:sz w:val="24"/>
          <w:szCs w:val="24"/>
        </w:rPr>
        <w:lastRenderedPageBreak/>
        <w:t>Tiempo de evolución al diagnóstico</w:t>
      </w:r>
    </w:p>
    <w:p w:rsidR="006E1E84" w:rsidRPr="00365E51" w:rsidRDefault="006E1E84" w:rsidP="00610D04">
      <w:pPr>
        <w:ind w:left="1080"/>
        <w:jc w:val="both"/>
        <w:rPr>
          <w:rFonts w:ascii="Arial" w:hAnsi="Arial" w:cs="Arial"/>
          <w:b/>
          <w:sz w:val="24"/>
          <w:szCs w:val="24"/>
        </w:rPr>
      </w:pP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t>Tiempo transcurrido desde el año que el paciente refiere el inicio de las primer</w:t>
      </w:r>
      <w:r w:rsidR="005B7C3C">
        <w:rPr>
          <w:rFonts w:ascii="Arial" w:hAnsi="Arial" w:cs="Arial"/>
          <w:sz w:val="24"/>
          <w:szCs w:val="24"/>
        </w:rPr>
        <w:t>as manifestaciones clínicas de a</w:t>
      </w:r>
      <w:r w:rsidRPr="00365E51">
        <w:rPr>
          <w:rFonts w:ascii="Arial" w:hAnsi="Arial" w:cs="Arial"/>
          <w:sz w:val="24"/>
          <w:szCs w:val="24"/>
        </w:rPr>
        <w:t>cromegalia hasta el momento, anotado en expediente clínico, en que se confirma el diagnóstico.</w:t>
      </w: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t>Este periodo se cuantificará en años.</w:t>
      </w:r>
    </w:p>
    <w:p w:rsidR="006E1E84" w:rsidRPr="00365E51" w:rsidRDefault="006E1E84" w:rsidP="00610D04">
      <w:pPr>
        <w:jc w:val="both"/>
        <w:rPr>
          <w:rFonts w:ascii="Arial" w:hAnsi="Arial" w:cs="Arial"/>
          <w:b/>
          <w:sz w:val="24"/>
          <w:szCs w:val="24"/>
        </w:rPr>
      </w:pPr>
    </w:p>
    <w:p w:rsidR="006E1E84" w:rsidRPr="00365E51" w:rsidRDefault="006E1E84" w:rsidP="00610D04">
      <w:pPr>
        <w:numPr>
          <w:ilvl w:val="0"/>
          <w:numId w:val="9"/>
        </w:numPr>
        <w:spacing w:after="0" w:line="240" w:lineRule="auto"/>
        <w:jc w:val="both"/>
        <w:rPr>
          <w:rFonts w:ascii="Arial" w:hAnsi="Arial" w:cs="Arial"/>
          <w:b/>
          <w:sz w:val="24"/>
          <w:szCs w:val="24"/>
        </w:rPr>
      </w:pPr>
      <w:r w:rsidRPr="00365E51">
        <w:rPr>
          <w:rFonts w:ascii="Arial" w:hAnsi="Arial" w:cs="Arial"/>
          <w:b/>
          <w:sz w:val="24"/>
          <w:szCs w:val="24"/>
        </w:rPr>
        <w:t>Manifestaciones clínicas</w:t>
      </w:r>
    </w:p>
    <w:p w:rsidR="006E1E84" w:rsidRPr="00365E51" w:rsidRDefault="006E1E84" w:rsidP="00610D04">
      <w:pPr>
        <w:jc w:val="both"/>
        <w:rPr>
          <w:rFonts w:ascii="Arial" w:hAnsi="Arial" w:cs="Arial"/>
          <w:b/>
          <w:sz w:val="24"/>
          <w:szCs w:val="24"/>
        </w:rPr>
      </w:pP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t>Las manifestaciones clínicas que interesan al estudio comprenden todos aquellos signos y/o síntom</w:t>
      </w:r>
      <w:r w:rsidR="005B7C3C">
        <w:rPr>
          <w:rFonts w:ascii="Arial" w:hAnsi="Arial" w:cs="Arial"/>
          <w:sz w:val="24"/>
          <w:szCs w:val="24"/>
        </w:rPr>
        <w:t>as (directamente atribuibles a a</w:t>
      </w:r>
      <w:r w:rsidRPr="00365E51">
        <w:rPr>
          <w:rFonts w:ascii="Arial" w:hAnsi="Arial" w:cs="Arial"/>
          <w:sz w:val="24"/>
          <w:szCs w:val="24"/>
        </w:rPr>
        <w:t>cromegalia) que el paciente reconoce como motivo de su primera consulta, o en su defecto, aquéllos que se encuentran documentados por el médico tratante en el expediente clínico de primera vez</w:t>
      </w:r>
    </w:p>
    <w:p w:rsidR="006E1E84" w:rsidRPr="00365E51" w:rsidRDefault="006E1E84" w:rsidP="00610D04">
      <w:pPr>
        <w:ind w:left="1080"/>
        <w:jc w:val="both"/>
        <w:rPr>
          <w:rFonts w:ascii="Arial" w:hAnsi="Arial" w:cs="Arial"/>
          <w:b/>
          <w:sz w:val="24"/>
          <w:szCs w:val="24"/>
        </w:rPr>
      </w:pPr>
      <w:r w:rsidRPr="00365E51">
        <w:rPr>
          <w:rFonts w:ascii="Arial" w:hAnsi="Arial" w:cs="Arial"/>
          <w:sz w:val="24"/>
          <w:szCs w:val="24"/>
        </w:rPr>
        <w:t>Todo signo o síntoma atribuible a otra patología del paciente, diferente</w:t>
      </w:r>
      <w:r w:rsidR="005B7C3C">
        <w:rPr>
          <w:rFonts w:ascii="Arial" w:hAnsi="Arial" w:cs="Arial"/>
          <w:sz w:val="24"/>
          <w:szCs w:val="24"/>
        </w:rPr>
        <w:t xml:space="preserve">  de a</w:t>
      </w:r>
      <w:r w:rsidRPr="00365E51">
        <w:rPr>
          <w:rFonts w:ascii="Arial" w:hAnsi="Arial" w:cs="Arial"/>
          <w:sz w:val="24"/>
          <w:szCs w:val="24"/>
        </w:rPr>
        <w:t>cromegalia, se excluye de este apartado.</w:t>
      </w:r>
      <w:r w:rsidRPr="00365E51">
        <w:rPr>
          <w:rFonts w:ascii="Arial" w:hAnsi="Arial" w:cs="Arial"/>
          <w:b/>
          <w:sz w:val="24"/>
          <w:szCs w:val="24"/>
        </w:rPr>
        <w:t xml:space="preserve"> </w:t>
      </w:r>
    </w:p>
    <w:p w:rsidR="006E1E84" w:rsidRPr="00365E51" w:rsidRDefault="006E1E84" w:rsidP="00610D04">
      <w:pPr>
        <w:ind w:left="1080"/>
        <w:jc w:val="both"/>
        <w:rPr>
          <w:rFonts w:ascii="Arial" w:hAnsi="Arial" w:cs="Arial"/>
          <w:b/>
          <w:sz w:val="24"/>
          <w:szCs w:val="24"/>
        </w:rPr>
      </w:pPr>
      <w:r w:rsidRPr="00365E51">
        <w:rPr>
          <w:rFonts w:ascii="Arial" w:hAnsi="Arial" w:cs="Arial"/>
          <w:sz w:val="24"/>
          <w:szCs w:val="24"/>
        </w:rPr>
        <w:t>Se toma como base la actualización de 2008 sobre manifestaciones clínicas publicadas por la Revista Endocrinológica de Desórdenes Metabólicos</w:t>
      </w:r>
      <w:r w:rsidR="00761EF9">
        <w:rPr>
          <w:rFonts w:ascii="Arial" w:hAnsi="Arial" w:cs="Arial"/>
          <w:sz w:val="24"/>
          <w:szCs w:val="24"/>
        </w:rPr>
        <w:t xml:space="preserve"> (</w:t>
      </w:r>
      <w:r w:rsidRPr="00365E51">
        <w:rPr>
          <w:rFonts w:ascii="Arial" w:hAnsi="Arial" w:cs="Arial"/>
          <w:sz w:val="24"/>
          <w:szCs w:val="24"/>
        </w:rPr>
        <w:t>Anexo 4)</w:t>
      </w:r>
      <w:r w:rsidR="00761EF9">
        <w:rPr>
          <w:rFonts w:ascii="Arial" w:hAnsi="Arial" w:cs="Arial"/>
          <w:sz w:val="24"/>
          <w:szCs w:val="24"/>
        </w:rPr>
        <w:t>.</w:t>
      </w:r>
    </w:p>
    <w:p w:rsidR="006E1E84" w:rsidRPr="00365E51" w:rsidRDefault="006E1E84" w:rsidP="00610D04">
      <w:pPr>
        <w:jc w:val="both"/>
        <w:rPr>
          <w:rFonts w:ascii="Arial" w:hAnsi="Arial" w:cs="Arial"/>
          <w:b/>
          <w:sz w:val="24"/>
          <w:szCs w:val="24"/>
        </w:rPr>
      </w:pPr>
    </w:p>
    <w:p w:rsidR="006E1E84" w:rsidRPr="00365E51" w:rsidRDefault="006E1E84" w:rsidP="00610D04">
      <w:pPr>
        <w:numPr>
          <w:ilvl w:val="0"/>
          <w:numId w:val="9"/>
        </w:numPr>
        <w:spacing w:after="0" w:line="240" w:lineRule="auto"/>
        <w:jc w:val="both"/>
        <w:rPr>
          <w:rFonts w:ascii="Arial" w:hAnsi="Arial" w:cs="Arial"/>
          <w:b/>
          <w:sz w:val="24"/>
          <w:szCs w:val="24"/>
        </w:rPr>
      </w:pPr>
      <w:r w:rsidRPr="00365E51">
        <w:rPr>
          <w:rFonts w:ascii="Arial" w:hAnsi="Arial" w:cs="Arial"/>
          <w:b/>
          <w:sz w:val="24"/>
          <w:szCs w:val="24"/>
        </w:rPr>
        <w:t xml:space="preserve">Tamaño de la neoplasia </w:t>
      </w:r>
      <w:proofErr w:type="spellStart"/>
      <w:r w:rsidRPr="00365E51">
        <w:rPr>
          <w:rFonts w:ascii="Arial" w:hAnsi="Arial" w:cs="Arial"/>
          <w:b/>
          <w:sz w:val="24"/>
          <w:szCs w:val="24"/>
        </w:rPr>
        <w:t>hipofisiaria</w:t>
      </w:r>
      <w:proofErr w:type="spellEnd"/>
    </w:p>
    <w:p w:rsidR="00365E51" w:rsidRDefault="00365E51" w:rsidP="00610D04">
      <w:pPr>
        <w:ind w:left="1080"/>
        <w:jc w:val="both"/>
        <w:rPr>
          <w:rFonts w:ascii="Arial" w:hAnsi="Arial" w:cs="Arial"/>
          <w:sz w:val="24"/>
          <w:szCs w:val="24"/>
        </w:rPr>
      </w:pP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t>Corresponde a:</w:t>
      </w:r>
    </w:p>
    <w:p w:rsidR="006E1E84" w:rsidRPr="00365E51" w:rsidRDefault="006E1E84" w:rsidP="00610D04">
      <w:pPr>
        <w:ind w:left="1416"/>
        <w:jc w:val="both"/>
        <w:rPr>
          <w:rFonts w:ascii="Arial" w:hAnsi="Arial" w:cs="Arial"/>
          <w:sz w:val="24"/>
          <w:szCs w:val="24"/>
        </w:rPr>
      </w:pPr>
      <w:r w:rsidRPr="00365E51">
        <w:rPr>
          <w:rFonts w:ascii="Arial" w:hAnsi="Arial" w:cs="Arial"/>
          <w:sz w:val="24"/>
          <w:szCs w:val="24"/>
        </w:rPr>
        <w:t>Tamaño descrito en el reporte oficial del primer estudio de imagen diagnóstico consignado en el expediente clínico (</w:t>
      </w:r>
      <w:r w:rsidR="000B75D8" w:rsidRPr="00365E51">
        <w:rPr>
          <w:rFonts w:ascii="Arial" w:hAnsi="Arial" w:cs="Arial"/>
          <w:sz w:val="24"/>
          <w:szCs w:val="24"/>
        </w:rPr>
        <w:t>Resonancia Magnética Nuclear</w:t>
      </w:r>
      <w:r w:rsidR="000B75D8">
        <w:rPr>
          <w:rFonts w:ascii="Arial" w:hAnsi="Arial" w:cs="Arial"/>
          <w:sz w:val="24"/>
          <w:szCs w:val="24"/>
        </w:rPr>
        <w:t>,</w:t>
      </w:r>
      <w:r w:rsidR="000B75D8" w:rsidRPr="00365E51">
        <w:rPr>
          <w:rFonts w:ascii="Arial" w:hAnsi="Arial" w:cs="Arial"/>
          <w:sz w:val="24"/>
          <w:szCs w:val="24"/>
        </w:rPr>
        <w:t xml:space="preserve"> </w:t>
      </w:r>
      <w:r w:rsidRPr="00365E51">
        <w:rPr>
          <w:rFonts w:ascii="Arial" w:hAnsi="Arial" w:cs="Arial"/>
          <w:sz w:val="24"/>
          <w:szCs w:val="24"/>
        </w:rPr>
        <w:t xml:space="preserve">Tomografía </w:t>
      </w:r>
      <w:r w:rsidR="000B75D8">
        <w:rPr>
          <w:rFonts w:ascii="Arial" w:hAnsi="Arial" w:cs="Arial"/>
          <w:sz w:val="24"/>
          <w:szCs w:val="24"/>
        </w:rPr>
        <w:t>computarizada,</w:t>
      </w:r>
      <w:r w:rsidRPr="00365E51">
        <w:rPr>
          <w:rFonts w:ascii="Arial" w:hAnsi="Arial" w:cs="Arial"/>
          <w:sz w:val="24"/>
          <w:szCs w:val="24"/>
        </w:rPr>
        <w:t xml:space="preserve"> otros)</w:t>
      </w:r>
    </w:p>
    <w:p w:rsidR="006E1E84" w:rsidRPr="00365E51" w:rsidRDefault="006E1E84" w:rsidP="00610D04">
      <w:pPr>
        <w:ind w:left="1080" w:firstLine="336"/>
        <w:jc w:val="both"/>
        <w:rPr>
          <w:rFonts w:ascii="Arial" w:hAnsi="Arial" w:cs="Arial"/>
          <w:sz w:val="24"/>
          <w:szCs w:val="24"/>
        </w:rPr>
      </w:pPr>
      <w:r w:rsidRPr="00365E51">
        <w:rPr>
          <w:rFonts w:ascii="Arial" w:hAnsi="Arial" w:cs="Arial"/>
          <w:sz w:val="24"/>
          <w:szCs w:val="24"/>
        </w:rPr>
        <w:t>Medida en centímetros</w:t>
      </w:r>
      <w:r w:rsidR="00602372">
        <w:rPr>
          <w:rFonts w:ascii="Arial" w:hAnsi="Arial" w:cs="Arial"/>
          <w:sz w:val="24"/>
          <w:szCs w:val="24"/>
        </w:rPr>
        <w:t>.</w:t>
      </w:r>
    </w:p>
    <w:p w:rsidR="006E1E84" w:rsidRDefault="006E1E84" w:rsidP="00610D04">
      <w:pPr>
        <w:ind w:left="1416"/>
        <w:jc w:val="both"/>
        <w:rPr>
          <w:rFonts w:ascii="Arial" w:hAnsi="Arial" w:cs="Arial"/>
          <w:sz w:val="24"/>
          <w:szCs w:val="24"/>
        </w:rPr>
      </w:pPr>
      <w:r w:rsidRPr="00365E51">
        <w:rPr>
          <w:rFonts w:ascii="Arial" w:hAnsi="Arial" w:cs="Arial"/>
          <w:sz w:val="24"/>
          <w:szCs w:val="24"/>
        </w:rPr>
        <w:t xml:space="preserve">Se entenderá la medida según las dimensiones de la neoplasia en sus ejes: longitudinal x transversal x </w:t>
      </w:r>
      <w:proofErr w:type="spellStart"/>
      <w:r w:rsidRPr="00365E51">
        <w:rPr>
          <w:rFonts w:ascii="Arial" w:hAnsi="Arial" w:cs="Arial"/>
          <w:sz w:val="24"/>
          <w:szCs w:val="24"/>
        </w:rPr>
        <w:t>anteroposterior</w:t>
      </w:r>
      <w:proofErr w:type="spellEnd"/>
      <w:r w:rsidRPr="00365E51">
        <w:rPr>
          <w:rFonts w:ascii="Arial" w:hAnsi="Arial" w:cs="Arial"/>
          <w:sz w:val="24"/>
          <w:szCs w:val="24"/>
        </w:rPr>
        <w:t>.</w:t>
      </w:r>
    </w:p>
    <w:p w:rsidR="004F7218" w:rsidRDefault="004F7218" w:rsidP="00610D04">
      <w:pPr>
        <w:ind w:left="1416"/>
        <w:jc w:val="both"/>
        <w:rPr>
          <w:rFonts w:ascii="Arial" w:hAnsi="Arial" w:cs="Arial"/>
          <w:sz w:val="24"/>
          <w:szCs w:val="24"/>
        </w:rPr>
      </w:pPr>
      <w:r>
        <w:rPr>
          <w:rFonts w:ascii="Arial" w:hAnsi="Arial" w:cs="Arial"/>
          <w:sz w:val="24"/>
          <w:szCs w:val="24"/>
        </w:rPr>
        <w:lastRenderedPageBreak/>
        <w:t>Toda neoplasia mayor de 1 cm en al menos uno de sus ejes se considera “</w:t>
      </w:r>
      <w:proofErr w:type="spellStart"/>
      <w:r>
        <w:rPr>
          <w:rFonts w:ascii="Arial" w:hAnsi="Arial" w:cs="Arial"/>
          <w:sz w:val="24"/>
          <w:szCs w:val="24"/>
        </w:rPr>
        <w:t>Macroadenoma</w:t>
      </w:r>
      <w:proofErr w:type="spellEnd"/>
      <w:r>
        <w:rPr>
          <w:rFonts w:ascii="Arial" w:hAnsi="Arial" w:cs="Arial"/>
          <w:sz w:val="24"/>
          <w:szCs w:val="24"/>
        </w:rPr>
        <w:t>”, de lo contrario se entenderá como “</w:t>
      </w:r>
      <w:proofErr w:type="spellStart"/>
      <w:r>
        <w:rPr>
          <w:rFonts w:ascii="Arial" w:hAnsi="Arial" w:cs="Arial"/>
          <w:sz w:val="24"/>
          <w:szCs w:val="24"/>
        </w:rPr>
        <w:t>Microadenoma</w:t>
      </w:r>
      <w:proofErr w:type="spellEnd"/>
      <w:r w:rsidR="00A131B4">
        <w:rPr>
          <w:rFonts w:ascii="Arial" w:hAnsi="Arial" w:cs="Arial"/>
          <w:sz w:val="24"/>
          <w:szCs w:val="24"/>
        </w:rPr>
        <w:t>”.</w:t>
      </w:r>
    </w:p>
    <w:p w:rsidR="00733A9F" w:rsidRPr="00365E51" w:rsidRDefault="00733A9F" w:rsidP="00610D04">
      <w:pPr>
        <w:ind w:left="1416"/>
        <w:jc w:val="both"/>
        <w:rPr>
          <w:rFonts w:ascii="Arial" w:hAnsi="Arial" w:cs="Arial"/>
          <w:sz w:val="24"/>
          <w:szCs w:val="24"/>
        </w:rPr>
      </w:pPr>
    </w:p>
    <w:p w:rsidR="006E1E84" w:rsidRPr="00365E51" w:rsidRDefault="006E1E84" w:rsidP="00610D04">
      <w:pPr>
        <w:numPr>
          <w:ilvl w:val="0"/>
          <w:numId w:val="9"/>
        </w:numPr>
        <w:spacing w:after="0" w:line="240" w:lineRule="auto"/>
        <w:jc w:val="both"/>
        <w:rPr>
          <w:rFonts w:ascii="Arial" w:hAnsi="Arial" w:cs="Arial"/>
          <w:b/>
          <w:sz w:val="24"/>
          <w:szCs w:val="24"/>
        </w:rPr>
      </w:pPr>
      <w:r w:rsidRPr="00365E51">
        <w:rPr>
          <w:rFonts w:ascii="Arial" w:hAnsi="Arial" w:cs="Arial"/>
          <w:b/>
          <w:sz w:val="24"/>
          <w:szCs w:val="24"/>
        </w:rPr>
        <w:t xml:space="preserve">Extensión de la neoplasia </w:t>
      </w:r>
      <w:proofErr w:type="spellStart"/>
      <w:r w:rsidRPr="00365E51">
        <w:rPr>
          <w:rFonts w:ascii="Arial" w:hAnsi="Arial" w:cs="Arial"/>
          <w:b/>
          <w:sz w:val="24"/>
          <w:szCs w:val="24"/>
        </w:rPr>
        <w:t>hipofisiaria</w:t>
      </w:r>
      <w:proofErr w:type="spellEnd"/>
    </w:p>
    <w:p w:rsidR="006E1E84" w:rsidRPr="00365E51" w:rsidRDefault="006E1E84" w:rsidP="00610D04">
      <w:pPr>
        <w:jc w:val="both"/>
        <w:rPr>
          <w:rFonts w:ascii="Arial" w:hAnsi="Arial" w:cs="Arial"/>
          <w:b/>
          <w:sz w:val="24"/>
          <w:szCs w:val="24"/>
        </w:rPr>
      </w:pP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t>Se determinará de acuerdo a la descripción del reporte oficial del primer estudio de imagen diagnóstico</w:t>
      </w:r>
      <w:r w:rsidR="00034D8B">
        <w:rPr>
          <w:rFonts w:ascii="Arial" w:hAnsi="Arial" w:cs="Arial"/>
          <w:sz w:val="24"/>
          <w:szCs w:val="24"/>
        </w:rPr>
        <w:t xml:space="preserve"> </w:t>
      </w:r>
      <w:r w:rsidRPr="00365E51">
        <w:rPr>
          <w:rFonts w:ascii="Arial" w:hAnsi="Arial" w:cs="Arial"/>
          <w:sz w:val="24"/>
          <w:szCs w:val="24"/>
        </w:rPr>
        <w:t>consignado en</w:t>
      </w:r>
      <w:r w:rsidR="00034D8B">
        <w:rPr>
          <w:rFonts w:ascii="Arial" w:hAnsi="Arial" w:cs="Arial"/>
          <w:sz w:val="24"/>
          <w:szCs w:val="24"/>
        </w:rPr>
        <w:t xml:space="preserve"> el expediente clínico, que detalle dimensiones de la neoplasia.</w:t>
      </w:r>
    </w:p>
    <w:p w:rsidR="006E1E84" w:rsidRPr="00365E51" w:rsidRDefault="006E1E84" w:rsidP="00610D04">
      <w:pPr>
        <w:tabs>
          <w:tab w:val="left" w:pos="2400"/>
        </w:tabs>
        <w:jc w:val="both"/>
        <w:rPr>
          <w:rFonts w:ascii="Arial" w:hAnsi="Arial" w:cs="Arial"/>
          <w:sz w:val="24"/>
          <w:szCs w:val="24"/>
        </w:rPr>
      </w:pPr>
      <w:r w:rsidRPr="00365E51">
        <w:rPr>
          <w:rFonts w:ascii="Arial" w:hAnsi="Arial" w:cs="Arial"/>
          <w:sz w:val="24"/>
          <w:szCs w:val="24"/>
        </w:rPr>
        <w:tab/>
      </w: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t xml:space="preserve">La extensión corresponde a evidencia de crecimiento de la neoplasia </w:t>
      </w:r>
      <w:proofErr w:type="spellStart"/>
      <w:r w:rsidRPr="00365E51">
        <w:rPr>
          <w:rFonts w:ascii="Arial" w:hAnsi="Arial" w:cs="Arial"/>
          <w:sz w:val="24"/>
          <w:szCs w:val="24"/>
        </w:rPr>
        <w:t>hipofisiaria</w:t>
      </w:r>
      <w:proofErr w:type="spellEnd"/>
      <w:r w:rsidRPr="00365E51">
        <w:rPr>
          <w:rFonts w:ascii="Arial" w:hAnsi="Arial" w:cs="Arial"/>
          <w:sz w:val="24"/>
          <w:szCs w:val="24"/>
        </w:rPr>
        <w:t xml:space="preserve"> más allá de los límites de la silla turca, así:</w:t>
      </w:r>
    </w:p>
    <w:p w:rsidR="006E1E84" w:rsidRPr="00365E51" w:rsidRDefault="006E1E84" w:rsidP="00610D04">
      <w:pPr>
        <w:jc w:val="both"/>
        <w:rPr>
          <w:rFonts w:ascii="Arial" w:hAnsi="Arial" w:cs="Arial"/>
          <w:sz w:val="24"/>
          <w:szCs w:val="24"/>
        </w:rPr>
      </w:pPr>
    </w:p>
    <w:p w:rsidR="006E1E84" w:rsidRPr="00365E51" w:rsidRDefault="006E1E84" w:rsidP="00FA40EF">
      <w:pPr>
        <w:ind w:left="1080"/>
        <w:jc w:val="both"/>
        <w:rPr>
          <w:rFonts w:ascii="Arial" w:hAnsi="Arial" w:cs="Arial"/>
          <w:sz w:val="24"/>
          <w:szCs w:val="24"/>
        </w:rPr>
      </w:pPr>
      <w:r w:rsidRPr="00365E51">
        <w:rPr>
          <w:rFonts w:ascii="Arial" w:hAnsi="Arial" w:cs="Arial"/>
          <w:sz w:val="24"/>
          <w:szCs w:val="24"/>
        </w:rPr>
        <w:t xml:space="preserve">Extensión superior: quiasma óptico, tallo hipotálamo- </w:t>
      </w:r>
      <w:proofErr w:type="spellStart"/>
      <w:r w:rsidRPr="00365E51">
        <w:rPr>
          <w:rFonts w:ascii="Arial" w:hAnsi="Arial" w:cs="Arial"/>
          <w:sz w:val="24"/>
          <w:szCs w:val="24"/>
        </w:rPr>
        <w:t>hipofisiario</w:t>
      </w:r>
      <w:proofErr w:type="spellEnd"/>
      <w:r w:rsidRPr="00365E51">
        <w:rPr>
          <w:rFonts w:ascii="Arial" w:hAnsi="Arial" w:cs="Arial"/>
          <w:sz w:val="24"/>
          <w:szCs w:val="24"/>
        </w:rPr>
        <w:t>, estructuras vasculares (arteria carótida intracraneal), otros.</w:t>
      </w:r>
    </w:p>
    <w:p w:rsidR="006E1E84" w:rsidRPr="00365E51" w:rsidRDefault="006E1E84" w:rsidP="00FA40EF">
      <w:pPr>
        <w:ind w:left="1080"/>
        <w:jc w:val="both"/>
        <w:rPr>
          <w:rFonts w:ascii="Arial" w:hAnsi="Arial" w:cs="Arial"/>
          <w:sz w:val="24"/>
          <w:szCs w:val="24"/>
        </w:rPr>
      </w:pPr>
      <w:r w:rsidRPr="00365E51">
        <w:rPr>
          <w:rFonts w:ascii="Arial" w:hAnsi="Arial" w:cs="Arial"/>
          <w:sz w:val="24"/>
          <w:szCs w:val="24"/>
        </w:rPr>
        <w:t>Extensión inferior: Seno esfeno</w:t>
      </w:r>
      <w:r w:rsidR="00034D8B">
        <w:rPr>
          <w:rFonts w:ascii="Arial" w:hAnsi="Arial" w:cs="Arial"/>
          <w:sz w:val="24"/>
          <w:szCs w:val="24"/>
        </w:rPr>
        <w:t>idal y estructuras circundantes o erosión del piso de la silla turca sin invasión al seno esfenoidal.</w:t>
      </w:r>
    </w:p>
    <w:p w:rsidR="006E1E84" w:rsidRDefault="006E1E84" w:rsidP="00FA40EF">
      <w:pPr>
        <w:ind w:left="1080"/>
        <w:jc w:val="both"/>
        <w:rPr>
          <w:rFonts w:ascii="Arial" w:hAnsi="Arial" w:cs="Arial"/>
          <w:b/>
          <w:sz w:val="24"/>
          <w:szCs w:val="24"/>
        </w:rPr>
      </w:pPr>
      <w:r w:rsidRPr="00365E51">
        <w:rPr>
          <w:rFonts w:ascii="Arial" w:hAnsi="Arial" w:cs="Arial"/>
          <w:sz w:val="24"/>
          <w:szCs w:val="24"/>
        </w:rPr>
        <w:t xml:space="preserve">Extensión lateral: senos cavernosos, arteria carótida en su porción </w:t>
      </w:r>
      <w:proofErr w:type="spellStart"/>
      <w:r w:rsidRPr="00365E51">
        <w:rPr>
          <w:rFonts w:ascii="Arial" w:hAnsi="Arial" w:cs="Arial"/>
          <w:sz w:val="24"/>
          <w:szCs w:val="24"/>
        </w:rPr>
        <w:t>intracavernosa</w:t>
      </w:r>
      <w:proofErr w:type="spellEnd"/>
      <w:r w:rsidRPr="00365E51">
        <w:rPr>
          <w:rFonts w:ascii="Arial" w:hAnsi="Arial" w:cs="Arial"/>
          <w:sz w:val="24"/>
          <w:szCs w:val="24"/>
        </w:rPr>
        <w:t xml:space="preserve">, pares craneales </w:t>
      </w:r>
      <w:proofErr w:type="spellStart"/>
      <w:r w:rsidRPr="00365E51">
        <w:rPr>
          <w:rFonts w:ascii="Arial" w:hAnsi="Arial" w:cs="Arial"/>
          <w:sz w:val="24"/>
          <w:szCs w:val="24"/>
        </w:rPr>
        <w:t>Oculomotor</w:t>
      </w:r>
      <w:proofErr w:type="spellEnd"/>
      <w:r w:rsidRPr="00365E51">
        <w:rPr>
          <w:rFonts w:ascii="Arial" w:hAnsi="Arial" w:cs="Arial"/>
          <w:sz w:val="24"/>
          <w:szCs w:val="24"/>
        </w:rPr>
        <w:t xml:space="preserve">, </w:t>
      </w:r>
      <w:proofErr w:type="spellStart"/>
      <w:r w:rsidRPr="00365E51">
        <w:rPr>
          <w:rFonts w:ascii="Arial" w:hAnsi="Arial" w:cs="Arial"/>
          <w:sz w:val="24"/>
          <w:szCs w:val="24"/>
        </w:rPr>
        <w:t>Troclear</w:t>
      </w:r>
      <w:proofErr w:type="spellEnd"/>
      <w:r w:rsidRPr="00365E51">
        <w:rPr>
          <w:rFonts w:ascii="Arial" w:hAnsi="Arial" w:cs="Arial"/>
          <w:sz w:val="24"/>
          <w:szCs w:val="24"/>
        </w:rPr>
        <w:t xml:space="preserve">, </w:t>
      </w:r>
      <w:proofErr w:type="spellStart"/>
      <w:r w:rsidRPr="00365E51">
        <w:rPr>
          <w:rFonts w:ascii="Arial" w:hAnsi="Arial" w:cs="Arial"/>
          <w:sz w:val="24"/>
          <w:szCs w:val="24"/>
        </w:rPr>
        <w:t>Abducente</w:t>
      </w:r>
      <w:proofErr w:type="spellEnd"/>
      <w:r w:rsidRPr="00365E51">
        <w:rPr>
          <w:rFonts w:ascii="Arial" w:hAnsi="Arial" w:cs="Arial"/>
          <w:sz w:val="24"/>
          <w:szCs w:val="24"/>
        </w:rPr>
        <w:t>, ramas oftálmica y maxilar del Trigémino</w:t>
      </w:r>
      <w:r w:rsidRPr="00365E51">
        <w:rPr>
          <w:rFonts w:ascii="Arial" w:hAnsi="Arial" w:cs="Arial"/>
          <w:b/>
          <w:sz w:val="24"/>
          <w:szCs w:val="24"/>
        </w:rPr>
        <w:t>.</w:t>
      </w:r>
    </w:p>
    <w:p w:rsidR="00602372" w:rsidRDefault="00602372" w:rsidP="00FA40EF">
      <w:pPr>
        <w:ind w:left="1080"/>
        <w:jc w:val="both"/>
        <w:rPr>
          <w:rFonts w:ascii="Arial" w:hAnsi="Arial" w:cs="Arial"/>
          <w:sz w:val="24"/>
          <w:szCs w:val="24"/>
        </w:rPr>
      </w:pPr>
      <w:r w:rsidRPr="00602372">
        <w:rPr>
          <w:rFonts w:ascii="Arial" w:hAnsi="Arial" w:cs="Arial"/>
          <w:sz w:val="24"/>
          <w:szCs w:val="24"/>
        </w:rPr>
        <w:t>Extensión difusa: cuando el aumento de tamaño tumoral es difuso comprometiendo más de una región (superior, inferior, lateral).</w:t>
      </w:r>
    </w:p>
    <w:p w:rsidR="006E1E84" w:rsidRPr="00365E51" w:rsidRDefault="006E1E84" w:rsidP="00610D04">
      <w:pPr>
        <w:tabs>
          <w:tab w:val="left" w:pos="1737"/>
        </w:tabs>
        <w:jc w:val="both"/>
        <w:rPr>
          <w:rFonts w:ascii="Arial" w:hAnsi="Arial" w:cs="Arial"/>
          <w:b/>
          <w:sz w:val="24"/>
          <w:szCs w:val="24"/>
        </w:rPr>
      </w:pPr>
      <w:r w:rsidRPr="00365E51">
        <w:rPr>
          <w:rFonts w:ascii="Arial" w:hAnsi="Arial" w:cs="Arial"/>
          <w:b/>
          <w:sz w:val="24"/>
          <w:szCs w:val="24"/>
        </w:rPr>
        <w:t xml:space="preserve">  </w:t>
      </w:r>
    </w:p>
    <w:p w:rsidR="006E1E84" w:rsidRPr="00365E51" w:rsidRDefault="006E1E84" w:rsidP="00610D04">
      <w:pPr>
        <w:numPr>
          <w:ilvl w:val="0"/>
          <w:numId w:val="9"/>
        </w:numPr>
        <w:spacing w:after="0" w:line="240" w:lineRule="auto"/>
        <w:jc w:val="both"/>
        <w:rPr>
          <w:rFonts w:ascii="Arial" w:hAnsi="Arial" w:cs="Arial"/>
          <w:b/>
          <w:sz w:val="24"/>
          <w:szCs w:val="24"/>
        </w:rPr>
      </w:pPr>
      <w:r w:rsidRPr="00365E51">
        <w:rPr>
          <w:rFonts w:ascii="Arial" w:hAnsi="Arial" w:cs="Arial"/>
          <w:b/>
          <w:sz w:val="24"/>
          <w:szCs w:val="24"/>
        </w:rPr>
        <w:t>Métodos de detección</w:t>
      </w:r>
    </w:p>
    <w:p w:rsidR="006E1E84" w:rsidRPr="00365E51" w:rsidRDefault="006E1E84" w:rsidP="00FA40EF">
      <w:pPr>
        <w:jc w:val="both"/>
        <w:rPr>
          <w:rFonts w:ascii="Arial" w:hAnsi="Arial" w:cs="Arial"/>
          <w:b/>
          <w:sz w:val="24"/>
          <w:szCs w:val="24"/>
        </w:rPr>
      </w:pPr>
    </w:p>
    <w:p w:rsidR="006E1E84" w:rsidRPr="00365E51" w:rsidRDefault="006E1E84" w:rsidP="00FA40EF">
      <w:pPr>
        <w:ind w:left="1080"/>
        <w:jc w:val="both"/>
        <w:rPr>
          <w:rFonts w:ascii="Arial" w:hAnsi="Arial" w:cs="Arial"/>
          <w:sz w:val="24"/>
          <w:szCs w:val="24"/>
        </w:rPr>
      </w:pPr>
      <w:r w:rsidRPr="00365E51">
        <w:rPr>
          <w:rFonts w:ascii="Arial" w:hAnsi="Arial" w:cs="Arial"/>
          <w:sz w:val="24"/>
          <w:szCs w:val="24"/>
        </w:rPr>
        <w:t xml:space="preserve">Se refiere específicamente a </w:t>
      </w:r>
      <w:r w:rsidR="00034D8B">
        <w:rPr>
          <w:rFonts w:ascii="Arial" w:hAnsi="Arial" w:cs="Arial"/>
          <w:sz w:val="24"/>
          <w:szCs w:val="24"/>
        </w:rPr>
        <w:t xml:space="preserve">los </w:t>
      </w:r>
      <w:r w:rsidRPr="00365E51">
        <w:rPr>
          <w:rFonts w:ascii="Arial" w:hAnsi="Arial" w:cs="Arial"/>
          <w:sz w:val="24"/>
          <w:szCs w:val="24"/>
        </w:rPr>
        <w:t xml:space="preserve">métodos radiológicos </w:t>
      </w:r>
      <w:r w:rsidR="00034D8B">
        <w:rPr>
          <w:rFonts w:ascii="Arial" w:hAnsi="Arial" w:cs="Arial"/>
          <w:sz w:val="24"/>
          <w:szCs w:val="24"/>
        </w:rPr>
        <w:t xml:space="preserve">utilizados en la detección inicial de anormalidades sellares y/o masas </w:t>
      </w:r>
      <w:r w:rsidR="00BA19CE">
        <w:rPr>
          <w:rFonts w:ascii="Arial" w:hAnsi="Arial" w:cs="Arial"/>
          <w:sz w:val="24"/>
          <w:szCs w:val="24"/>
        </w:rPr>
        <w:t>de hipófisis.</w:t>
      </w:r>
    </w:p>
    <w:p w:rsidR="006E1E84" w:rsidRDefault="006E1E84" w:rsidP="00FA40EF">
      <w:pPr>
        <w:ind w:left="1080"/>
        <w:jc w:val="both"/>
        <w:rPr>
          <w:rFonts w:ascii="Arial" w:hAnsi="Arial" w:cs="Arial"/>
          <w:sz w:val="24"/>
          <w:szCs w:val="24"/>
        </w:rPr>
      </w:pPr>
      <w:r w:rsidRPr="00365E51">
        <w:rPr>
          <w:rFonts w:ascii="Arial" w:hAnsi="Arial" w:cs="Arial"/>
          <w:sz w:val="24"/>
          <w:szCs w:val="24"/>
        </w:rPr>
        <w:lastRenderedPageBreak/>
        <w:t xml:space="preserve">Se toma en cuenta el primer estudio de imagen en el que se </w:t>
      </w:r>
      <w:r w:rsidR="00034D8B">
        <w:rPr>
          <w:rFonts w:ascii="Arial" w:hAnsi="Arial" w:cs="Arial"/>
          <w:sz w:val="24"/>
          <w:szCs w:val="24"/>
        </w:rPr>
        <w:t xml:space="preserve">evidencian anormalidades de la región sellar sugestivas de neoplasia </w:t>
      </w:r>
      <w:proofErr w:type="spellStart"/>
      <w:r w:rsidR="00034D8B">
        <w:rPr>
          <w:rFonts w:ascii="Arial" w:hAnsi="Arial" w:cs="Arial"/>
          <w:sz w:val="24"/>
          <w:szCs w:val="24"/>
        </w:rPr>
        <w:t>hipofisiaria</w:t>
      </w:r>
      <w:proofErr w:type="spellEnd"/>
      <w:r w:rsidR="00034D8B">
        <w:rPr>
          <w:rFonts w:ascii="Arial" w:hAnsi="Arial" w:cs="Arial"/>
          <w:sz w:val="24"/>
          <w:szCs w:val="24"/>
        </w:rPr>
        <w:t>, pudi</w:t>
      </w:r>
      <w:r w:rsidRPr="00365E51">
        <w:rPr>
          <w:rFonts w:ascii="Arial" w:hAnsi="Arial" w:cs="Arial"/>
          <w:sz w:val="24"/>
          <w:szCs w:val="24"/>
        </w:rPr>
        <w:t>endo corresponder a los siguientes:</w:t>
      </w:r>
    </w:p>
    <w:p w:rsidR="006E1E84" w:rsidRPr="00365E51" w:rsidRDefault="006E1E84" w:rsidP="006E1E84">
      <w:pPr>
        <w:ind w:left="1080"/>
        <w:rPr>
          <w:rFonts w:ascii="Arial" w:hAnsi="Arial" w:cs="Arial"/>
          <w:sz w:val="24"/>
          <w:szCs w:val="24"/>
        </w:rPr>
      </w:pPr>
      <w:r w:rsidRPr="00365E51">
        <w:rPr>
          <w:rFonts w:ascii="Arial" w:hAnsi="Arial" w:cs="Arial"/>
          <w:sz w:val="24"/>
          <w:szCs w:val="24"/>
        </w:rPr>
        <w:tab/>
      </w:r>
      <w:r w:rsidRPr="00365E51">
        <w:rPr>
          <w:rFonts w:ascii="Arial" w:hAnsi="Arial" w:cs="Arial"/>
          <w:sz w:val="24"/>
          <w:szCs w:val="24"/>
        </w:rPr>
        <w:tab/>
      </w:r>
      <w:r w:rsidRPr="00365E51">
        <w:rPr>
          <w:rFonts w:ascii="Arial" w:hAnsi="Arial" w:cs="Arial"/>
          <w:sz w:val="24"/>
          <w:szCs w:val="24"/>
        </w:rPr>
        <w:tab/>
        <w:t>Radiografía convencional (“spot” de silla turca)</w:t>
      </w:r>
    </w:p>
    <w:p w:rsidR="006E1E84" w:rsidRPr="00365E51" w:rsidRDefault="006E1E84" w:rsidP="006E1E84">
      <w:pPr>
        <w:ind w:left="2496" w:firstLine="336"/>
        <w:rPr>
          <w:rFonts w:ascii="Arial" w:hAnsi="Arial" w:cs="Arial"/>
          <w:sz w:val="24"/>
          <w:szCs w:val="24"/>
        </w:rPr>
      </w:pPr>
      <w:r w:rsidRPr="00365E51">
        <w:rPr>
          <w:rFonts w:ascii="Arial" w:hAnsi="Arial" w:cs="Arial"/>
          <w:sz w:val="24"/>
          <w:szCs w:val="24"/>
        </w:rPr>
        <w:t xml:space="preserve">Tomografía computarizada </w:t>
      </w:r>
    </w:p>
    <w:p w:rsidR="006E1E84" w:rsidRDefault="006E1E84" w:rsidP="00610D04">
      <w:pPr>
        <w:ind w:left="1080"/>
        <w:rPr>
          <w:rFonts w:ascii="Arial" w:hAnsi="Arial" w:cs="Arial"/>
          <w:b/>
          <w:sz w:val="24"/>
          <w:szCs w:val="24"/>
        </w:rPr>
      </w:pPr>
      <w:r w:rsidRPr="00365E51">
        <w:rPr>
          <w:rFonts w:ascii="Arial" w:hAnsi="Arial" w:cs="Arial"/>
          <w:sz w:val="24"/>
          <w:szCs w:val="24"/>
        </w:rPr>
        <w:tab/>
      </w:r>
      <w:r w:rsidRPr="00365E51">
        <w:rPr>
          <w:rFonts w:ascii="Arial" w:hAnsi="Arial" w:cs="Arial"/>
          <w:sz w:val="24"/>
          <w:szCs w:val="24"/>
        </w:rPr>
        <w:tab/>
      </w:r>
      <w:r w:rsidRPr="00365E51">
        <w:rPr>
          <w:rFonts w:ascii="Arial" w:hAnsi="Arial" w:cs="Arial"/>
          <w:sz w:val="24"/>
          <w:szCs w:val="24"/>
        </w:rPr>
        <w:tab/>
        <w:t>Resonancia Magnética Nuclear</w:t>
      </w:r>
      <w:r w:rsidRPr="00365E51">
        <w:rPr>
          <w:rFonts w:ascii="Arial" w:hAnsi="Arial" w:cs="Arial"/>
          <w:b/>
          <w:sz w:val="24"/>
          <w:szCs w:val="24"/>
        </w:rPr>
        <w:tab/>
      </w:r>
      <w:r w:rsidRPr="00365E51">
        <w:rPr>
          <w:rFonts w:ascii="Arial" w:hAnsi="Arial" w:cs="Arial"/>
          <w:b/>
          <w:sz w:val="24"/>
          <w:szCs w:val="24"/>
        </w:rPr>
        <w:tab/>
      </w:r>
      <w:r w:rsidRPr="00365E51">
        <w:rPr>
          <w:rFonts w:ascii="Arial" w:hAnsi="Arial" w:cs="Arial"/>
          <w:b/>
          <w:sz w:val="24"/>
          <w:szCs w:val="24"/>
        </w:rPr>
        <w:tab/>
      </w:r>
    </w:p>
    <w:p w:rsidR="00733A9F" w:rsidRPr="00365E51" w:rsidRDefault="00733A9F" w:rsidP="00610D04">
      <w:pPr>
        <w:ind w:left="1080"/>
        <w:rPr>
          <w:rFonts w:ascii="Arial" w:hAnsi="Arial" w:cs="Arial"/>
          <w:b/>
          <w:sz w:val="24"/>
          <w:szCs w:val="24"/>
        </w:rPr>
      </w:pPr>
    </w:p>
    <w:p w:rsidR="006E1E84" w:rsidRPr="00365E51" w:rsidRDefault="006E1E84" w:rsidP="006E1E84">
      <w:pPr>
        <w:numPr>
          <w:ilvl w:val="0"/>
          <w:numId w:val="9"/>
        </w:numPr>
        <w:spacing w:after="0" w:line="240" w:lineRule="auto"/>
        <w:jc w:val="both"/>
        <w:rPr>
          <w:rFonts w:ascii="Arial" w:hAnsi="Arial" w:cs="Arial"/>
          <w:b/>
          <w:sz w:val="24"/>
          <w:szCs w:val="24"/>
        </w:rPr>
      </w:pPr>
      <w:r w:rsidRPr="00365E51">
        <w:rPr>
          <w:rFonts w:ascii="Arial" w:hAnsi="Arial" w:cs="Arial"/>
          <w:b/>
          <w:sz w:val="24"/>
          <w:szCs w:val="24"/>
        </w:rPr>
        <w:t>Pruebas diagnósticas</w:t>
      </w:r>
    </w:p>
    <w:p w:rsidR="006E1E84" w:rsidRPr="00365E51" w:rsidRDefault="006E1E84" w:rsidP="006E1E84">
      <w:pPr>
        <w:rPr>
          <w:rFonts w:ascii="Arial" w:hAnsi="Arial" w:cs="Arial"/>
          <w:b/>
          <w:sz w:val="24"/>
          <w:szCs w:val="24"/>
        </w:rPr>
      </w:pPr>
    </w:p>
    <w:p w:rsidR="006E1E84" w:rsidRPr="00365E51" w:rsidRDefault="006E1E84" w:rsidP="006E1E84">
      <w:pPr>
        <w:ind w:left="1080"/>
        <w:rPr>
          <w:rFonts w:ascii="Arial" w:hAnsi="Arial" w:cs="Arial"/>
          <w:sz w:val="24"/>
          <w:szCs w:val="24"/>
        </w:rPr>
      </w:pPr>
      <w:r w:rsidRPr="00365E51">
        <w:rPr>
          <w:rFonts w:ascii="Arial" w:hAnsi="Arial" w:cs="Arial"/>
          <w:sz w:val="24"/>
          <w:szCs w:val="24"/>
        </w:rPr>
        <w:t>Comprende las pruebas de laboratorio utilizadas en el diagnóstico de acromegalia:</w:t>
      </w:r>
    </w:p>
    <w:p w:rsidR="006E1E84" w:rsidRPr="00610D04" w:rsidRDefault="006E1E84" w:rsidP="00610D04">
      <w:pPr>
        <w:pStyle w:val="Prrafodelista"/>
        <w:numPr>
          <w:ilvl w:val="1"/>
          <w:numId w:val="9"/>
        </w:numPr>
        <w:spacing w:after="0" w:line="240" w:lineRule="auto"/>
        <w:jc w:val="both"/>
        <w:rPr>
          <w:rFonts w:ascii="Arial" w:hAnsi="Arial" w:cs="Arial"/>
          <w:sz w:val="24"/>
          <w:szCs w:val="24"/>
        </w:rPr>
      </w:pPr>
      <w:r w:rsidRPr="00610D04">
        <w:rPr>
          <w:rFonts w:ascii="Arial" w:hAnsi="Arial" w:cs="Arial"/>
          <w:sz w:val="24"/>
          <w:szCs w:val="24"/>
        </w:rPr>
        <w:t>Prueba de supresión de Hormona del Crecimiento (Test de Glucosa)</w:t>
      </w:r>
    </w:p>
    <w:p w:rsidR="006E1E84" w:rsidRDefault="00BA19CE" w:rsidP="00BA19CE">
      <w:pPr>
        <w:ind w:left="4956" w:firstLine="708"/>
        <w:rPr>
          <w:rFonts w:ascii="Arial" w:hAnsi="Arial" w:cs="Arial"/>
          <w:sz w:val="24"/>
          <w:szCs w:val="24"/>
        </w:rPr>
      </w:pPr>
      <w:proofErr w:type="gramStart"/>
      <w:r>
        <w:rPr>
          <w:rFonts w:ascii="Arial" w:hAnsi="Arial" w:cs="Arial"/>
          <w:sz w:val="24"/>
          <w:szCs w:val="24"/>
        </w:rPr>
        <w:t>o</w:t>
      </w:r>
      <w:proofErr w:type="gramEnd"/>
    </w:p>
    <w:p w:rsidR="006E1E84" w:rsidRPr="00610D04" w:rsidRDefault="006E1E84" w:rsidP="00610D04">
      <w:pPr>
        <w:pStyle w:val="Prrafodelista"/>
        <w:numPr>
          <w:ilvl w:val="1"/>
          <w:numId w:val="9"/>
        </w:numPr>
        <w:spacing w:after="0" w:line="240" w:lineRule="auto"/>
        <w:jc w:val="both"/>
        <w:rPr>
          <w:rFonts w:ascii="Arial" w:hAnsi="Arial" w:cs="Arial"/>
          <w:sz w:val="24"/>
          <w:szCs w:val="24"/>
          <w:lang w:val="en-US"/>
        </w:rPr>
      </w:pPr>
      <w:proofErr w:type="spellStart"/>
      <w:r w:rsidRPr="00610D04">
        <w:rPr>
          <w:rFonts w:ascii="Arial" w:hAnsi="Arial" w:cs="Arial"/>
          <w:sz w:val="24"/>
          <w:szCs w:val="24"/>
          <w:lang w:val="en-US"/>
        </w:rPr>
        <w:t>Medición</w:t>
      </w:r>
      <w:proofErr w:type="spellEnd"/>
      <w:r w:rsidRPr="00610D04">
        <w:rPr>
          <w:rFonts w:ascii="Arial" w:hAnsi="Arial" w:cs="Arial"/>
          <w:sz w:val="24"/>
          <w:szCs w:val="24"/>
          <w:lang w:val="en-US"/>
        </w:rPr>
        <w:t xml:space="preserve"> de IGF-1 (</w:t>
      </w:r>
      <w:proofErr w:type="spellStart"/>
      <w:r w:rsidRPr="00610D04">
        <w:rPr>
          <w:rFonts w:ascii="Arial" w:hAnsi="Arial" w:cs="Arial"/>
          <w:sz w:val="24"/>
          <w:szCs w:val="24"/>
          <w:lang w:val="en-US"/>
        </w:rPr>
        <w:t>Insulinlike</w:t>
      </w:r>
      <w:proofErr w:type="spellEnd"/>
      <w:r w:rsidRPr="00610D04">
        <w:rPr>
          <w:rFonts w:ascii="Arial" w:hAnsi="Arial" w:cs="Arial"/>
          <w:sz w:val="24"/>
          <w:szCs w:val="24"/>
          <w:lang w:val="en-US"/>
        </w:rPr>
        <w:t xml:space="preserve"> Growth Factor- 1)</w:t>
      </w:r>
    </w:p>
    <w:p w:rsidR="006E1E84" w:rsidRPr="00365E51" w:rsidRDefault="006E1E84" w:rsidP="006E1E84">
      <w:pPr>
        <w:ind w:left="720"/>
        <w:rPr>
          <w:rFonts w:ascii="Arial" w:hAnsi="Arial" w:cs="Arial"/>
          <w:b/>
          <w:sz w:val="24"/>
          <w:szCs w:val="24"/>
          <w:lang w:val="en-US"/>
        </w:rPr>
      </w:pPr>
    </w:p>
    <w:p w:rsidR="006E1E84" w:rsidRPr="00610D04" w:rsidRDefault="006E1E84" w:rsidP="00610D04">
      <w:pPr>
        <w:ind w:left="1020"/>
        <w:jc w:val="both"/>
        <w:rPr>
          <w:rFonts w:ascii="Arial" w:hAnsi="Arial" w:cs="Arial"/>
          <w:sz w:val="24"/>
          <w:szCs w:val="24"/>
        </w:rPr>
      </w:pPr>
      <w:r w:rsidRPr="00610D04">
        <w:rPr>
          <w:rFonts w:ascii="Arial" w:hAnsi="Arial" w:cs="Arial"/>
          <w:sz w:val="24"/>
          <w:szCs w:val="24"/>
        </w:rPr>
        <w:t>La prueba diagnóstica a tomar en cuenta deberá reunir las siguientes condiciones:</w:t>
      </w:r>
    </w:p>
    <w:p w:rsidR="006E1E84" w:rsidRPr="00610D04" w:rsidRDefault="006E1E84" w:rsidP="00610D04">
      <w:pPr>
        <w:ind w:left="720"/>
        <w:jc w:val="both"/>
        <w:rPr>
          <w:rFonts w:ascii="Arial" w:hAnsi="Arial" w:cs="Arial"/>
          <w:sz w:val="24"/>
          <w:szCs w:val="24"/>
        </w:rPr>
      </w:pPr>
      <w:r w:rsidRPr="00610D04">
        <w:rPr>
          <w:rFonts w:ascii="Arial" w:hAnsi="Arial" w:cs="Arial"/>
          <w:sz w:val="24"/>
          <w:szCs w:val="24"/>
        </w:rPr>
        <w:tab/>
        <w:t>Ser un método de diagnóstico validado para Acromegalia</w:t>
      </w:r>
    </w:p>
    <w:p w:rsidR="006E1E84" w:rsidRPr="00610D04" w:rsidRDefault="006E1E84" w:rsidP="00610D04">
      <w:pPr>
        <w:ind w:left="1416"/>
        <w:jc w:val="both"/>
        <w:rPr>
          <w:rFonts w:ascii="Arial" w:hAnsi="Arial" w:cs="Arial"/>
          <w:sz w:val="24"/>
          <w:szCs w:val="24"/>
        </w:rPr>
      </w:pPr>
      <w:r w:rsidRPr="00610D04">
        <w:rPr>
          <w:rFonts w:ascii="Arial" w:hAnsi="Arial" w:cs="Arial"/>
          <w:sz w:val="24"/>
          <w:szCs w:val="24"/>
        </w:rPr>
        <w:t>Haber sido realizada previo al inicio de cualquier tipo de tratamiento específico para Acromegalia.</w:t>
      </w:r>
    </w:p>
    <w:p w:rsidR="006E1E84" w:rsidRPr="00610D04" w:rsidRDefault="006E1E84" w:rsidP="00610D04">
      <w:pPr>
        <w:ind w:left="1416"/>
        <w:jc w:val="both"/>
        <w:rPr>
          <w:rFonts w:ascii="Arial" w:hAnsi="Arial" w:cs="Arial"/>
          <w:sz w:val="24"/>
          <w:szCs w:val="24"/>
        </w:rPr>
      </w:pPr>
      <w:r w:rsidRPr="00610D04">
        <w:rPr>
          <w:rFonts w:ascii="Arial" w:hAnsi="Arial" w:cs="Arial"/>
          <w:sz w:val="24"/>
          <w:szCs w:val="24"/>
        </w:rPr>
        <w:t>Tener un resultado diagnóstico de Acromegalia:</w:t>
      </w:r>
    </w:p>
    <w:p w:rsidR="006E1E84" w:rsidRPr="00610D04" w:rsidRDefault="006E1E84" w:rsidP="00610D04">
      <w:pPr>
        <w:ind w:left="1416"/>
        <w:jc w:val="both"/>
        <w:rPr>
          <w:rFonts w:ascii="Arial" w:hAnsi="Arial" w:cs="Arial"/>
          <w:sz w:val="24"/>
          <w:szCs w:val="24"/>
        </w:rPr>
      </w:pPr>
    </w:p>
    <w:p w:rsidR="006E1E84" w:rsidRPr="00610D04" w:rsidRDefault="006E1E84" w:rsidP="00610D04">
      <w:pPr>
        <w:ind w:left="1416"/>
        <w:jc w:val="both"/>
        <w:rPr>
          <w:rFonts w:ascii="Arial" w:hAnsi="Arial" w:cs="Arial"/>
          <w:i/>
          <w:sz w:val="24"/>
          <w:szCs w:val="24"/>
        </w:rPr>
      </w:pPr>
      <w:r w:rsidRPr="00610D04">
        <w:rPr>
          <w:rFonts w:ascii="Arial" w:hAnsi="Arial" w:cs="Arial"/>
          <w:i/>
          <w:sz w:val="24"/>
          <w:szCs w:val="24"/>
        </w:rPr>
        <w:t>Prueba de supresión de Hormona del Crecimiento:</w:t>
      </w:r>
    </w:p>
    <w:p w:rsidR="006E1E84" w:rsidRPr="00610D04" w:rsidRDefault="006E1E84" w:rsidP="00610D04">
      <w:pPr>
        <w:ind w:left="1416"/>
        <w:jc w:val="both"/>
        <w:rPr>
          <w:rFonts w:ascii="Arial" w:hAnsi="Arial" w:cs="Arial"/>
          <w:sz w:val="24"/>
          <w:szCs w:val="24"/>
        </w:rPr>
      </w:pPr>
      <w:r w:rsidRPr="00610D04">
        <w:rPr>
          <w:rFonts w:ascii="Arial" w:hAnsi="Arial" w:cs="Arial"/>
          <w:sz w:val="24"/>
          <w:szCs w:val="24"/>
        </w:rPr>
        <w:t>Fallo en la supresión de la Hormona de Crecimiento a nive</w:t>
      </w:r>
      <w:r w:rsidR="000A51B5">
        <w:rPr>
          <w:rFonts w:ascii="Arial" w:hAnsi="Arial" w:cs="Arial"/>
          <w:sz w:val="24"/>
          <w:szCs w:val="24"/>
        </w:rPr>
        <w:t xml:space="preserve">les menores de 1 </w:t>
      </w:r>
      <w:proofErr w:type="spellStart"/>
      <w:r w:rsidR="000A51B5">
        <w:rPr>
          <w:rFonts w:ascii="Arial" w:hAnsi="Arial" w:cs="Arial"/>
          <w:sz w:val="24"/>
          <w:szCs w:val="24"/>
        </w:rPr>
        <w:t>n</w:t>
      </w:r>
      <w:r w:rsidR="006A069C">
        <w:rPr>
          <w:rFonts w:ascii="Arial" w:hAnsi="Arial" w:cs="Arial"/>
          <w:sz w:val="24"/>
          <w:szCs w:val="24"/>
        </w:rPr>
        <w:t>g</w:t>
      </w:r>
      <w:proofErr w:type="spellEnd"/>
      <w:r w:rsidR="006A069C">
        <w:rPr>
          <w:rFonts w:ascii="Arial" w:hAnsi="Arial" w:cs="Arial"/>
          <w:sz w:val="24"/>
          <w:szCs w:val="24"/>
        </w:rPr>
        <w:t>/</w:t>
      </w:r>
      <w:r w:rsidR="000A51B5">
        <w:rPr>
          <w:rFonts w:ascii="Arial" w:hAnsi="Arial" w:cs="Arial"/>
          <w:sz w:val="24"/>
          <w:szCs w:val="24"/>
        </w:rPr>
        <w:t>ml</w:t>
      </w:r>
      <w:r w:rsidR="006A069C">
        <w:rPr>
          <w:rFonts w:ascii="Arial" w:hAnsi="Arial" w:cs="Arial"/>
          <w:sz w:val="24"/>
          <w:szCs w:val="24"/>
        </w:rPr>
        <w:t xml:space="preserve"> dentro de</w:t>
      </w:r>
      <w:r w:rsidRPr="00610D04">
        <w:rPr>
          <w:rFonts w:ascii="Arial" w:hAnsi="Arial" w:cs="Arial"/>
          <w:sz w:val="24"/>
          <w:szCs w:val="24"/>
        </w:rPr>
        <w:t xml:space="preserve"> 2 ho</w:t>
      </w:r>
      <w:r w:rsidR="006A069C">
        <w:rPr>
          <w:rFonts w:ascii="Arial" w:hAnsi="Arial" w:cs="Arial"/>
          <w:sz w:val="24"/>
          <w:szCs w:val="24"/>
        </w:rPr>
        <w:t xml:space="preserve">ras posterior a una carga de 75 </w:t>
      </w:r>
      <w:r w:rsidRPr="00610D04">
        <w:rPr>
          <w:rFonts w:ascii="Arial" w:hAnsi="Arial" w:cs="Arial"/>
          <w:sz w:val="24"/>
          <w:szCs w:val="24"/>
        </w:rPr>
        <w:t>g</w:t>
      </w:r>
      <w:r w:rsidR="006A069C">
        <w:rPr>
          <w:rFonts w:ascii="Arial" w:hAnsi="Arial" w:cs="Arial"/>
          <w:sz w:val="24"/>
          <w:szCs w:val="24"/>
        </w:rPr>
        <w:t>ramos</w:t>
      </w:r>
      <w:r w:rsidRPr="00610D04">
        <w:rPr>
          <w:rFonts w:ascii="Arial" w:hAnsi="Arial" w:cs="Arial"/>
          <w:sz w:val="24"/>
          <w:szCs w:val="24"/>
        </w:rPr>
        <w:t xml:space="preserve"> de glucosa oral.</w:t>
      </w:r>
    </w:p>
    <w:p w:rsidR="006E1E84" w:rsidRPr="00610D04" w:rsidRDefault="006E1E84" w:rsidP="00610D04">
      <w:pPr>
        <w:ind w:left="1416"/>
        <w:jc w:val="both"/>
        <w:rPr>
          <w:rFonts w:ascii="Arial" w:hAnsi="Arial" w:cs="Arial"/>
          <w:sz w:val="24"/>
          <w:szCs w:val="24"/>
        </w:rPr>
      </w:pPr>
    </w:p>
    <w:p w:rsidR="006E1E84" w:rsidRPr="00610D04" w:rsidRDefault="006E1E84" w:rsidP="00610D04">
      <w:pPr>
        <w:ind w:left="1416"/>
        <w:jc w:val="both"/>
        <w:rPr>
          <w:rFonts w:ascii="Arial" w:hAnsi="Arial" w:cs="Arial"/>
          <w:sz w:val="24"/>
          <w:szCs w:val="24"/>
        </w:rPr>
      </w:pPr>
      <w:r w:rsidRPr="00610D04">
        <w:rPr>
          <w:rFonts w:ascii="Arial" w:hAnsi="Arial" w:cs="Arial"/>
          <w:i/>
          <w:sz w:val="24"/>
          <w:szCs w:val="24"/>
        </w:rPr>
        <w:lastRenderedPageBreak/>
        <w:t>Medición de IGF-1:</w:t>
      </w:r>
      <w:r w:rsidRPr="00610D04">
        <w:rPr>
          <w:rFonts w:ascii="Arial" w:hAnsi="Arial" w:cs="Arial"/>
          <w:sz w:val="24"/>
          <w:szCs w:val="24"/>
        </w:rPr>
        <w:t xml:space="preserve"> </w:t>
      </w:r>
    </w:p>
    <w:p w:rsidR="006E1E84" w:rsidRPr="00610D04" w:rsidRDefault="006E1E84" w:rsidP="00610D04">
      <w:pPr>
        <w:ind w:left="1416"/>
        <w:jc w:val="both"/>
        <w:rPr>
          <w:rFonts w:ascii="Arial" w:hAnsi="Arial" w:cs="Arial"/>
          <w:sz w:val="24"/>
          <w:szCs w:val="24"/>
        </w:rPr>
      </w:pPr>
      <w:r w:rsidRPr="00610D04">
        <w:rPr>
          <w:rFonts w:ascii="Arial" w:hAnsi="Arial" w:cs="Arial"/>
          <w:sz w:val="24"/>
          <w:szCs w:val="24"/>
        </w:rPr>
        <w:t>Valor que exceda el límite superior del rango establecido como normal según datos poblacionales comparables con edad y sexo del paciente.</w:t>
      </w:r>
    </w:p>
    <w:p w:rsidR="006E1E84" w:rsidRPr="00610D04" w:rsidRDefault="006E1E84" w:rsidP="00610D04">
      <w:pPr>
        <w:ind w:left="1416"/>
        <w:jc w:val="both"/>
        <w:rPr>
          <w:rFonts w:ascii="Arial" w:hAnsi="Arial" w:cs="Arial"/>
          <w:sz w:val="24"/>
          <w:szCs w:val="24"/>
        </w:rPr>
      </w:pPr>
    </w:p>
    <w:p w:rsidR="006E1E84" w:rsidRDefault="006E1E84" w:rsidP="00E80534">
      <w:pPr>
        <w:ind w:left="1020"/>
        <w:jc w:val="both"/>
        <w:rPr>
          <w:rFonts w:ascii="Arial" w:hAnsi="Arial" w:cs="Arial"/>
          <w:sz w:val="24"/>
          <w:szCs w:val="24"/>
        </w:rPr>
      </w:pPr>
      <w:r w:rsidRPr="00610D04">
        <w:rPr>
          <w:rFonts w:ascii="Arial" w:hAnsi="Arial" w:cs="Arial"/>
          <w:sz w:val="24"/>
          <w:szCs w:val="24"/>
        </w:rPr>
        <w:t>La medición de Hormona del Crecimiento en sangre al azar no se encuentra validada como prueba diagnóstica por lo que no se incluye en este apartado.</w:t>
      </w:r>
    </w:p>
    <w:p w:rsidR="00E80534" w:rsidRDefault="00E80534" w:rsidP="00E80534">
      <w:pPr>
        <w:ind w:left="1020"/>
        <w:jc w:val="both"/>
        <w:rPr>
          <w:rFonts w:ascii="Arial" w:hAnsi="Arial" w:cs="Arial"/>
          <w:sz w:val="24"/>
          <w:szCs w:val="24"/>
        </w:rPr>
      </w:pPr>
      <w:r>
        <w:rPr>
          <w:rFonts w:ascii="Arial" w:hAnsi="Arial" w:cs="Arial"/>
          <w:sz w:val="24"/>
          <w:szCs w:val="24"/>
        </w:rPr>
        <w:t>Debido a que la medición de IGF-1 no se realiza de forma rutinaria en el Instituto Salvadoreño del Seguro Social, se tomará en cuenta el resultado de cualquiera de las pruebas antes mencionadas, ya sea nivel de Hormona de Crecimiento o IGF-1, siempre que su valor se encuentre consignado en el expediente.</w:t>
      </w:r>
    </w:p>
    <w:p w:rsidR="00E80534" w:rsidRDefault="00E80534" w:rsidP="00610D04">
      <w:pPr>
        <w:ind w:left="1416"/>
        <w:jc w:val="both"/>
        <w:rPr>
          <w:rFonts w:ascii="Arial" w:hAnsi="Arial" w:cs="Arial"/>
          <w:sz w:val="24"/>
          <w:szCs w:val="24"/>
        </w:rPr>
      </w:pPr>
    </w:p>
    <w:p w:rsidR="006E1E84" w:rsidRPr="00610D04" w:rsidRDefault="006E1E84" w:rsidP="00610D04">
      <w:pPr>
        <w:numPr>
          <w:ilvl w:val="0"/>
          <w:numId w:val="9"/>
        </w:numPr>
        <w:spacing w:after="0" w:line="240" w:lineRule="auto"/>
        <w:jc w:val="both"/>
        <w:rPr>
          <w:rFonts w:ascii="Arial" w:hAnsi="Arial" w:cs="Arial"/>
          <w:b/>
          <w:sz w:val="24"/>
          <w:szCs w:val="24"/>
        </w:rPr>
      </w:pPr>
      <w:r w:rsidRPr="00610D04">
        <w:rPr>
          <w:rFonts w:ascii="Arial" w:hAnsi="Arial" w:cs="Arial"/>
          <w:b/>
          <w:sz w:val="24"/>
          <w:szCs w:val="24"/>
        </w:rPr>
        <w:t>Tipo de tratamiento</w:t>
      </w:r>
    </w:p>
    <w:p w:rsidR="006E1E84" w:rsidRPr="00610D04" w:rsidRDefault="006E1E84" w:rsidP="00610D04">
      <w:pPr>
        <w:jc w:val="both"/>
        <w:rPr>
          <w:rFonts w:ascii="Arial" w:hAnsi="Arial" w:cs="Arial"/>
          <w:b/>
          <w:sz w:val="24"/>
          <w:szCs w:val="24"/>
        </w:rPr>
      </w:pPr>
    </w:p>
    <w:p w:rsidR="006E1E84" w:rsidRDefault="006E1E84" w:rsidP="00610D04">
      <w:pPr>
        <w:ind w:left="1080"/>
        <w:jc w:val="both"/>
        <w:rPr>
          <w:rFonts w:ascii="Arial" w:hAnsi="Arial" w:cs="Arial"/>
          <w:sz w:val="24"/>
          <w:szCs w:val="24"/>
        </w:rPr>
      </w:pPr>
      <w:r w:rsidRPr="00610D04">
        <w:rPr>
          <w:rFonts w:ascii="Arial" w:hAnsi="Arial" w:cs="Arial"/>
          <w:sz w:val="24"/>
          <w:szCs w:val="24"/>
        </w:rPr>
        <w:t>Se refiere a todas las medidas terapéuticas específicas para el manejo</w:t>
      </w:r>
      <w:r w:rsidR="005B7C3C">
        <w:rPr>
          <w:rFonts w:ascii="Arial" w:hAnsi="Arial" w:cs="Arial"/>
          <w:sz w:val="24"/>
          <w:szCs w:val="24"/>
        </w:rPr>
        <w:t xml:space="preserve"> de a</w:t>
      </w:r>
      <w:r w:rsidRPr="00610D04">
        <w:rPr>
          <w:rFonts w:ascii="Arial" w:hAnsi="Arial" w:cs="Arial"/>
          <w:sz w:val="24"/>
          <w:szCs w:val="24"/>
        </w:rPr>
        <w:t>cromegalia recibidas por el paciente desde el momento de su diagnóstico hasta la fecha en que se realiza el presente estudio.</w:t>
      </w:r>
    </w:p>
    <w:p w:rsidR="00733A9F" w:rsidRPr="00610D04" w:rsidRDefault="00733A9F" w:rsidP="00610D04">
      <w:pPr>
        <w:ind w:left="1080"/>
        <w:jc w:val="both"/>
        <w:rPr>
          <w:rFonts w:ascii="Arial" w:hAnsi="Arial" w:cs="Arial"/>
          <w:sz w:val="24"/>
          <w:szCs w:val="24"/>
        </w:rPr>
      </w:pPr>
    </w:p>
    <w:p w:rsidR="006E1E84" w:rsidRDefault="006E1E84" w:rsidP="00610D04">
      <w:pPr>
        <w:ind w:left="1080"/>
        <w:jc w:val="both"/>
        <w:rPr>
          <w:rFonts w:ascii="Arial" w:hAnsi="Arial" w:cs="Arial"/>
          <w:sz w:val="24"/>
          <w:szCs w:val="24"/>
        </w:rPr>
      </w:pPr>
      <w:r w:rsidRPr="00610D04">
        <w:rPr>
          <w:rFonts w:ascii="Arial" w:hAnsi="Arial" w:cs="Arial"/>
          <w:sz w:val="24"/>
          <w:szCs w:val="24"/>
        </w:rPr>
        <w:t xml:space="preserve">No se incluye en este apartado el tratamiento de </w:t>
      </w:r>
      <w:proofErr w:type="spellStart"/>
      <w:r w:rsidRPr="00610D04">
        <w:rPr>
          <w:rFonts w:ascii="Arial" w:hAnsi="Arial" w:cs="Arial"/>
          <w:sz w:val="24"/>
          <w:szCs w:val="24"/>
        </w:rPr>
        <w:t>comorbilidades</w:t>
      </w:r>
      <w:proofErr w:type="spellEnd"/>
      <w:r w:rsidRPr="00610D04">
        <w:rPr>
          <w:rFonts w:ascii="Arial" w:hAnsi="Arial" w:cs="Arial"/>
          <w:sz w:val="24"/>
          <w:szCs w:val="24"/>
        </w:rPr>
        <w:t xml:space="preserve"> del paciente. </w:t>
      </w:r>
    </w:p>
    <w:p w:rsidR="00733A9F" w:rsidRPr="00610D04" w:rsidRDefault="00733A9F" w:rsidP="00610D04">
      <w:pPr>
        <w:ind w:left="1080"/>
        <w:jc w:val="both"/>
        <w:rPr>
          <w:rFonts w:ascii="Arial" w:hAnsi="Arial" w:cs="Arial"/>
          <w:sz w:val="24"/>
          <w:szCs w:val="24"/>
        </w:rPr>
      </w:pPr>
    </w:p>
    <w:p w:rsidR="006E1E84" w:rsidRPr="00610D04" w:rsidRDefault="006E1E84" w:rsidP="00733A9F">
      <w:pPr>
        <w:ind w:left="1080"/>
        <w:jc w:val="both"/>
        <w:rPr>
          <w:rFonts w:ascii="Arial" w:hAnsi="Arial" w:cs="Arial"/>
          <w:sz w:val="24"/>
          <w:szCs w:val="24"/>
        </w:rPr>
      </w:pPr>
      <w:r w:rsidRPr="00610D04">
        <w:rPr>
          <w:rFonts w:ascii="Arial" w:hAnsi="Arial" w:cs="Arial"/>
          <w:sz w:val="24"/>
          <w:szCs w:val="24"/>
        </w:rPr>
        <w:t>Los tipos de tratamiento a tomar en cuenta se clasificarán de la siguiente manera:</w:t>
      </w:r>
    </w:p>
    <w:p w:rsidR="006E1E84" w:rsidRDefault="006E1E84" w:rsidP="00610D04">
      <w:pPr>
        <w:numPr>
          <w:ilvl w:val="1"/>
          <w:numId w:val="5"/>
        </w:numPr>
        <w:spacing w:after="0" w:line="240" w:lineRule="auto"/>
        <w:jc w:val="both"/>
        <w:rPr>
          <w:rFonts w:ascii="Arial" w:hAnsi="Arial" w:cs="Arial"/>
          <w:sz w:val="24"/>
          <w:szCs w:val="24"/>
        </w:rPr>
      </w:pPr>
      <w:r w:rsidRPr="00610D04">
        <w:rPr>
          <w:rFonts w:ascii="Arial" w:hAnsi="Arial" w:cs="Arial"/>
          <w:sz w:val="24"/>
          <w:szCs w:val="24"/>
        </w:rPr>
        <w:t>Quirúrgico (resección)</w:t>
      </w:r>
    </w:p>
    <w:p w:rsidR="00E80534" w:rsidRDefault="00E80534" w:rsidP="00E80534">
      <w:pPr>
        <w:numPr>
          <w:ilvl w:val="2"/>
          <w:numId w:val="5"/>
        </w:numPr>
        <w:spacing w:after="0" w:line="240" w:lineRule="auto"/>
        <w:jc w:val="both"/>
        <w:rPr>
          <w:rFonts w:ascii="Arial" w:hAnsi="Arial" w:cs="Arial"/>
          <w:sz w:val="24"/>
          <w:szCs w:val="24"/>
        </w:rPr>
      </w:pPr>
      <w:r>
        <w:rPr>
          <w:rFonts w:ascii="Arial" w:hAnsi="Arial" w:cs="Arial"/>
          <w:sz w:val="24"/>
          <w:szCs w:val="24"/>
        </w:rPr>
        <w:t xml:space="preserve">Abordaje </w:t>
      </w:r>
      <w:proofErr w:type="spellStart"/>
      <w:r>
        <w:rPr>
          <w:rFonts w:ascii="Arial" w:hAnsi="Arial" w:cs="Arial"/>
          <w:sz w:val="24"/>
          <w:szCs w:val="24"/>
        </w:rPr>
        <w:t>transfrontal</w:t>
      </w:r>
      <w:proofErr w:type="spellEnd"/>
    </w:p>
    <w:p w:rsidR="00E80534" w:rsidRPr="00610D04" w:rsidRDefault="00E80534" w:rsidP="00E80534">
      <w:pPr>
        <w:numPr>
          <w:ilvl w:val="2"/>
          <w:numId w:val="5"/>
        </w:numPr>
        <w:spacing w:after="0" w:line="240" w:lineRule="auto"/>
        <w:jc w:val="both"/>
        <w:rPr>
          <w:rFonts w:ascii="Arial" w:hAnsi="Arial" w:cs="Arial"/>
          <w:sz w:val="24"/>
          <w:szCs w:val="24"/>
        </w:rPr>
      </w:pPr>
      <w:r>
        <w:rPr>
          <w:rFonts w:ascii="Arial" w:hAnsi="Arial" w:cs="Arial"/>
          <w:sz w:val="24"/>
          <w:szCs w:val="24"/>
        </w:rPr>
        <w:t xml:space="preserve">Abordaje </w:t>
      </w:r>
      <w:proofErr w:type="spellStart"/>
      <w:r>
        <w:rPr>
          <w:rFonts w:ascii="Arial" w:hAnsi="Arial" w:cs="Arial"/>
          <w:sz w:val="24"/>
          <w:szCs w:val="24"/>
        </w:rPr>
        <w:t>transesfenoidal</w:t>
      </w:r>
      <w:proofErr w:type="spellEnd"/>
    </w:p>
    <w:p w:rsidR="006E1E84" w:rsidRPr="00610D04" w:rsidRDefault="006E1E84" w:rsidP="00610D04">
      <w:pPr>
        <w:ind w:left="1920"/>
        <w:jc w:val="both"/>
        <w:rPr>
          <w:rFonts w:ascii="Arial" w:hAnsi="Arial" w:cs="Arial"/>
          <w:sz w:val="24"/>
          <w:szCs w:val="24"/>
        </w:rPr>
      </w:pPr>
    </w:p>
    <w:p w:rsidR="006E1E84" w:rsidRDefault="006E1E84" w:rsidP="00610D04">
      <w:pPr>
        <w:numPr>
          <w:ilvl w:val="1"/>
          <w:numId w:val="5"/>
        </w:numPr>
        <w:spacing w:after="0" w:line="240" w:lineRule="auto"/>
        <w:jc w:val="both"/>
        <w:rPr>
          <w:rFonts w:ascii="Arial" w:hAnsi="Arial" w:cs="Arial"/>
          <w:sz w:val="24"/>
          <w:szCs w:val="24"/>
        </w:rPr>
      </w:pPr>
      <w:r w:rsidRPr="00610D04">
        <w:rPr>
          <w:rFonts w:ascii="Arial" w:hAnsi="Arial" w:cs="Arial"/>
          <w:sz w:val="24"/>
          <w:szCs w:val="24"/>
        </w:rPr>
        <w:lastRenderedPageBreak/>
        <w:t xml:space="preserve">Farmacológico </w:t>
      </w:r>
    </w:p>
    <w:p w:rsidR="00733A9F" w:rsidRPr="00610D04" w:rsidRDefault="00733A9F" w:rsidP="00733A9F">
      <w:pPr>
        <w:spacing w:after="0" w:line="240" w:lineRule="auto"/>
        <w:ind w:left="1920"/>
        <w:jc w:val="both"/>
        <w:rPr>
          <w:rFonts w:ascii="Arial" w:hAnsi="Arial" w:cs="Arial"/>
          <w:sz w:val="24"/>
          <w:szCs w:val="24"/>
        </w:rPr>
      </w:pPr>
    </w:p>
    <w:p w:rsidR="006E1E84" w:rsidRPr="00610D04" w:rsidRDefault="006E1E84" w:rsidP="00610D04">
      <w:pPr>
        <w:ind w:left="1920"/>
        <w:jc w:val="both"/>
        <w:rPr>
          <w:rFonts w:ascii="Arial" w:hAnsi="Arial" w:cs="Arial"/>
          <w:sz w:val="24"/>
          <w:szCs w:val="24"/>
        </w:rPr>
      </w:pPr>
      <w:r w:rsidRPr="00610D04">
        <w:rPr>
          <w:rFonts w:ascii="Arial" w:hAnsi="Arial" w:cs="Arial"/>
          <w:sz w:val="24"/>
          <w:szCs w:val="24"/>
        </w:rPr>
        <w:t xml:space="preserve">b.1. Análogos de </w:t>
      </w:r>
      <w:proofErr w:type="spellStart"/>
      <w:r w:rsidRPr="00610D04">
        <w:rPr>
          <w:rFonts w:ascii="Arial" w:hAnsi="Arial" w:cs="Arial"/>
          <w:sz w:val="24"/>
          <w:szCs w:val="24"/>
        </w:rPr>
        <w:t>somatostatina</w:t>
      </w:r>
      <w:proofErr w:type="spellEnd"/>
      <w:r w:rsidRPr="00610D04">
        <w:rPr>
          <w:rFonts w:ascii="Arial" w:hAnsi="Arial" w:cs="Arial"/>
          <w:sz w:val="24"/>
          <w:szCs w:val="24"/>
        </w:rPr>
        <w:t xml:space="preserve"> de corta duración</w:t>
      </w:r>
    </w:p>
    <w:p w:rsidR="006E1E84" w:rsidRPr="00610D04" w:rsidRDefault="006E1E84" w:rsidP="00610D04">
      <w:pPr>
        <w:ind w:left="1920"/>
        <w:jc w:val="both"/>
        <w:rPr>
          <w:rFonts w:ascii="Arial" w:hAnsi="Arial" w:cs="Arial"/>
          <w:sz w:val="24"/>
          <w:szCs w:val="24"/>
        </w:rPr>
      </w:pPr>
      <w:r w:rsidRPr="00610D04">
        <w:rPr>
          <w:rFonts w:ascii="Arial" w:hAnsi="Arial" w:cs="Arial"/>
          <w:sz w:val="24"/>
          <w:szCs w:val="24"/>
        </w:rPr>
        <w:t xml:space="preserve">b.2. Análogos de </w:t>
      </w:r>
      <w:proofErr w:type="spellStart"/>
      <w:r w:rsidRPr="00610D04">
        <w:rPr>
          <w:rFonts w:ascii="Arial" w:hAnsi="Arial" w:cs="Arial"/>
          <w:sz w:val="24"/>
          <w:szCs w:val="24"/>
        </w:rPr>
        <w:t>somatostatina</w:t>
      </w:r>
      <w:proofErr w:type="spellEnd"/>
      <w:r w:rsidRPr="00610D04">
        <w:rPr>
          <w:rFonts w:ascii="Arial" w:hAnsi="Arial" w:cs="Arial"/>
          <w:sz w:val="24"/>
          <w:szCs w:val="24"/>
        </w:rPr>
        <w:t xml:space="preserve"> de larga duración</w:t>
      </w:r>
    </w:p>
    <w:p w:rsidR="006E1E84" w:rsidRPr="00610D04" w:rsidRDefault="006E1E84" w:rsidP="00610D04">
      <w:pPr>
        <w:ind w:left="1920"/>
        <w:jc w:val="both"/>
        <w:rPr>
          <w:rFonts w:ascii="Arial" w:hAnsi="Arial" w:cs="Arial"/>
          <w:sz w:val="24"/>
          <w:szCs w:val="24"/>
        </w:rPr>
      </w:pPr>
      <w:r w:rsidRPr="00610D04">
        <w:rPr>
          <w:rFonts w:ascii="Arial" w:hAnsi="Arial" w:cs="Arial"/>
          <w:sz w:val="24"/>
          <w:szCs w:val="24"/>
        </w:rPr>
        <w:t>b.3. Agonistas de dopamina</w:t>
      </w:r>
    </w:p>
    <w:p w:rsidR="006E1E84" w:rsidRPr="00610D04" w:rsidRDefault="006E1E84" w:rsidP="00610D04">
      <w:pPr>
        <w:ind w:left="1920"/>
        <w:jc w:val="both"/>
        <w:rPr>
          <w:rFonts w:ascii="Arial" w:hAnsi="Arial" w:cs="Arial"/>
          <w:sz w:val="24"/>
          <w:szCs w:val="24"/>
        </w:rPr>
      </w:pPr>
      <w:r w:rsidRPr="00610D04">
        <w:rPr>
          <w:rFonts w:ascii="Arial" w:hAnsi="Arial" w:cs="Arial"/>
          <w:sz w:val="24"/>
          <w:szCs w:val="24"/>
        </w:rPr>
        <w:t>b.4. Antagonistas de</w:t>
      </w:r>
      <w:r w:rsidR="00E13312">
        <w:rPr>
          <w:rFonts w:ascii="Arial" w:hAnsi="Arial" w:cs="Arial"/>
          <w:sz w:val="24"/>
          <w:szCs w:val="24"/>
        </w:rPr>
        <w:t>l Receptor de</w:t>
      </w:r>
      <w:r w:rsidRPr="00610D04">
        <w:rPr>
          <w:rFonts w:ascii="Arial" w:hAnsi="Arial" w:cs="Arial"/>
          <w:sz w:val="24"/>
          <w:szCs w:val="24"/>
        </w:rPr>
        <w:t xml:space="preserve"> Hormona del Crecimiento</w:t>
      </w:r>
    </w:p>
    <w:p w:rsidR="006E1E84" w:rsidRPr="00610D04" w:rsidRDefault="006E1E84" w:rsidP="00610D04">
      <w:pPr>
        <w:jc w:val="both"/>
        <w:rPr>
          <w:rFonts w:ascii="Arial" w:hAnsi="Arial" w:cs="Arial"/>
          <w:sz w:val="24"/>
          <w:szCs w:val="24"/>
        </w:rPr>
      </w:pPr>
    </w:p>
    <w:p w:rsidR="006E1E84" w:rsidRPr="00610D04" w:rsidRDefault="006E1E84" w:rsidP="00610D04">
      <w:pPr>
        <w:numPr>
          <w:ilvl w:val="1"/>
          <w:numId w:val="5"/>
        </w:numPr>
        <w:spacing w:after="0" w:line="240" w:lineRule="auto"/>
        <w:jc w:val="both"/>
        <w:rPr>
          <w:rFonts w:ascii="Arial" w:hAnsi="Arial" w:cs="Arial"/>
          <w:sz w:val="24"/>
          <w:szCs w:val="24"/>
        </w:rPr>
      </w:pPr>
      <w:r w:rsidRPr="00610D04">
        <w:rPr>
          <w:rFonts w:ascii="Arial" w:hAnsi="Arial" w:cs="Arial"/>
          <w:sz w:val="24"/>
          <w:szCs w:val="24"/>
        </w:rPr>
        <w:t>Radioterapia</w:t>
      </w:r>
    </w:p>
    <w:p w:rsidR="006E1E84" w:rsidRDefault="006E1E84" w:rsidP="00610D04">
      <w:pPr>
        <w:jc w:val="both"/>
        <w:rPr>
          <w:rFonts w:ascii="Arial" w:hAnsi="Arial" w:cs="Arial"/>
          <w:b/>
          <w:sz w:val="24"/>
          <w:szCs w:val="24"/>
        </w:rPr>
      </w:pPr>
    </w:p>
    <w:p w:rsidR="006E1E84" w:rsidRPr="00610D04" w:rsidRDefault="006E1E84" w:rsidP="00610D04">
      <w:pPr>
        <w:numPr>
          <w:ilvl w:val="0"/>
          <w:numId w:val="9"/>
        </w:numPr>
        <w:spacing w:after="0" w:line="240" w:lineRule="auto"/>
        <w:jc w:val="both"/>
        <w:rPr>
          <w:rFonts w:ascii="Arial" w:hAnsi="Arial" w:cs="Arial"/>
          <w:b/>
          <w:sz w:val="24"/>
          <w:szCs w:val="24"/>
        </w:rPr>
      </w:pPr>
      <w:proofErr w:type="spellStart"/>
      <w:r w:rsidRPr="00610D04">
        <w:rPr>
          <w:rFonts w:ascii="Arial" w:hAnsi="Arial" w:cs="Arial"/>
          <w:b/>
          <w:sz w:val="24"/>
          <w:szCs w:val="24"/>
        </w:rPr>
        <w:t>Tamizaje</w:t>
      </w:r>
      <w:proofErr w:type="spellEnd"/>
      <w:r w:rsidRPr="00610D04">
        <w:rPr>
          <w:rFonts w:ascii="Arial" w:hAnsi="Arial" w:cs="Arial"/>
          <w:b/>
          <w:sz w:val="24"/>
          <w:szCs w:val="24"/>
        </w:rPr>
        <w:t xml:space="preserve"> de complicaciones</w:t>
      </w:r>
    </w:p>
    <w:p w:rsidR="006E1E84" w:rsidRPr="00610D04" w:rsidRDefault="006E1E84" w:rsidP="00610D04">
      <w:pPr>
        <w:jc w:val="both"/>
        <w:rPr>
          <w:rFonts w:ascii="Arial" w:hAnsi="Arial" w:cs="Arial"/>
          <w:b/>
          <w:sz w:val="24"/>
          <w:szCs w:val="24"/>
        </w:rPr>
      </w:pPr>
    </w:p>
    <w:p w:rsidR="006E1E84" w:rsidRDefault="006E1E84" w:rsidP="00610D04">
      <w:pPr>
        <w:ind w:left="1080"/>
        <w:jc w:val="both"/>
        <w:rPr>
          <w:rFonts w:ascii="Arial" w:hAnsi="Arial" w:cs="Arial"/>
          <w:sz w:val="24"/>
          <w:szCs w:val="24"/>
        </w:rPr>
      </w:pPr>
      <w:r w:rsidRPr="00610D04">
        <w:rPr>
          <w:rFonts w:ascii="Arial" w:hAnsi="Arial" w:cs="Arial"/>
          <w:sz w:val="24"/>
          <w:szCs w:val="24"/>
        </w:rPr>
        <w:t>La enfermedad cardiovascular y el cáncer, especialmente el de colon, son dos de las principales causas</w:t>
      </w:r>
      <w:r w:rsidR="005B7C3C">
        <w:rPr>
          <w:rFonts w:ascii="Arial" w:hAnsi="Arial" w:cs="Arial"/>
          <w:sz w:val="24"/>
          <w:szCs w:val="24"/>
        </w:rPr>
        <w:t xml:space="preserve"> de muerte en la población con a</w:t>
      </w:r>
      <w:r w:rsidRPr="00610D04">
        <w:rPr>
          <w:rFonts w:ascii="Arial" w:hAnsi="Arial" w:cs="Arial"/>
          <w:sz w:val="24"/>
          <w:szCs w:val="24"/>
        </w:rPr>
        <w:t>cromegalia.</w:t>
      </w:r>
      <w:r w:rsidR="006D334A">
        <w:rPr>
          <w:rFonts w:ascii="Arial" w:hAnsi="Arial" w:cs="Arial"/>
          <w:sz w:val="24"/>
          <w:szCs w:val="24"/>
        </w:rPr>
        <w:t xml:space="preserve"> Actualmente se recomienda que en todo paciente de reciente diagnóstico, se realice un estudio </w:t>
      </w:r>
      <w:proofErr w:type="spellStart"/>
      <w:r w:rsidR="006D334A">
        <w:rPr>
          <w:rFonts w:ascii="Arial" w:hAnsi="Arial" w:cs="Arial"/>
          <w:sz w:val="24"/>
          <w:szCs w:val="24"/>
        </w:rPr>
        <w:t>ecocardiográfico</w:t>
      </w:r>
      <w:proofErr w:type="spellEnd"/>
      <w:r w:rsidR="006D334A">
        <w:rPr>
          <w:rFonts w:ascii="Arial" w:hAnsi="Arial" w:cs="Arial"/>
          <w:sz w:val="24"/>
          <w:szCs w:val="24"/>
        </w:rPr>
        <w:t xml:space="preserve"> y uno colonoscópico de base. </w:t>
      </w:r>
    </w:p>
    <w:p w:rsidR="0093260C" w:rsidRPr="00610D04" w:rsidRDefault="0093260C" w:rsidP="00610D04">
      <w:pPr>
        <w:ind w:left="1080"/>
        <w:jc w:val="both"/>
        <w:rPr>
          <w:rFonts w:ascii="Arial" w:hAnsi="Arial" w:cs="Arial"/>
          <w:b/>
          <w:sz w:val="24"/>
          <w:szCs w:val="24"/>
        </w:rPr>
      </w:pPr>
    </w:p>
    <w:p w:rsidR="006E1E84" w:rsidRDefault="006E1E84" w:rsidP="00610D04">
      <w:pPr>
        <w:ind w:left="1080"/>
        <w:jc w:val="both"/>
        <w:rPr>
          <w:rFonts w:ascii="Arial" w:hAnsi="Arial" w:cs="Arial"/>
          <w:sz w:val="24"/>
          <w:szCs w:val="24"/>
        </w:rPr>
      </w:pPr>
      <w:r w:rsidRPr="00610D04">
        <w:rPr>
          <w:rFonts w:ascii="Arial" w:hAnsi="Arial" w:cs="Arial"/>
          <w:sz w:val="24"/>
          <w:szCs w:val="24"/>
        </w:rPr>
        <w:t>En la presente variable se definirá la Realización o No realización de las siguientes pruebas:</w:t>
      </w:r>
    </w:p>
    <w:p w:rsidR="006E1E84" w:rsidRPr="00610D04" w:rsidRDefault="006E1E84" w:rsidP="00610D04">
      <w:pPr>
        <w:numPr>
          <w:ilvl w:val="1"/>
          <w:numId w:val="9"/>
        </w:numPr>
        <w:spacing w:after="0" w:line="240" w:lineRule="auto"/>
        <w:jc w:val="both"/>
        <w:rPr>
          <w:rFonts w:ascii="Arial" w:hAnsi="Arial" w:cs="Arial"/>
          <w:sz w:val="24"/>
          <w:szCs w:val="24"/>
        </w:rPr>
      </w:pPr>
      <w:proofErr w:type="spellStart"/>
      <w:r w:rsidRPr="00610D04">
        <w:rPr>
          <w:rFonts w:ascii="Arial" w:hAnsi="Arial" w:cs="Arial"/>
          <w:sz w:val="24"/>
          <w:szCs w:val="24"/>
        </w:rPr>
        <w:t>Ecocardiograma</w:t>
      </w:r>
      <w:proofErr w:type="spellEnd"/>
      <w:r w:rsidRPr="00610D04">
        <w:rPr>
          <w:rFonts w:ascii="Arial" w:hAnsi="Arial" w:cs="Arial"/>
          <w:sz w:val="24"/>
          <w:szCs w:val="24"/>
        </w:rPr>
        <w:t xml:space="preserve"> </w:t>
      </w:r>
    </w:p>
    <w:p w:rsidR="006E1E84" w:rsidRPr="00610D04" w:rsidRDefault="006E1E84" w:rsidP="00610D04">
      <w:pPr>
        <w:numPr>
          <w:ilvl w:val="1"/>
          <w:numId w:val="9"/>
        </w:numPr>
        <w:spacing w:after="0" w:line="240" w:lineRule="auto"/>
        <w:jc w:val="both"/>
        <w:rPr>
          <w:rFonts w:ascii="Arial" w:hAnsi="Arial" w:cs="Arial"/>
          <w:sz w:val="24"/>
          <w:szCs w:val="24"/>
        </w:rPr>
      </w:pPr>
      <w:r w:rsidRPr="00610D04">
        <w:rPr>
          <w:rFonts w:ascii="Arial" w:hAnsi="Arial" w:cs="Arial"/>
          <w:sz w:val="24"/>
          <w:szCs w:val="24"/>
        </w:rPr>
        <w:t xml:space="preserve">Colonoscopía </w:t>
      </w:r>
    </w:p>
    <w:p w:rsidR="006E1E84" w:rsidRDefault="006E1E84" w:rsidP="00610D04">
      <w:pPr>
        <w:ind w:left="1080"/>
        <w:jc w:val="both"/>
        <w:rPr>
          <w:rFonts w:ascii="Arial" w:hAnsi="Arial" w:cs="Arial"/>
          <w:sz w:val="24"/>
          <w:szCs w:val="24"/>
        </w:rPr>
      </w:pPr>
    </w:p>
    <w:p w:rsidR="00733A9F" w:rsidRPr="00610D04" w:rsidRDefault="006E1E84" w:rsidP="00610D04">
      <w:pPr>
        <w:ind w:left="1080"/>
        <w:jc w:val="both"/>
        <w:rPr>
          <w:rFonts w:ascii="Arial" w:hAnsi="Arial" w:cs="Arial"/>
          <w:sz w:val="24"/>
          <w:szCs w:val="24"/>
        </w:rPr>
      </w:pPr>
      <w:r w:rsidRPr="00610D04">
        <w:rPr>
          <w:rFonts w:ascii="Arial" w:hAnsi="Arial" w:cs="Arial"/>
          <w:sz w:val="24"/>
          <w:szCs w:val="24"/>
        </w:rPr>
        <w:t xml:space="preserve">Para el caso de </w:t>
      </w:r>
      <w:proofErr w:type="spellStart"/>
      <w:r w:rsidRPr="00610D04">
        <w:rPr>
          <w:rFonts w:ascii="Arial" w:hAnsi="Arial" w:cs="Arial"/>
          <w:sz w:val="24"/>
          <w:szCs w:val="24"/>
        </w:rPr>
        <w:t>Ecocardiograma</w:t>
      </w:r>
      <w:proofErr w:type="spellEnd"/>
      <w:r w:rsidRPr="00610D04">
        <w:rPr>
          <w:rFonts w:ascii="Arial" w:hAnsi="Arial" w:cs="Arial"/>
          <w:sz w:val="24"/>
          <w:szCs w:val="24"/>
        </w:rPr>
        <w:t>, debe cumplir las siguientes condiciones:</w:t>
      </w:r>
    </w:p>
    <w:p w:rsidR="006E1E84" w:rsidRPr="00610D04" w:rsidRDefault="006E1E84" w:rsidP="00610D04">
      <w:pPr>
        <w:ind w:left="1416"/>
        <w:jc w:val="both"/>
        <w:rPr>
          <w:rFonts w:ascii="Arial" w:hAnsi="Arial" w:cs="Arial"/>
          <w:sz w:val="24"/>
          <w:szCs w:val="24"/>
        </w:rPr>
      </w:pPr>
      <w:r w:rsidRPr="00610D04">
        <w:rPr>
          <w:rFonts w:ascii="Arial" w:hAnsi="Arial" w:cs="Arial"/>
          <w:sz w:val="24"/>
          <w:szCs w:val="24"/>
        </w:rPr>
        <w:t xml:space="preserve">Haber sido realizado con equipo </w:t>
      </w:r>
      <w:proofErr w:type="spellStart"/>
      <w:r w:rsidRPr="00610D04">
        <w:rPr>
          <w:rFonts w:ascii="Arial" w:hAnsi="Arial" w:cs="Arial"/>
          <w:sz w:val="24"/>
          <w:szCs w:val="24"/>
        </w:rPr>
        <w:t>ecocardiográfico</w:t>
      </w:r>
      <w:proofErr w:type="spellEnd"/>
      <w:r w:rsidRPr="00610D04">
        <w:rPr>
          <w:rFonts w:ascii="Arial" w:hAnsi="Arial" w:cs="Arial"/>
          <w:sz w:val="24"/>
          <w:szCs w:val="24"/>
        </w:rPr>
        <w:t xml:space="preserve"> estándar del Instituto Salvadoreño del Seguro Social.</w:t>
      </w:r>
    </w:p>
    <w:p w:rsidR="006E1E84" w:rsidRPr="00365E51" w:rsidRDefault="006E1E84" w:rsidP="00610D04">
      <w:pPr>
        <w:ind w:left="1080" w:firstLine="336"/>
        <w:jc w:val="both"/>
        <w:rPr>
          <w:rFonts w:ascii="Arial" w:hAnsi="Arial" w:cs="Arial"/>
          <w:sz w:val="24"/>
          <w:szCs w:val="24"/>
        </w:rPr>
      </w:pPr>
      <w:r w:rsidRPr="00365E51">
        <w:rPr>
          <w:rFonts w:ascii="Arial" w:hAnsi="Arial" w:cs="Arial"/>
          <w:sz w:val="24"/>
          <w:szCs w:val="24"/>
        </w:rPr>
        <w:t>Realizado por Cardiólogo capacitado perteneciente al ISSS.</w:t>
      </w:r>
    </w:p>
    <w:p w:rsidR="006E1E84" w:rsidRPr="00365E51" w:rsidRDefault="006E1E84" w:rsidP="00610D04">
      <w:pPr>
        <w:ind w:left="1416"/>
        <w:jc w:val="both"/>
        <w:rPr>
          <w:rFonts w:ascii="Arial" w:hAnsi="Arial" w:cs="Arial"/>
          <w:sz w:val="24"/>
          <w:szCs w:val="24"/>
        </w:rPr>
      </w:pPr>
      <w:r w:rsidRPr="00365E51">
        <w:rPr>
          <w:rFonts w:ascii="Arial" w:hAnsi="Arial" w:cs="Arial"/>
          <w:sz w:val="24"/>
          <w:szCs w:val="24"/>
        </w:rPr>
        <w:t>Realizado durante cualquier momento desde el diagnóstico de Acromegalia hasta la fecha.</w:t>
      </w: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lastRenderedPageBreak/>
        <w:t>En cuanto al estudio colonoscópico:</w:t>
      </w:r>
    </w:p>
    <w:p w:rsidR="006E1E84" w:rsidRPr="00365E51" w:rsidRDefault="006E1E84" w:rsidP="00610D04">
      <w:pPr>
        <w:ind w:left="1410"/>
        <w:jc w:val="both"/>
        <w:rPr>
          <w:rFonts w:ascii="Arial" w:hAnsi="Arial" w:cs="Arial"/>
          <w:sz w:val="24"/>
          <w:szCs w:val="24"/>
        </w:rPr>
      </w:pPr>
      <w:r w:rsidRPr="00365E51">
        <w:rPr>
          <w:rFonts w:ascii="Arial" w:hAnsi="Arial" w:cs="Arial"/>
          <w:sz w:val="24"/>
          <w:szCs w:val="24"/>
        </w:rPr>
        <w:t>Se incluye tanto colonoscopía óptica como colonoscopía virtual.</w:t>
      </w:r>
    </w:p>
    <w:p w:rsidR="006E1E84" w:rsidRPr="00365E51" w:rsidRDefault="006E1E84" w:rsidP="00610D04">
      <w:pPr>
        <w:ind w:left="1080"/>
        <w:jc w:val="both"/>
        <w:rPr>
          <w:rFonts w:ascii="Arial" w:hAnsi="Arial" w:cs="Arial"/>
          <w:sz w:val="24"/>
          <w:szCs w:val="24"/>
        </w:rPr>
      </w:pPr>
      <w:r w:rsidRPr="00365E51">
        <w:rPr>
          <w:rFonts w:ascii="Arial" w:hAnsi="Arial" w:cs="Arial"/>
          <w:sz w:val="24"/>
          <w:szCs w:val="24"/>
        </w:rPr>
        <w:tab/>
        <w:t>Realizada en equipo adecuado perteneciente al ISSS.</w:t>
      </w:r>
    </w:p>
    <w:p w:rsidR="006E1E84" w:rsidRPr="00365E51" w:rsidRDefault="006E1E84" w:rsidP="00610D04">
      <w:pPr>
        <w:ind w:left="1410"/>
        <w:jc w:val="both"/>
        <w:rPr>
          <w:rFonts w:ascii="Arial" w:hAnsi="Arial" w:cs="Arial"/>
          <w:sz w:val="24"/>
          <w:szCs w:val="24"/>
        </w:rPr>
      </w:pPr>
      <w:r w:rsidRPr="00365E51">
        <w:rPr>
          <w:rFonts w:ascii="Arial" w:hAnsi="Arial" w:cs="Arial"/>
          <w:sz w:val="24"/>
          <w:szCs w:val="24"/>
        </w:rPr>
        <w:tab/>
        <w:t xml:space="preserve">Realizada por un Gastroenterólogo, Cirujano </w:t>
      </w:r>
      <w:proofErr w:type="spellStart"/>
      <w:r w:rsidRPr="00365E51">
        <w:rPr>
          <w:rFonts w:ascii="Arial" w:hAnsi="Arial" w:cs="Arial"/>
          <w:sz w:val="24"/>
          <w:szCs w:val="24"/>
        </w:rPr>
        <w:t>Endoscopista</w:t>
      </w:r>
      <w:proofErr w:type="spellEnd"/>
      <w:r w:rsidRPr="00365E51">
        <w:rPr>
          <w:rFonts w:ascii="Arial" w:hAnsi="Arial" w:cs="Arial"/>
          <w:sz w:val="24"/>
          <w:szCs w:val="24"/>
        </w:rPr>
        <w:t xml:space="preserve"> o Radiólogo (según la técnica) capacitado, perteneciente al ISSS.</w:t>
      </w:r>
    </w:p>
    <w:p w:rsidR="006E1E84" w:rsidRDefault="006E1E84" w:rsidP="00610D04">
      <w:pPr>
        <w:ind w:left="1080" w:firstLine="330"/>
        <w:jc w:val="both"/>
        <w:rPr>
          <w:rFonts w:ascii="Arial" w:hAnsi="Arial" w:cs="Arial"/>
          <w:sz w:val="24"/>
          <w:szCs w:val="24"/>
        </w:rPr>
      </w:pPr>
      <w:r w:rsidRPr="00365E51">
        <w:rPr>
          <w:rFonts w:ascii="Arial" w:hAnsi="Arial" w:cs="Arial"/>
          <w:sz w:val="24"/>
          <w:szCs w:val="24"/>
        </w:rPr>
        <w:t>En cualquier momento de la evolución del paciente.</w:t>
      </w:r>
    </w:p>
    <w:p w:rsidR="00733A9F" w:rsidRDefault="00733A9F" w:rsidP="00610D04">
      <w:pPr>
        <w:ind w:left="1080" w:firstLine="330"/>
        <w:jc w:val="both"/>
        <w:rPr>
          <w:rFonts w:ascii="Arial" w:hAnsi="Arial" w:cs="Arial"/>
          <w:sz w:val="24"/>
          <w:szCs w:val="24"/>
        </w:rPr>
      </w:pPr>
    </w:p>
    <w:p w:rsidR="0093260C" w:rsidRDefault="0093260C" w:rsidP="0093260C">
      <w:pPr>
        <w:pStyle w:val="Prrafodelista"/>
        <w:numPr>
          <w:ilvl w:val="0"/>
          <w:numId w:val="9"/>
        </w:numPr>
        <w:jc w:val="both"/>
        <w:rPr>
          <w:rFonts w:ascii="Arial" w:hAnsi="Arial" w:cs="Arial"/>
          <w:b/>
          <w:sz w:val="24"/>
          <w:szCs w:val="24"/>
        </w:rPr>
      </w:pPr>
      <w:r w:rsidRPr="0093260C">
        <w:rPr>
          <w:rFonts w:ascii="Arial" w:hAnsi="Arial" w:cs="Arial"/>
          <w:b/>
          <w:sz w:val="24"/>
          <w:szCs w:val="24"/>
        </w:rPr>
        <w:t>Respuesta al tratamiento</w:t>
      </w:r>
    </w:p>
    <w:p w:rsidR="0093260C" w:rsidRDefault="0093260C" w:rsidP="0093260C">
      <w:pPr>
        <w:pStyle w:val="Prrafodelista"/>
        <w:ind w:left="1080"/>
        <w:jc w:val="both"/>
        <w:rPr>
          <w:rFonts w:ascii="Arial" w:hAnsi="Arial" w:cs="Arial"/>
          <w:b/>
          <w:sz w:val="24"/>
          <w:szCs w:val="24"/>
        </w:rPr>
      </w:pPr>
    </w:p>
    <w:p w:rsidR="009D2EC9" w:rsidRDefault="0093260C" w:rsidP="0093260C">
      <w:pPr>
        <w:pStyle w:val="Prrafodelista"/>
        <w:ind w:left="1080"/>
        <w:jc w:val="both"/>
        <w:rPr>
          <w:rFonts w:ascii="Arial" w:hAnsi="Arial" w:cs="Arial"/>
          <w:sz w:val="24"/>
          <w:szCs w:val="24"/>
        </w:rPr>
      </w:pPr>
      <w:r>
        <w:rPr>
          <w:rFonts w:ascii="Arial" w:hAnsi="Arial" w:cs="Arial"/>
          <w:sz w:val="24"/>
          <w:szCs w:val="24"/>
        </w:rPr>
        <w:t xml:space="preserve">Para la </w:t>
      </w:r>
      <w:proofErr w:type="spellStart"/>
      <w:r>
        <w:rPr>
          <w:rFonts w:ascii="Arial" w:hAnsi="Arial" w:cs="Arial"/>
          <w:sz w:val="24"/>
          <w:szCs w:val="24"/>
        </w:rPr>
        <w:t>operacionalización</w:t>
      </w:r>
      <w:proofErr w:type="spellEnd"/>
      <w:r>
        <w:rPr>
          <w:rFonts w:ascii="Arial" w:hAnsi="Arial" w:cs="Arial"/>
          <w:sz w:val="24"/>
          <w:szCs w:val="24"/>
        </w:rPr>
        <w:t xml:space="preserve"> de la variable se utilizarán dos categorías</w:t>
      </w:r>
      <w:r w:rsidR="009D2EC9">
        <w:rPr>
          <w:rFonts w:ascii="Arial" w:hAnsi="Arial" w:cs="Arial"/>
          <w:sz w:val="24"/>
          <w:szCs w:val="24"/>
        </w:rPr>
        <w:t>, de acuerdo al perfil bioquímico del paciente</w:t>
      </w:r>
      <w:r>
        <w:rPr>
          <w:rFonts w:ascii="Arial" w:hAnsi="Arial" w:cs="Arial"/>
          <w:sz w:val="24"/>
          <w:szCs w:val="24"/>
        </w:rPr>
        <w:t>:</w:t>
      </w:r>
    </w:p>
    <w:p w:rsidR="009D2EC9" w:rsidRDefault="009D2EC9" w:rsidP="0093260C">
      <w:pPr>
        <w:pStyle w:val="Prrafodelista"/>
        <w:ind w:left="1080"/>
        <w:jc w:val="both"/>
        <w:rPr>
          <w:rFonts w:ascii="Arial" w:hAnsi="Arial" w:cs="Arial"/>
          <w:sz w:val="24"/>
          <w:szCs w:val="24"/>
        </w:rPr>
      </w:pPr>
    </w:p>
    <w:p w:rsidR="009D2EC9" w:rsidRDefault="009D2EC9" w:rsidP="009D2EC9">
      <w:pPr>
        <w:pStyle w:val="Prrafodelista"/>
        <w:numPr>
          <w:ilvl w:val="1"/>
          <w:numId w:val="9"/>
        </w:numPr>
        <w:jc w:val="both"/>
        <w:rPr>
          <w:rFonts w:ascii="Arial" w:hAnsi="Arial" w:cs="Arial"/>
          <w:sz w:val="24"/>
          <w:szCs w:val="24"/>
        </w:rPr>
      </w:pPr>
      <w:r>
        <w:rPr>
          <w:rFonts w:ascii="Arial" w:hAnsi="Arial" w:cs="Arial"/>
          <w:sz w:val="24"/>
          <w:szCs w:val="24"/>
        </w:rPr>
        <w:t>Controlado</w:t>
      </w:r>
    </w:p>
    <w:p w:rsidR="009D2EC9" w:rsidRDefault="009D2EC9" w:rsidP="009D2EC9">
      <w:pPr>
        <w:pStyle w:val="Prrafodelista"/>
        <w:numPr>
          <w:ilvl w:val="1"/>
          <w:numId w:val="9"/>
        </w:numPr>
        <w:jc w:val="both"/>
        <w:rPr>
          <w:rFonts w:ascii="Arial" w:hAnsi="Arial" w:cs="Arial"/>
          <w:sz w:val="24"/>
          <w:szCs w:val="24"/>
        </w:rPr>
      </w:pPr>
      <w:r>
        <w:rPr>
          <w:rFonts w:ascii="Arial" w:hAnsi="Arial" w:cs="Arial"/>
          <w:sz w:val="24"/>
          <w:szCs w:val="24"/>
        </w:rPr>
        <w:t>No controlado</w:t>
      </w:r>
    </w:p>
    <w:p w:rsidR="009D2EC9" w:rsidRDefault="009D2EC9" w:rsidP="009D2EC9">
      <w:pPr>
        <w:ind w:left="1008"/>
        <w:jc w:val="both"/>
        <w:rPr>
          <w:rFonts w:ascii="Arial" w:hAnsi="Arial" w:cs="Arial"/>
          <w:sz w:val="24"/>
          <w:szCs w:val="24"/>
        </w:rPr>
      </w:pPr>
      <w:r>
        <w:rPr>
          <w:rFonts w:ascii="Arial" w:hAnsi="Arial" w:cs="Arial"/>
          <w:sz w:val="24"/>
          <w:szCs w:val="24"/>
        </w:rPr>
        <w:t xml:space="preserve">Controlado: Se entenderá bajo control bioquímico todo paciente           </w:t>
      </w:r>
      <w:proofErr w:type="spellStart"/>
      <w:r>
        <w:rPr>
          <w:rFonts w:ascii="Arial" w:hAnsi="Arial" w:cs="Arial"/>
          <w:sz w:val="24"/>
          <w:szCs w:val="24"/>
        </w:rPr>
        <w:t>acromegálico</w:t>
      </w:r>
      <w:proofErr w:type="spellEnd"/>
      <w:r>
        <w:rPr>
          <w:rFonts w:ascii="Arial" w:hAnsi="Arial" w:cs="Arial"/>
          <w:sz w:val="24"/>
          <w:szCs w:val="24"/>
        </w:rPr>
        <w:t xml:space="preserve"> que tenga un valor de IGF-1 normal según su edad y sexo, o, todo aquél cuyo valor de Hormona de Crecimiento sea menor de 1.0 </w:t>
      </w:r>
      <w:proofErr w:type="spellStart"/>
      <w:r>
        <w:rPr>
          <w:rFonts w:ascii="Arial" w:hAnsi="Arial" w:cs="Arial"/>
          <w:sz w:val="24"/>
          <w:szCs w:val="24"/>
        </w:rPr>
        <w:t>ng</w:t>
      </w:r>
      <w:proofErr w:type="spellEnd"/>
      <w:r>
        <w:rPr>
          <w:rFonts w:ascii="Arial" w:hAnsi="Arial" w:cs="Arial"/>
          <w:sz w:val="24"/>
          <w:szCs w:val="24"/>
        </w:rPr>
        <w:t>/ml posterior a un Test de Glucosa.</w:t>
      </w:r>
    </w:p>
    <w:p w:rsidR="009D2EC9" w:rsidRDefault="009D2EC9" w:rsidP="009D2EC9">
      <w:pPr>
        <w:ind w:left="1008"/>
        <w:jc w:val="both"/>
        <w:rPr>
          <w:rFonts w:ascii="Arial" w:hAnsi="Arial" w:cs="Arial"/>
          <w:sz w:val="24"/>
          <w:szCs w:val="24"/>
        </w:rPr>
      </w:pPr>
      <w:r>
        <w:rPr>
          <w:rFonts w:ascii="Arial" w:hAnsi="Arial" w:cs="Arial"/>
          <w:sz w:val="24"/>
          <w:szCs w:val="24"/>
        </w:rPr>
        <w:t>No controlado: el paciente que no cumpla los valores de control bioquímico.</w:t>
      </w:r>
    </w:p>
    <w:p w:rsidR="007836E7" w:rsidRPr="009D2EC9" w:rsidRDefault="007836E7" w:rsidP="009D2EC9">
      <w:pPr>
        <w:ind w:left="1008"/>
        <w:jc w:val="both"/>
        <w:rPr>
          <w:rFonts w:ascii="Arial" w:hAnsi="Arial" w:cs="Arial"/>
          <w:sz w:val="24"/>
          <w:szCs w:val="24"/>
        </w:rPr>
      </w:pPr>
      <w:r>
        <w:rPr>
          <w:rFonts w:ascii="Arial" w:hAnsi="Arial" w:cs="Arial"/>
          <w:sz w:val="24"/>
          <w:szCs w:val="24"/>
        </w:rPr>
        <w:t>Se tomará en cuenta el estudio bioquímico más reciente, cuyo reporte se encuentre consignado en el expediente.</w:t>
      </w:r>
    </w:p>
    <w:p w:rsidR="009D2EC9" w:rsidRDefault="009D2EC9" w:rsidP="0093260C">
      <w:pPr>
        <w:pStyle w:val="Prrafodelista"/>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6E1E84" w:rsidRPr="00365E51" w:rsidRDefault="00610D04" w:rsidP="00610D04">
      <w:pPr>
        <w:jc w:val="both"/>
        <w:rPr>
          <w:rFonts w:ascii="Arial" w:hAnsi="Arial" w:cs="Arial"/>
          <w:b/>
          <w:sz w:val="24"/>
          <w:szCs w:val="24"/>
        </w:rPr>
      </w:pPr>
      <w:r>
        <w:rPr>
          <w:rFonts w:ascii="Arial" w:hAnsi="Arial" w:cs="Arial"/>
          <w:b/>
          <w:sz w:val="24"/>
          <w:szCs w:val="24"/>
        </w:rPr>
        <w:t>7.5</w:t>
      </w:r>
      <w:r w:rsidR="006E1E84" w:rsidRPr="00365E51">
        <w:rPr>
          <w:rFonts w:ascii="Arial" w:hAnsi="Arial" w:cs="Arial"/>
          <w:b/>
          <w:sz w:val="24"/>
          <w:szCs w:val="24"/>
        </w:rPr>
        <w:t xml:space="preserve"> Fuente de información</w:t>
      </w:r>
    </w:p>
    <w:p w:rsidR="006E1E84" w:rsidRPr="00365E51" w:rsidRDefault="006E1E84" w:rsidP="00610D04">
      <w:pPr>
        <w:numPr>
          <w:ilvl w:val="1"/>
          <w:numId w:val="3"/>
        </w:numPr>
        <w:spacing w:after="0" w:line="240" w:lineRule="auto"/>
        <w:jc w:val="both"/>
        <w:rPr>
          <w:rFonts w:ascii="Arial" w:hAnsi="Arial" w:cs="Arial"/>
          <w:sz w:val="24"/>
          <w:szCs w:val="24"/>
        </w:rPr>
      </w:pPr>
      <w:r w:rsidRPr="00365E51">
        <w:rPr>
          <w:rFonts w:ascii="Arial" w:hAnsi="Arial" w:cs="Arial"/>
          <w:sz w:val="24"/>
          <w:szCs w:val="24"/>
        </w:rPr>
        <w:t>Expediente Clínico</w:t>
      </w:r>
    </w:p>
    <w:p w:rsidR="006E1E84" w:rsidRPr="00365E51" w:rsidRDefault="006E1E84" w:rsidP="00610D04">
      <w:pPr>
        <w:ind w:left="1440"/>
        <w:jc w:val="both"/>
        <w:rPr>
          <w:rFonts w:ascii="Arial" w:hAnsi="Arial" w:cs="Arial"/>
          <w:sz w:val="24"/>
          <w:szCs w:val="24"/>
        </w:rPr>
      </w:pPr>
    </w:p>
    <w:p w:rsidR="006E1E84" w:rsidRPr="00365E51" w:rsidRDefault="006E1E84" w:rsidP="00610D04">
      <w:pPr>
        <w:numPr>
          <w:ilvl w:val="1"/>
          <w:numId w:val="3"/>
        </w:numPr>
        <w:spacing w:after="0" w:line="240" w:lineRule="auto"/>
        <w:jc w:val="both"/>
        <w:rPr>
          <w:rFonts w:ascii="Arial" w:hAnsi="Arial" w:cs="Arial"/>
          <w:sz w:val="24"/>
          <w:szCs w:val="24"/>
        </w:rPr>
      </w:pPr>
      <w:r w:rsidRPr="00365E51">
        <w:rPr>
          <w:rFonts w:ascii="Arial" w:hAnsi="Arial" w:cs="Arial"/>
          <w:sz w:val="24"/>
          <w:szCs w:val="24"/>
        </w:rPr>
        <w:t xml:space="preserve">El paciente: vía telefónica o mediante </w:t>
      </w:r>
      <w:r w:rsidR="00542DB7">
        <w:rPr>
          <w:rFonts w:ascii="Arial" w:hAnsi="Arial" w:cs="Arial"/>
          <w:sz w:val="24"/>
          <w:szCs w:val="24"/>
        </w:rPr>
        <w:t xml:space="preserve">una entrevista personal </w:t>
      </w:r>
      <w:r w:rsidRPr="00365E51">
        <w:rPr>
          <w:rFonts w:ascii="Arial" w:hAnsi="Arial" w:cs="Arial"/>
          <w:sz w:val="24"/>
          <w:szCs w:val="24"/>
        </w:rPr>
        <w:t>para complementar información del expediente en los casos que fuera necesario.</w:t>
      </w:r>
    </w:p>
    <w:p w:rsidR="006E1E84" w:rsidRPr="00365E51" w:rsidRDefault="006E1E84" w:rsidP="00610D04">
      <w:pPr>
        <w:pStyle w:val="Prrafodelista"/>
        <w:jc w:val="both"/>
        <w:rPr>
          <w:rFonts w:ascii="Arial" w:hAnsi="Arial" w:cs="Arial"/>
          <w:sz w:val="24"/>
          <w:szCs w:val="24"/>
        </w:rPr>
      </w:pPr>
    </w:p>
    <w:p w:rsidR="006E1E84" w:rsidRPr="00365E51" w:rsidRDefault="00610D04" w:rsidP="006E1E84">
      <w:pPr>
        <w:rPr>
          <w:rFonts w:ascii="Arial" w:hAnsi="Arial" w:cs="Arial"/>
          <w:b/>
          <w:sz w:val="24"/>
          <w:szCs w:val="24"/>
        </w:rPr>
      </w:pPr>
      <w:r>
        <w:rPr>
          <w:rFonts w:ascii="Arial" w:hAnsi="Arial" w:cs="Arial"/>
          <w:b/>
          <w:sz w:val="24"/>
          <w:szCs w:val="24"/>
        </w:rPr>
        <w:lastRenderedPageBreak/>
        <w:t>7.6</w:t>
      </w:r>
      <w:r w:rsidR="006E1E84" w:rsidRPr="00365E51">
        <w:rPr>
          <w:rFonts w:ascii="Arial" w:hAnsi="Arial" w:cs="Arial"/>
          <w:b/>
          <w:sz w:val="24"/>
          <w:szCs w:val="24"/>
        </w:rPr>
        <w:t xml:space="preserve"> Técnicas de obtención de la información</w:t>
      </w:r>
    </w:p>
    <w:p w:rsidR="00733A9F" w:rsidRDefault="00733A9F" w:rsidP="00610D04">
      <w:pPr>
        <w:pStyle w:val="Prrafodelista"/>
        <w:jc w:val="both"/>
        <w:rPr>
          <w:rFonts w:ascii="Arial" w:hAnsi="Arial" w:cs="Arial"/>
          <w:sz w:val="24"/>
          <w:szCs w:val="24"/>
        </w:rPr>
      </w:pPr>
    </w:p>
    <w:p w:rsidR="006E1E84" w:rsidRPr="00365E51" w:rsidRDefault="006E1E84" w:rsidP="00610D04">
      <w:pPr>
        <w:pStyle w:val="Prrafodelista"/>
        <w:jc w:val="both"/>
        <w:rPr>
          <w:rFonts w:ascii="Arial" w:hAnsi="Arial" w:cs="Arial"/>
          <w:sz w:val="24"/>
          <w:szCs w:val="24"/>
        </w:rPr>
      </w:pPr>
      <w:r w:rsidRPr="00365E51">
        <w:rPr>
          <w:rFonts w:ascii="Arial" w:hAnsi="Arial" w:cs="Arial"/>
          <w:sz w:val="24"/>
          <w:szCs w:val="24"/>
        </w:rPr>
        <w:t>Actualmente, la poblaci</w:t>
      </w:r>
      <w:r w:rsidR="005B7C3C">
        <w:rPr>
          <w:rFonts w:ascii="Arial" w:hAnsi="Arial" w:cs="Arial"/>
          <w:sz w:val="24"/>
          <w:szCs w:val="24"/>
        </w:rPr>
        <w:t>ón conocida con diagnóstico de a</w:t>
      </w:r>
      <w:r w:rsidRPr="00365E51">
        <w:rPr>
          <w:rFonts w:ascii="Arial" w:hAnsi="Arial" w:cs="Arial"/>
          <w:sz w:val="24"/>
          <w:szCs w:val="24"/>
        </w:rPr>
        <w:t xml:space="preserve">cromegalia en </w:t>
      </w:r>
      <w:r w:rsidR="000D7D37">
        <w:rPr>
          <w:rFonts w:ascii="Arial" w:hAnsi="Arial" w:cs="Arial"/>
          <w:sz w:val="24"/>
          <w:szCs w:val="24"/>
        </w:rPr>
        <w:t xml:space="preserve">el Consultorio de Especialidades </w:t>
      </w:r>
      <w:r w:rsidRPr="00365E51">
        <w:rPr>
          <w:rFonts w:ascii="Arial" w:hAnsi="Arial" w:cs="Arial"/>
          <w:sz w:val="24"/>
          <w:szCs w:val="24"/>
        </w:rPr>
        <w:t xml:space="preserve">del ISSS se ha intentado ordenar de manera  que sean atendidos por el mismo </w:t>
      </w:r>
      <w:r w:rsidR="00115D62" w:rsidRPr="00365E51">
        <w:rPr>
          <w:rFonts w:ascii="Arial" w:hAnsi="Arial" w:cs="Arial"/>
          <w:sz w:val="24"/>
          <w:szCs w:val="24"/>
        </w:rPr>
        <w:t>Endocrinólogo</w:t>
      </w:r>
      <w:r w:rsidRPr="00365E51">
        <w:rPr>
          <w:rFonts w:ascii="Arial" w:hAnsi="Arial" w:cs="Arial"/>
          <w:sz w:val="24"/>
          <w:szCs w:val="24"/>
        </w:rPr>
        <w:t xml:space="preserve"> durante cada una de sus consultas de control. De esta forma se pretende dar una mejor calidad de atención al paciente y un mejor seguimiento a cada caso en particular.</w:t>
      </w:r>
    </w:p>
    <w:p w:rsidR="00733A9F" w:rsidRDefault="00733A9F" w:rsidP="00610D04">
      <w:pPr>
        <w:pStyle w:val="Prrafodelista"/>
        <w:jc w:val="both"/>
        <w:rPr>
          <w:rFonts w:ascii="Arial" w:hAnsi="Arial" w:cs="Arial"/>
          <w:sz w:val="24"/>
          <w:szCs w:val="24"/>
        </w:rPr>
      </w:pPr>
    </w:p>
    <w:p w:rsidR="006E1E84" w:rsidRPr="00365E51" w:rsidRDefault="006E1E84" w:rsidP="00610D04">
      <w:pPr>
        <w:pStyle w:val="Prrafodelista"/>
        <w:jc w:val="both"/>
        <w:rPr>
          <w:rFonts w:ascii="Arial" w:hAnsi="Arial" w:cs="Arial"/>
          <w:sz w:val="24"/>
          <w:szCs w:val="24"/>
        </w:rPr>
      </w:pPr>
      <w:r w:rsidRPr="00365E51">
        <w:rPr>
          <w:rFonts w:ascii="Arial" w:hAnsi="Arial" w:cs="Arial"/>
          <w:sz w:val="24"/>
          <w:szCs w:val="24"/>
        </w:rPr>
        <w:t>Para la realización del presente trabajo se contó con la ayuda de la especialista encargada de la consulta externa de Acromegalia, quien proporcionó un listado de los pacientes atendidos de forma regular en el instituto, durante el año 2010, incluyendo datos generales como nombre, número de expediente y número telefónico de cada uno.</w:t>
      </w:r>
    </w:p>
    <w:p w:rsidR="006E1E84" w:rsidRPr="00365E51" w:rsidRDefault="006E1E84" w:rsidP="00610D04">
      <w:pPr>
        <w:pStyle w:val="Prrafodelista"/>
        <w:jc w:val="both"/>
        <w:rPr>
          <w:rFonts w:ascii="Arial" w:hAnsi="Arial" w:cs="Arial"/>
          <w:sz w:val="24"/>
          <w:szCs w:val="24"/>
        </w:rPr>
      </w:pPr>
    </w:p>
    <w:p w:rsidR="006E1E84" w:rsidRPr="00365E51" w:rsidRDefault="006E1E84" w:rsidP="00610D04">
      <w:pPr>
        <w:pStyle w:val="Prrafodelista"/>
        <w:jc w:val="both"/>
        <w:rPr>
          <w:rFonts w:ascii="Arial" w:hAnsi="Arial" w:cs="Arial"/>
          <w:sz w:val="24"/>
          <w:szCs w:val="24"/>
        </w:rPr>
      </w:pPr>
      <w:r w:rsidRPr="00365E51">
        <w:rPr>
          <w:rFonts w:ascii="Arial" w:hAnsi="Arial" w:cs="Arial"/>
          <w:sz w:val="24"/>
          <w:szCs w:val="24"/>
        </w:rPr>
        <w:t>En primera instancia se realizó  la revisión de los expedientes dentro de las instalaciones del instituto durante los meses de Noviembre y Diciembre de 2010.</w:t>
      </w:r>
    </w:p>
    <w:p w:rsidR="006E1E84" w:rsidRPr="00365E51" w:rsidRDefault="006E1E84" w:rsidP="00610D04">
      <w:pPr>
        <w:pStyle w:val="Prrafodelista"/>
        <w:jc w:val="both"/>
        <w:rPr>
          <w:rFonts w:ascii="Arial" w:hAnsi="Arial" w:cs="Arial"/>
          <w:sz w:val="24"/>
          <w:szCs w:val="24"/>
        </w:rPr>
      </w:pPr>
    </w:p>
    <w:p w:rsidR="006E1E84" w:rsidRPr="00365E51" w:rsidRDefault="006E1E84" w:rsidP="00610D04">
      <w:pPr>
        <w:pStyle w:val="Prrafodelista"/>
        <w:jc w:val="both"/>
        <w:rPr>
          <w:rFonts w:ascii="Arial" w:hAnsi="Arial" w:cs="Arial"/>
          <w:sz w:val="24"/>
          <w:szCs w:val="24"/>
        </w:rPr>
      </w:pPr>
      <w:r w:rsidRPr="00365E51">
        <w:rPr>
          <w:rFonts w:ascii="Arial" w:hAnsi="Arial" w:cs="Arial"/>
          <w:sz w:val="24"/>
          <w:szCs w:val="24"/>
        </w:rPr>
        <w:t xml:space="preserve">Dado que la información anotada en el expediente clínico en algunos casos no es completa, fue necesario citar a algunos de los pacientes en estudio para una breve revisión de los datos de manera personal. </w:t>
      </w:r>
    </w:p>
    <w:p w:rsidR="006E1E84" w:rsidRPr="00365E51" w:rsidRDefault="006E1E84" w:rsidP="00610D04">
      <w:pPr>
        <w:pStyle w:val="Prrafodelista"/>
        <w:jc w:val="both"/>
        <w:rPr>
          <w:rFonts w:ascii="Arial" w:hAnsi="Arial" w:cs="Arial"/>
          <w:sz w:val="24"/>
          <w:szCs w:val="24"/>
        </w:rPr>
      </w:pPr>
    </w:p>
    <w:p w:rsidR="00222DA4" w:rsidRDefault="00222DA4" w:rsidP="00610D04">
      <w:pPr>
        <w:pStyle w:val="Prrafodelista"/>
        <w:jc w:val="both"/>
        <w:rPr>
          <w:rFonts w:ascii="Arial" w:hAnsi="Arial" w:cs="Arial"/>
          <w:sz w:val="24"/>
          <w:szCs w:val="24"/>
        </w:rPr>
      </w:pPr>
      <w:r>
        <w:rPr>
          <w:rFonts w:ascii="Arial" w:hAnsi="Arial" w:cs="Arial"/>
          <w:sz w:val="24"/>
          <w:szCs w:val="24"/>
        </w:rPr>
        <w:t>Se elaboró una tabla de consolidación de datos con los principales parámetros requeridos para dar respuesta a los objetivos específicos del presente estudio (Anexo 6).</w:t>
      </w:r>
    </w:p>
    <w:p w:rsidR="00222DA4" w:rsidRDefault="00222DA4" w:rsidP="00610D04">
      <w:pPr>
        <w:pStyle w:val="Prrafodelista"/>
        <w:jc w:val="both"/>
        <w:rPr>
          <w:rFonts w:ascii="Arial" w:hAnsi="Arial" w:cs="Arial"/>
          <w:sz w:val="24"/>
          <w:szCs w:val="24"/>
        </w:rPr>
      </w:pPr>
    </w:p>
    <w:p w:rsidR="00222DA4" w:rsidRDefault="00222DA4" w:rsidP="00610D04">
      <w:pPr>
        <w:pStyle w:val="Prrafodelista"/>
        <w:jc w:val="both"/>
        <w:rPr>
          <w:rFonts w:ascii="Arial" w:hAnsi="Arial" w:cs="Arial"/>
          <w:sz w:val="24"/>
          <w:szCs w:val="24"/>
        </w:rPr>
      </w:pPr>
    </w:p>
    <w:p w:rsidR="00222DA4" w:rsidRDefault="00222DA4" w:rsidP="00610D04">
      <w:pPr>
        <w:pStyle w:val="Prrafodelista"/>
        <w:jc w:val="both"/>
        <w:rPr>
          <w:rFonts w:ascii="Arial" w:hAnsi="Arial" w:cs="Arial"/>
          <w:sz w:val="24"/>
          <w:szCs w:val="24"/>
        </w:rPr>
      </w:pPr>
    </w:p>
    <w:p w:rsidR="00222DA4" w:rsidRDefault="00222DA4" w:rsidP="00610D04">
      <w:pPr>
        <w:pStyle w:val="Prrafodelista"/>
        <w:jc w:val="both"/>
        <w:rPr>
          <w:rFonts w:ascii="Arial" w:hAnsi="Arial" w:cs="Arial"/>
          <w:sz w:val="24"/>
          <w:szCs w:val="24"/>
        </w:rPr>
      </w:pPr>
    </w:p>
    <w:p w:rsidR="00222DA4" w:rsidRDefault="00222DA4" w:rsidP="00610D04">
      <w:pPr>
        <w:pStyle w:val="Prrafodelista"/>
        <w:jc w:val="both"/>
        <w:rPr>
          <w:rFonts w:ascii="Arial" w:hAnsi="Arial" w:cs="Arial"/>
          <w:sz w:val="24"/>
          <w:szCs w:val="24"/>
        </w:rPr>
      </w:pPr>
    </w:p>
    <w:p w:rsidR="00222DA4" w:rsidRDefault="00222DA4" w:rsidP="00610D04">
      <w:pPr>
        <w:pStyle w:val="Prrafodelista"/>
        <w:jc w:val="both"/>
        <w:rPr>
          <w:rFonts w:ascii="Arial" w:hAnsi="Arial" w:cs="Arial"/>
          <w:sz w:val="24"/>
          <w:szCs w:val="24"/>
        </w:rPr>
      </w:pPr>
    </w:p>
    <w:p w:rsidR="006E1E84" w:rsidRPr="00365E51" w:rsidRDefault="00222DA4" w:rsidP="00610D04">
      <w:pPr>
        <w:pStyle w:val="Prrafodelista"/>
        <w:jc w:val="both"/>
        <w:rPr>
          <w:rFonts w:ascii="Arial" w:hAnsi="Arial" w:cs="Arial"/>
          <w:sz w:val="24"/>
          <w:szCs w:val="24"/>
        </w:rPr>
      </w:pPr>
      <w:r>
        <w:rPr>
          <w:rFonts w:ascii="Arial" w:hAnsi="Arial" w:cs="Arial"/>
          <w:sz w:val="24"/>
          <w:szCs w:val="24"/>
        </w:rPr>
        <w:t>.</w:t>
      </w:r>
    </w:p>
    <w:p w:rsidR="006E1E84" w:rsidRDefault="006E1E84" w:rsidP="00610D04">
      <w:pPr>
        <w:pStyle w:val="Prrafodelista"/>
        <w:jc w:val="both"/>
        <w:rPr>
          <w:rFonts w:ascii="Arial" w:hAnsi="Arial" w:cs="Arial"/>
          <w:b/>
          <w:sz w:val="24"/>
          <w:szCs w:val="24"/>
        </w:rPr>
      </w:pPr>
    </w:p>
    <w:p w:rsidR="00733A9F" w:rsidRDefault="00733A9F" w:rsidP="00610D04">
      <w:pPr>
        <w:pStyle w:val="Prrafodelista"/>
        <w:jc w:val="both"/>
        <w:rPr>
          <w:rFonts w:ascii="Arial" w:hAnsi="Arial" w:cs="Arial"/>
          <w:b/>
          <w:sz w:val="24"/>
          <w:szCs w:val="24"/>
        </w:rPr>
      </w:pPr>
    </w:p>
    <w:p w:rsidR="00733A9F" w:rsidRDefault="00733A9F" w:rsidP="00610D04">
      <w:pPr>
        <w:pStyle w:val="Prrafodelista"/>
        <w:jc w:val="both"/>
        <w:rPr>
          <w:rFonts w:ascii="Arial" w:hAnsi="Arial" w:cs="Arial"/>
          <w:b/>
          <w:sz w:val="24"/>
          <w:szCs w:val="24"/>
        </w:rPr>
      </w:pPr>
    </w:p>
    <w:p w:rsidR="00733A9F" w:rsidRPr="00365E51" w:rsidRDefault="00733A9F" w:rsidP="00610D04">
      <w:pPr>
        <w:pStyle w:val="Prrafodelista"/>
        <w:jc w:val="both"/>
        <w:rPr>
          <w:rFonts w:ascii="Arial" w:hAnsi="Arial" w:cs="Arial"/>
          <w:b/>
          <w:sz w:val="24"/>
          <w:szCs w:val="24"/>
        </w:rPr>
      </w:pPr>
    </w:p>
    <w:p w:rsidR="006E1E84" w:rsidRDefault="00610D04" w:rsidP="00610D04">
      <w:pPr>
        <w:jc w:val="both"/>
        <w:rPr>
          <w:rFonts w:ascii="Arial" w:hAnsi="Arial" w:cs="Arial"/>
          <w:b/>
          <w:sz w:val="24"/>
          <w:szCs w:val="24"/>
        </w:rPr>
      </w:pPr>
      <w:r>
        <w:rPr>
          <w:rFonts w:ascii="Arial" w:hAnsi="Arial" w:cs="Arial"/>
          <w:b/>
          <w:sz w:val="24"/>
          <w:szCs w:val="24"/>
        </w:rPr>
        <w:lastRenderedPageBreak/>
        <w:t>7</w:t>
      </w:r>
      <w:r w:rsidR="006E1E84" w:rsidRPr="00365E51">
        <w:rPr>
          <w:rFonts w:ascii="Arial" w:hAnsi="Arial" w:cs="Arial"/>
          <w:b/>
          <w:sz w:val="24"/>
          <w:szCs w:val="24"/>
        </w:rPr>
        <w:t>.</w:t>
      </w:r>
      <w:r>
        <w:rPr>
          <w:rFonts w:ascii="Arial" w:hAnsi="Arial" w:cs="Arial"/>
          <w:b/>
          <w:sz w:val="24"/>
          <w:szCs w:val="24"/>
        </w:rPr>
        <w:t>7</w:t>
      </w:r>
      <w:r w:rsidR="006E1E84" w:rsidRPr="00365E51">
        <w:rPr>
          <w:rFonts w:ascii="Arial" w:hAnsi="Arial" w:cs="Arial"/>
          <w:b/>
          <w:sz w:val="24"/>
          <w:szCs w:val="24"/>
        </w:rPr>
        <w:t xml:space="preserve"> Procesamiento y análisis de información </w:t>
      </w:r>
    </w:p>
    <w:p w:rsidR="00115D62" w:rsidRDefault="00115D62" w:rsidP="00610D04">
      <w:pPr>
        <w:jc w:val="both"/>
        <w:rPr>
          <w:rFonts w:ascii="Arial" w:hAnsi="Arial" w:cs="Arial"/>
          <w:b/>
          <w:sz w:val="24"/>
          <w:szCs w:val="24"/>
        </w:rPr>
      </w:pPr>
    </w:p>
    <w:p w:rsidR="00EA7AF8" w:rsidRDefault="00EA7AF8" w:rsidP="00EA7AF8">
      <w:pPr>
        <w:spacing w:line="20" w:lineRule="atLeast"/>
        <w:ind w:left="705"/>
        <w:jc w:val="both"/>
        <w:rPr>
          <w:rFonts w:ascii="Arial" w:hAnsi="Arial" w:cs="Arial"/>
          <w:sz w:val="24"/>
          <w:szCs w:val="24"/>
        </w:rPr>
      </w:pPr>
      <w:r w:rsidRPr="00EA7AF8">
        <w:rPr>
          <w:rFonts w:ascii="Arial" w:hAnsi="Arial" w:cs="Arial"/>
          <w:sz w:val="24"/>
          <w:szCs w:val="24"/>
        </w:rPr>
        <w:t>Se describirán las características de principal interés (representadas aquí como variables</w:t>
      </w:r>
      <w:r w:rsidR="00115D62">
        <w:rPr>
          <w:rFonts w:ascii="Arial" w:hAnsi="Arial" w:cs="Arial"/>
          <w:sz w:val="24"/>
          <w:szCs w:val="24"/>
        </w:rPr>
        <w:t>) a través de números, gráficos</w:t>
      </w:r>
      <w:r w:rsidRPr="00EA7AF8">
        <w:rPr>
          <w:rFonts w:ascii="Arial" w:hAnsi="Arial" w:cs="Arial"/>
          <w:sz w:val="24"/>
          <w:szCs w:val="24"/>
        </w:rPr>
        <w:t xml:space="preserve"> y medidas de centralización y de dispersión.</w:t>
      </w:r>
    </w:p>
    <w:p w:rsidR="00115D62" w:rsidRPr="00EA7AF8" w:rsidRDefault="00115D62" w:rsidP="00EA7AF8">
      <w:pPr>
        <w:spacing w:line="20" w:lineRule="atLeast"/>
        <w:ind w:left="705"/>
        <w:jc w:val="both"/>
        <w:rPr>
          <w:rFonts w:ascii="Arial" w:hAnsi="Arial" w:cs="Arial"/>
          <w:sz w:val="24"/>
          <w:szCs w:val="24"/>
        </w:rPr>
      </w:pPr>
    </w:p>
    <w:p w:rsidR="00EA7AF8" w:rsidRDefault="00EA7AF8" w:rsidP="00EA7AF8">
      <w:pPr>
        <w:spacing w:line="20" w:lineRule="atLeast"/>
        <w:ind w:left="705"/>
        <w:jc w:val="both"/>
        <w:rPr>
          <w:rFonts w:ascii="Arial" w:hAnsi="Arial" w:cs="Arial"/>
          <w:sz w:val="24"/>
          <w:szCs w:val="24"/>
        </w:rPr>
      </w:pPr>
      <w:r w:rsidRPr="00EA7AF8">
        <w:rPr>
          <w:rFonts w:ascii="Arial" w:hAnsi="Arial" w:cs="Arial"/>
          <w:sz w:val="24"/>
          <w:szCs w:val="24"/>
        </w:rPr>
        <w:t xml:space="preserve">Algunas de las variables son nominales y ordinales, mientras que otras son </w:t>
      </w:r>
      <w:proofErr w:type="spellStart"/>
      <w:r w:rsidRPr="00EA7AF8">
        <w:rPr>
          <w:rFonts w:ascii="Arial" w:hAnsi="Arial" w:cs="Arial"/>
          <w:sz w:val="24"/>
          <w:szCs w:val="24"/>
        </w:rPr>
        <w:t>interválicas</w:t>
      </w:r>
      <w:proofErr w:type="spellEnd"/>
      <w:r w:rsidRPr="00EA7AF8">
        <w:rPr>
          <w:rFonts w:ascii="Arial" w:hAnsi="Arial" w:cs="Arial"/>
          <w:sz w:val="24"/>
          <w:szCs w:val="24"/>
        </w:rPr>
        <w:t xml:space="preserve"> y proporcionales. Por ser un estudio de carácter descriptivo, el presente reporte utiliza principalmente variables nominales, cualitativas, como: Sexo, Manifestaciones clínicas, tipo de método de detección por imagen, tipo de prueba diagnóstica y otras.</w:t>
      </w:r>
    </w:p>
    <w:p w:rsidR="00115D62" w:rsidRPr="00EA7AF8" w:rsidRDefault="00115D62" w:rsidP="00EA7AF8">
      <w:pPr>
        <w:spacing w:line="20" w:lineRule="atLeast"/>
        <w:ind w:left="705"/>
        <w:jc w:val="both"/>
        <w:rPr>
          <w:rFonts w:ascii="Arial" w:hAnsi="Arial" w:cs="Arial"/>
          <w:sz w:val="24"/>
          <w:szCs w:val="24"/>
        </w:rPr>
      </w:pPr>
    </w:p>
    <w:p w:rsidR="00EA7AF8" w:rsidRDefault="00EA7AF8" w:rsidP="00F03448">
      <w:pPr>
        <w:spacing w:line="20" w:lineRule="atLeast"/>
        <w:ind w:left="708"/>
        <w:jc w:val="both"/>
        <w:rPr>
          <w:rFonts w:ascii="Arial" w:hAnsi="Arial" w:cs="Arial"/>
          <w:sz w:val="24"/>
          <w:szCs w:val="24"/>
        </w:rPr>
      </w:pPr>
      <w:r w:rsidRPr="00EA7AF8">
        <w:rPr>
          <w:rFonts w:ascii="Arial" w:hAnsi="Arial" w:cs="Arial"/>
          <w:sz w:val="24"/>
          <w:szCs w:val="24"/>
        </w:rPr>
        <w:t xml:space="preserve">El sexo y el </w:t>
      </w:r>
      <w:proofErr w:type="spellStart"/>
      <w:r w:rsidRPr="00EA7AF8">
        <w:rPr>
          <w:rFonts w:ascii="Arial" w:hAnsi="Arial" w:cs="Arial"/>
          <w:sz w:val="24"/>
          <w:szCs w:val="24"/>
        </w:rPr>
        <w:t>tamizaje</w:t>
      </w:r>
      <w:proofErr w:type="spellEnd"/>
      <w:r w:rsidRPr="00EA7AF8">
        <w:rPr>
          <w:rFonts w:ascii="Arial" w:hAnsi="Arial" w:cs="Arial"/>
          <w:sz w:val="24"/>
          <w:szCs w:val="24"/>
        </w:rPr>
        <w:t xml:space="preserve"> de complicaciones (mediante </w:t>
      </w:r>
      <w:proofErr w:type="spellStart"/>
      <w:r w:rsidRPr="00EA7AF8">
        <w:rPr>
          <w:rFonts w:ascii="Arial" w:hAnsi="Arial" w:cs="Arial"/>
          <w:sz w:val="24"/>
          <w:szCs w:val="24"/>
        </w:rPr>
        <w:t>ecocardiografía</w:t>
      </w:r>
      <w:proofErr w:type="spellEnd"/>
      <w:r w:rsidRPr="00EA7AF8">
        <w:rPr>
          <w:rFonts w:ascii="Arial" w:hAnsi="Arial" w:cs="Arial"/>
          <w:sz w:val="24"/>
          <w:szCs w:val="24"/>
        </w:rPr>
        <w:t xml:space="preserve"> y colonoscopía), al ser variables dicotómicas: masculino/femenino, si/no, se representarán mediante gráfico de pastel. </w:t>
      </w:r>
    </w:p>
    <w:p w:rsidR="00115D62" w:rsidRPr="00EA7AF8" w:rsidRDefault="00115D62" w:rsidP="00F03448">
      <w:pPr>
        <w:spacing w:line="20" w:lineRule="atLeast"/>
        <w:ind w:left="708"/>
        <w:jc w:val="both"/>
        <w:rPr>
          <w:rFonts w:ascii="Arial" w:hAnsi="Arial" w:cs="Arial"/>
          <w:sz w:val="24"/>
          <w:szCs w:val="24"/>
        </w:rPr>
      </w:pPr>
    </w:p>
    <w:p w:rsidR="00EA7AF8" w:rsidRPr="00EA7AF8" w:rsidRDefault="00EA7AF8" w:rsidP="00EA7AF8">
      <w:pPr>
        <w:spacing w:line="20" w:lineRule="atLeast"/>
        <w:ind w:left="705"/>
        <w:jc w:val="both"/>
        <w:rPr>
          <w:rFonts w:ascii="Arial" w:hAnsi="Arial" w:cs="Arial"/>
          <w:sz w:val="24"/>
          <w:szCs w:val="24"/>
        </w:rPr>
      </w:pPr>
      <w:r w:rsidRPr="00EA7AF8">
        <w:rPr>
          <w:rFonts w:ascii="Arial" w:hAnsi="Arial" w:cs="Arial"/>
          <w:sz w:val="24"/>
          <w:szCs w:val="24"/>
        </w:rPr>
        <w:t>Las manifestaciones clínicas, el método de detección por imagen y las pruebas diagnósticas, por ser variables con múltiples categorías, se representarán con gráficos de barras.  De esta manera a simple vista se puede apreciar: 1) que los datos son nominales, y 2) que el orden es arbitrario.</w:t>
      </w:r>
    </w:p>
    <w:p w:rsidR="00EA7AF8" w:rsidRPr="00EA7AF8" w:rsidRDefault="00EA7AF8" w:rsidP="00EA7AF8">
      <w:pPr>
        <w:spacing w:line="20" w:lineRule="atLeast"/>
        <w:jc w:val="both"/>
        <w:rPr>
          <w:rFonts w:ascii="Arial" w:hAnsi="Arial" w:cs="Arial"/>
          <w:sz w:val="24"/>
          <w:szCs w:val="24"/>
        </w:rPr>
      </w:pPr>
    </w:p>
    <w:p w:rsidR="00EA7AF8" w:rsidRDefault="00EA7AF8" w:rsidP="00EA7AF8">
      <w:pPr>
        <w:spacing w:line="20" w:lineRule="atLeast"/>
        <w:ind w:left="705"/>
        <w:jc w:val="both"/>
        <w:rPr>
          <w:rFonts w:ascii="Arial" w:hAnsi="Arial" w:cs="Arial"/>
          <w:sz w:val="24"/>
          <w:szCs w:val="24"/>
        </w:rPr>
      </w:pPr>
      <w:r w:rsidRPr="00EA7AF8">
        <w:rPr>
          <w:rFonts w:ascii="Arial" w:hAnsi="Arial" w:cs="Arial"/>
          <w:sz w:val="24"/>
          <w:szCs w:val="24"/>
        </w:rPr>
        <w:t>Se hará uso de medidas de centralización y de dispersión para el análisis de algunas variables que resumen datos numéricos.</w:t>
      </w:r>
    </w:p>
    <w:p w:rsidR="00115D62" w:rsidRPr="00EA7AF8" w:rsidRDefault="00115D62" w:rsidP="00EA7AF8">
      <w:pPr>
        <w:spacing w:line="20" w:lineRule="atLeast"/>
        <w:ind w:left="705"/>
        <w:jc w:val="both"/>
        <w:rPr>
          <w:rFonts w:ascii="Arial" w:hAnsi="Arial" w:cs="Arial"/>
          <w:sz w:val="24"/>
          <w:szCs w:val="24"/>
        </w:rPr>
      </w:pPr>
    </w:p>
    <w:p w:rsidR="00EA7AF8" w:rsidRPr="00EA7AF8" w:rsidRDefault="00EA7AF8" w:rsidP="00EA7AF8">
      <w:pPr>
        <w:numPr>
          <w:ilvl w:val="0"/>
          <w:numId w:val="14"/>
        </w:numPr>
        <w:spacing w:after="0" w:line="20" w:lineRule="atLeast"/>
        <w:jc w:val="both"/>
        <w:rPr>
          <w:rFonts w:ascii="Arial" w:hAnsi="Arial" w:cs="Arial"/>
          <w:sz w:val="24"/>
          <w:szCs w:val="24"/>
        </w:rPr>
      </w:pPr>
      <w:r w:rsidRPr="00EA7AF8">
        <w:rPr>
          <w:rFonts w:ascii="Arial" w:hAnsi="Arial" w:cs="Arial"/>
          <w:sz w:val="24"/>
          <w:szCs w:val="24"/>
        </w:rPr>
        <w:t>Medidas de centralización:</w:t>
      </w:r>
    </w:p>
    <w:p w:rsidR="00EA7AF8" w:rsidRPr="00EA7AF8" w:rsidRDefault="00EA7AF8" w:rsidP="00EA7AF8">
      <w:pPr>
        <w:numPr>
          <w:ilvl w:val="1"/>
          <w:numId w:val="14"/>
        </w:numPr>
        <w:spacing w:after="0" w:line="20" w:lineRule="atLeast"/>
        <w:jc w:val="both"/>
        <w:rPr>
          <w:rFonts w:ascii="Arial" w:hAnsi="Arial" w:cs="Arial"/>
          <w:sz w:val="24"/>
          <w:szCs w:val="24"/>
        </w:rPr>
      </w:pPr>
      <w:r w:rsidRPr="00EA7AF8">
        <w:rPr>
          <w:rFonts w:ascii="Arial" w:hAnsi="Arial" w:cs="Arial"/>
          <w:sz w:val="24"/>
          <w:szCs w:val="24"/>
        </w:rPr>
        <w:t>Media</w:t>
      </w:r>
    </w:p>
    <w:p w:rsidR="00EA7AF8" w:rsidRPr="00EA7AF8" w:rsidRDefault="00EA7AF8" w:rsidP="00EA7AF8">
      <w:pPr>
        <w:numPr>
          <w:ilvl w:val="1"/>
          <w:numId w:val="14"/>
        </w:numPr>
        <w:spacing w:after="0" w:line="20" w:lineRule="atLeast"/>
        <w:jc w:val="both"/>
        <w:rPr>
          <w:rFonts w:ascii="Arial" w:hAnsi="Arial" w:cs="Arial"/>
          <w:sz w:val="24"/>
          <w:szCs w:val="24"/>
        </w:rPr>
      </w:pPr>
      <w:r w:rsidRPr="00EA7AF8">
        <w:rPr>
          <w:rFonts w:ascii="Arial" w:hAnsi="Arial" w:cs="Arial"/>
          <w:sz w:val="24"/>
          <w:szCs w:val="24"/>
        </w:rPr>
        <w:t>Mediana</w:t>
      </w:r>
    </w:p>
    <w:p w:rsidR="00EA7AF8" w:rsidRDefault="00EA7AF8" w:rsidP="00EA7AF8">
      <w:pPr>
        <w:numPr>
          <w:ilvl w:val="1"/>
          <w:numId w:val="14"/>
        </w:numPr>
        <w:spacing w:after="0" w:line="20" w:lineRule="atLeast"/>
        <w:jc w:val="both"/>
        <w:rPr>
          <w:rFonts w:ascii="Arial" w:hAnsi="Arial" w:cs="Arial"/>
          <w:sz w:val="24"/>
          <w:szCs w:val="24"/>
        </w:rPr>
      </w:pPr>
      <w:r w:rsidRPr="00EA7AF8">
        <w:rPr>
          <w:rFonts w:ascii="Arial" w:hAnsi="Arial" w:cs="Arial"/>
          <w:sz w:val="24"/>
          <w:szCs w:val="24"/>
        </w:rPr>
        <w:t>Moda</w:t>
      </w:r>
    </w:p>
    <w:p w:rsidR="00EA7AF8" w:rsidRPr="00EA7AF8" w:rsidRDefault="00EA7AF8" w:rsidP="00EA7AF8">
      <w:pPr>
        <w:spacing w:after="0" w:line="20" w:lineRule="atLeast"/>
        <w:ind w:left="2148"/>
        <w:jc w:val="both"/>
        <w:rPr>
          <w:rFonts w:ascii="Arial" w:hAnsi="Arial" w:cs="Arial"/>
          <w:sz w:val="24"/>
          <w:szCs w:val="24"/>
        </w:rPr>
      </w:pPr>
    </w:p>
    <w:p w:rsidR="00EA7AF8" w:rsidRPr="00EA7AF8" w:rsidRDefault="00EA7AF8" w:rsidP="00EA7AF8">
      <w:pPr>
        <w:numPr>
          <w:ilvl w:val="0"/>
          <w:numId w:val="14"/>
        </w:numPr>
        <w:spacing w:after="0" w:line="20" w:lineRule="atLeast"/>
        <w:jc w:val="both"/>
        <w:rPr>
          <w:rFonts w:ascii="Arial" w:hAnsi="Arial" w:cs="Arial"/>
          <w:sz w:val="24"/>
          <w:szCs w:val="24"/>
        </w:rPr>
      </w:pPr>
      <w:r w:rsidRPr="00EA7AF8">
        <w:rPr>
          <w:rFonts w:ascii="Arial" w:hAnsi="Arial" w:cs="Arial"/>
          <w:sz w:val="24"/>
          <w:szCs w:val="24"/>
        </w:rPr>
        <w:t>Medidas de dispersión:</w:t>
      </w:r>
    </w:p>
    <w:p w:rsidR="00EA7AF8" w:rsidRPr="00EA7AF8" w:rsidRDefault="00EA7AF8" w:rsidP="00EA7AF8">
      <w:pPr>
        <w:numPr>
          <w:ilvl w:val="1"/>
          <w:numId w:val="14"/>
        </w:numPr>
        <w:spacing w:after="0" w:line="20" w:lineRule="atLeast"/>
        <w:jc w:val="both"/>
        <w:rPr>
          <w:rFonts w:ascii="Arial" w:hAnsi="Arial" w:cs="Arial"/>
          <w:sz w:val="24"/>
          <w:szCs w:val="24"/>
        </w:rPr>
      </w:pPr>
      <w:r w:rsidRPr="00EA7AF8">
        <w:rPr>
          <w:rFonts w:ascii="Arial" w:hAnsi="Arial" w:cs="Arial"/>
          <w:sz w:val="24"/>
          <w:szCs w:val="24"/>
        </w:rPr>
        <w:t>Variancia</w:t>
      </w:r>
    </w:p>
    <w:p w:rsidR="00EA7AF8" w:rsidRDefault="00EA7AF8" w:rsidP="00EA7AF8">
      <w:pPr>
        <w:numPr>
          <w:ilvl w:val="1"/>
          <w:numId w:val="14"/>
        </w:numPr>
        <w:spacing w:after="0" w:line="20" w:lineRule="atLeast"/>
        <w:jc w:val="both"/>
        <w:rPr>
          <w:rFonts w:ascii="Arial" w:hAnsi="Arial" w:cs="Arial"/>
          <w:sz w:val="24"/>
          <w:szCs w:val="24"/>
        </w:rPr>
      </w:pPr>
      <w:r w:rsidRPr="00EA7AF8">
        <w:rPr>
          <w:rFonts w:ascii="Arial" w:hAnsi="Arial" w:cs="Arial"/>
          <w:sz w:val="24"/>
          <w:szCs w:val="24"/>
        </w:rPr>
        <w:t>Desviación estándar</w:t>
      </w:r>
    </w:p>
    <w:p w:rsidR="00EA7AF8" w:rsidRDefault="00EA7AF8" w:rsidP="00EA7AF8">
      <w:pPr>
        <w:spacing w:after="0" w:line="20" w:lineRule="atLeast"/>
        <w:ind w:left="2148"/>
        <w:jc w:val="both"/>
        <w:rPr>
          <w:rFonts w:ascii="Arial" w:hAnsi="Arial" w:cs="Arial"/>
          <w:sz w:val="24"/>
          <w:szCs w:val="24"/>
        </w:rPr>
      </w:pPr>
    </w:p>
    <w:p w:rsidR="00EA7AF8" w:rsidRPr="00EA7AF8" w:rsidRDefault="00EA7AF8" w:rsidP="00EA7AF8">
      <w:pPr>
        <w:spacing w:line="20" w:lineRule="atLeast"/>
        <w:jc w:val="both"/>
        <w:rPr>
          <w:rFonts w:ascii="Arial" w:hAnsi="Arial" w:cs="Arial"/>
          <w:sz w:val="24"/>
          <w:szCs w:val="24"/>
        </w:rPr>
      </w:pPr>
      <w:r w:rsidRPr="00EA7AF8">
        <w:rPr>
          <w:rFonts w:ascii="Arial" w:hAnsi="Arial" w:cs="Arial"/>
          <w:sz w:val="24"/>
          <w:szCs w:val="24"/>
        </w:rPr>
        <w:lastRenderedPageBreak/>
        <w:t>Las cuales se obtendrán y analizarán para:</w:t>
      </w:r>
    </w:p>
    <w:p w:rsidR="00EA7AF8" w:rsidRPr="00EA7AF8" w:rsidRDefault="00EA7AF8" w:rsidP="00EA7AF8">
      <w:pPr>
        <w:numPr>
          <w:ilvl w:val="0"/>
          <w:numId w:val="13"/>
        </w:numPr>
        <w:spacing w:after="0" w:line="20" w:lineRule="atLeast"/>
        <w:jc w:val="both"/>
        <w:rPr>
          <w:rFonts w:ascii="Arial" w:hAnsi="Arial" w:cs="Arial"/>
          <w:sz w:val="24"/>
          <w:szCs w:val="24"/>
        </w:rPr>
      </w:pPr>
      <w:r w:rsidRPr="00EA7AF8">
        <w:rPr>
          <w:rFonts w:ascii="Arial" w:hAnsi="Arial" w:cs="Arial"/>
          <w:sz w:val="24"/>
          <w:szCs w:val="24"/>
        </w:rPr>
        <w:t xml:space="preserve">Tiempo de evolución al diagnóstico </w:t>
      </w:r>
    </w:p>
    <w:p w:rsidR="00EA7AF8" w:rsidRPr="00EA7AF8" w:rsidRDefault="00EA7AF8" w:rsidP="00EA7AF8">
      <w:pPr>
        <w:numPr>
          <w:ilvl w:val="0"/>
          <w:numId w:val="13"/>
        </w:numPr>
        <w:spacing w:after="0" w:line="20" w:lineRule="atLeast"/>
        <w:jc w:val="both"/>
        <w:rPr>
          <w:rFonts w:ascii="Arial" w:hAnsi="Arial" w:cs="Arial"/>
          <w:sz w:val="24"/>
          <w:szCs w:val="24"/>
        </w:rPr>
      </w:pPr>
      <w:r w:rsidRPr="00EA7AF8">
        <w:rPr>
          <w:rFonts w:ascii="Arial" w:hAnsi="Arial" w:cs="Arial"/>
          <w:sz w:val="24"/>
          <w:szCs w:val="24"/>
        </w:rPr>
        <w:t xml:space="preserve">Tamaño de la neoplasia </w:t>
      </w:r>
      <w:proofErr w:type="spellStart"/>
      <w:r w:rsidRPr="00EA7AF8">
        <w:rPr>
          <w:rFonts w:ascii="Arial" w:hAnsi="Arial" w:cs="Arial"/>
          <w:sz w:val="24"/>
          <w:szCs w:val="24"/>
        </w:rPr>
        <w:t>hipofisiaria</w:t>
      </w:r>
      <w:proofErr w:type="spellEnd"/>
      <w:r w:rsidRPr="00EA7AF8">
        <w:rPr>
          <w:rFonts w:ascii="Arial" w:hAnsi="Arial" w:cs="Arial"/>
          <w:sz w:val="24"/>
          <w:szCs w:val="24"/>
        </w:rPr>
        <w:t xml:space="preserve"> </w:t>
      </w:r>
    </w:p>
    <w:p w:rsidR="00EA7AF8" w:rsidRPr="00EA7AF8" w:rsidRDefault="00EA7AF8" w:rsidP="00EA7AF8">
      <w:pPr>
        <w:spacing w:line="20" w:lineRule="atLeast"/>
        <w:ind w:left="1068"/>
        <w:jc w:val="both"/>
        <w:rPr>
          <w:rFonts w:ascii="Arial" w:hAnsi="Arial" w:cs="Arial"/>
          <w:sz w:val="24"/>
          <w:szCs w:val="24"/>
        </w:rPr>
      </w:pPr>
    </w:p>
    <w:p w:rsidR="00EA7AF8" w:rsidRDefault="00115D62" w:rsidP="00EA7AF8">
      <w:pPr>
        <w:spacing w:line="20" w:lineRule="atLeast"/>
        <w:jc w:val="both"/>
        <w:rPr>
          <w:rFonts w:ascii="Arial" w:hAnsi="Arial" w:cs="Arial"/>
          <w:sz w:val="24"/>
          <w:szCs w:val="24"/>
        </w:rPr>
      </w:pPr>
      <w:r>
        <w:rPr>
          <w:rFonts w:ascii="Arial" w:hAnsi="Arial" w:cs="Arial"/>
          <w:sz w:val="24"/>
          <w:szCs w:val="24"/>
        </w:rPr>
        <w:t>Los datos se manejarán en Excel y</w:t>
      </w:r>
      <w:r w:rsidR="00EA7AF8" w:rsidRPr="00EA7AF8">
        <w:rPr>
          <w:rFonts w:ascii="Arial" w:hAnsi="Arial" w:cs="Arial"/>
          <w:sz w:val="24"/>
          <w:szCs w:val="24"/>
        </w:rPr>
        <w:t xml:space="preserve"> el programa SPSS 16.0 para Windows.</w:t>
      </w:r>
    </w:p>
    <w:p w:rsidR="00115D62" w:rsidRDefault="00115D62" w:rsidP="00EA7AF8">
      <w:pPr>
        <w:spacing w:line="20" w:lineRule="atLeast"/>
        <w:jc w:val="both"/>
        <w:rPr>
          <w:rFonts w:ascii="Arial" w:hAnsi="Arial" w:cs="Arial"/>
          <w:sz w:val="24"/>
          <w:szCs w:val="24"/>
        </w:rPr>
      </w:pPr>
    </w:p>
    <w:p w:rsidR="003D48D3" w:rsidRDefault="00B455D2" w:rsidP="00EA7AF8">
      <w:pPr>
        <w:spacing w:line="20" w:lineRule="atLeast"/>
        <w:jc w:val="both"/>
        <w:rPr>
          <w:rFonts w:ascii="Arial" w:hAnsi="Arial" w:cs="Arial"/>
          <w:b/>
          <w:sz w:val="24"/>
          <w:szCs w:val="24"/>
        </w:rPr>
      </w:pPr>
      <w:r w:rsidRPr="00B455D2">
        <w:rPr>
          <w:rFonts w:ascii="Arial" w:hAnsi="Arial" w:cs="Arial"/>
          <w:b/>
          <w:sz w:val="24"/>
          <w:szCs w:val="24"/>
        </w:rPr>
        <w:t>7.8. Consideraciones éticas</w:t>
      </w:r>
    </w:p>
    <w:p w:rsidR="00536C8E" w:rsidRPr="00B455D2" w:rsidRDefault="00536C8E" w:rsidP="00EA7AF8">
      <w:pPr>
        <w:spacing w:line="20" w:lineRule="atLeast"/>
        <w:jc w:val="both"/>
        <w:rPr>
          <w:rFonts w:ascii="Arial" w:hAnsi="Arial" w:cs="Arial"/>
          <w:b/>
          <w:sz w:val="24"/>
          <w:szCs w:val="24"/>
        </w:rPr>
      </w:pPr>
    </w:p>
    <w:p w:rsidR="00B455D2" w:rsidRDefault="00C249F1" w:rsidP="00EA7AF8">
      <w:pPr>
        <w:spacing w:line="20" w:lineRule="atLeast"/>
        <w:jc w:val="both"/>
        <w:rPr>
          <w:rFonts w:ascii="Arial" w:hAnsi="Arial" w:cs="Arial"/>
          <w:sz w:val="24"/>
          <w:szCs w:val="24"/>
        </w:rPr>
      </w:pPr>
      <w:r>
        <w:rPr>
          <w:rFonts w:ascii="Arial" w:hAnsi="Arial" w:cs="Arial"/>
          <w:sz w:val="24"/>
          <w:szCs w:val="24"/>
        </w:rPr>
        <w:t xml:space="preserve">El </w:t>
      </w:r>
      <w:r w:rsidR="00B455D2">
        <w:rPr>
          <w:rFonts w:ascii="Arial" w:hAnsi="Arial" w:cs="Arial"/>
          <w:sz w:val="24"/>
          <w:szCs w:val="24"/>
        </w:rPr>
        <w:t xml:space="preserve">presente </w:t>
      </w:r>
      <w:r>
        <w:rPr>
          <w:rFonts w:ascii="Arial" w:hAnsi="Arial" w:cs="Arial"/>
          <w:sz w:val="24"/>
          <w:szCs w:val="24"/>
        </w:rPr>
        <w:t>informe</w:t>
      </w:r>
      <w:r w:rsidR="00B455D2">
        <w:rPr>
          <w:rFonts w:ascii="Arial" w:hAnsi="Arial" w:cs="Arial"/>
          <w:sz w:val="24"/>
          <w:szCs w:val="24"/>
        </w:rPr>
        <w:t xml:space="preserve"> se realiza en base a datos obtenidos mediante revisión de expedientes</w:t>
      </w:r>
      <w:r>
        <w:rPr>
          <w:rFonts w:ascii="Arial" w:hAnsi="Arial" w:cs="Arial"/>
          <w:sz w:val="24"/>
          <w:szCs w:val="24"/>
        </w:rPr>
        <w:t xml:space="preserve"> y, en situaciones excepcionales, a través de comunicación directa con el paciente sin menoscabo de su privacidad y en congruencia con las consideraciones éticas de la Declaración de Helsinki sobre la investigación médica en sujetos humanos. </w:t>
      </w:r>
    </w:p>
    <w:p w:rsidR="003D48D3" w:rsidRDefault="003D48D3" w:rsidP="00EA7AF8">
      <w:pPr>
        <w:spacing w:line="20" w:lineRule="atLeast"/>
        <w:jc w:val="both"/>
        <w:rPr>
          <w:rFonts w:ascii="Arial" w:hAnsi="Arial" w:cs="Arial"/>
          <w:sz w:val="24"/>
          <w:szCs w:val="24"/>
        </w:rPr>
      </w:pPr>
    </w:p>
    <w:p w:rsidR="009B254F" w:rsidRDefault="009B254F" w:rsidP="00EA7AF8">
      <w:pPr>
        <w:spacing w:line="20" w:lineRule="atLeast"/>
        <w:jc w:val="both"/>
        <w:rPr>
          <w:rFonts w:ascii="Arial" w:hAnsi="Arial" w:cs="Arial"/>
          <w:b/>
          <w:sz w:val="24"/>
          <w:szCs w:val="24"/>
        </w:rPr>
      </w:pPr>
      <w:r w:rsidRPr="009B254F">
        <w:rPr>
          <w:rFonts w:ascii="Arial" w:hAnsi="Arial" w:cs="Arial"/>
          <w:b/>
          <w:sz w:val="24"/>
          <w:szCs w:val="24"/>
        </w:rPr>
        <w:t>7.9. Limita</w:t>
      </w:r>
      <w:r w:rsidR="00536C8E">
        <w:rPr>
          <w:rFonts w:ascii="Arial" w:hAnsi="Arial" w:cs="Arial"/>
          <w:b/>
          <w:sz w:val="24"/>
          <w:szCs w:val="24"/>
        </w:rPr>
        <w:t>ntes</w:t>
      </w:r>
    </w:p>
    <w:p w:rsidR="003D48D3" w:rsidRDefault="003801FF" w:rsidP="00EA7AF8">
      <w:pPr>
        <w:spacing w:line="20" w:lineRule="atLeast"/>
        <w:jc w:val="both"/>
        <w:rPr>
          <w:rFonts w:ascii="Arial" w:hAnsi="Arial" w:cs="Arial"/>
          <w:sz w:val="24"/>
          <w:szCs w:val="24"/>
        </w:rPr>
      </w:pPr>
      <w:r>
        <w:rPr>
          <w:rFonts w:ascii="Arial" w:hAnsi="Arial" w:cs="Arial"/>
          <w:sz w:val="24"/>
          <w:szCs w:val="24"/>
        </w:rPr>
        <w:t>En la revisión de expedientes se encontraron las siguientes dificultades:</w:t>
      </w:r>
    </w:p>
    <w:p w:rsidR="003801FF" w:rsidRDefault="005C57A5" w:rsidP="005C57A5">
      <w:pPr>
        <w:pStyle w:val="Prrafodelista"/>
        <w:numPr>
          <w:ilvl w:val="0"/>
          <w:numId w:val="20"/>
        </w:numPr>
        <w:spacing w:line="20" w:lineRule="atLeast"/>
        <w:jc w:val="both"/>
        <w:rPr>
          <w:rFonts w:ascii="Arial" w:hAnsi="Arial" w:cs="Arial"/>
          <w:sz w:val="24"/>
          <w:szCs w:val="24"/>
        </w:rPr>
      </w:pPr>
      <w:r w:rsidRPr="005C57A5">
        <w:rPr>
          <w:rFonts w:ascii="Arial" w:hAnsi="Arial" w:cs="Arial"/>
          <w:sz w:val="24"/>
          <w:szCs w:val="24"/>
        </w:rPr>
        <w:t xml:space="preserve">Los </w:t>
      </w:r>
      <w:r w:rsidR="003801FF" w:rsidRPr="005C57A5">
        <w:rPr>
          <w:rFonts w:ascii="Arial" w:hAnsi="Arial" w:cs="Arial"/>
          <w:sz w:val="24"/>
          <w:szCs w:val="24"/>
        </w:rPr>
        <w:t>expediente</w:t>
      </w:r>
      <w:r w:rsidRPr="005C57A5">
        <w:rPr>
          <w:rFonts w:ascii="Arial" w:hAnsi="Arial" w:cs="Arial"/>
          <w:sz w:val="24"/>
          <w:szCs w:val="24"/>
        </w:rPr>
        <w:t>s</w:t>
      </w:r>
      <w:r w:rsidR="003801FF" w:rsidRPr="005C57A5">
        <w:rPr>
          <w:rFonts w:ascii="Arial" w:hAnsi="Arial" w:cs="Arial"/>
          <w:sz w:val="24"/>
          <w:szCs w:val="24"/>
        </w:rPr>
        <w:t xml:space="preserve"> de cuatro pacientes atendidos por acromegalia durante el periodo de estudio no se enc</w:t>
      </w:r>
      <w:r w:rsidR="004D3710" w:rsidRPr="005C57A5">
        <w:rPr>
          <w:rFonts w:ascii="Arial" w:hAnsi="Arial" w:cs="Arial"/>
          <w:sz w:val="24"/>
          <w:szCs w:val="24"/>
        </w:rPr>
        <w:t>ontraron</w:t>
      </w:r>
      <w:r w:rsidR="003801FF" w:rsidRPr="005C57A5">
        <w:rPr>
          <w:rFonts w:ascii="Arial" w:hAnsi="Arial" w:cs="Arial"/>
          <w:sz w:val="24"/>
          <w:szCs w:val="24"/>
        </w:rPr>
        <w:t xml:space="preserve"> disponibles en el archivo de la institución por extravío. Por lo tanto, se excluyeron</w:t>
      </w:r>
      <w:r w:rsidR="00214F4D" w:rsidRPr="005C57A5">
        <w:rPr>
          <w:rFonts w:ascii="Arial" w:hAnsi="Arial" w:cs="Arial"/>
          <w:sz w:val="24"/>
          <w:szCs w:val="24"/>
        </w:rPr>
        <w:t xml:space="preserve"> dos de </w:t>
      </w:r>
      <w:r w:rsidRPr="005C57A5">
        <w:rPr>
          <w:rFonts w:ascii="Arial" w:hAnsi="Arial" w:cs="Arial"/>
          <w:sz w:val="24"/>
          <w:szCs w:val="24"/>
        </w:rPr>
        <w:t xml:space="preserve">ellos </w:t>
      </w:r>
      <w:r w:rsidR="00214F4D" w:rsidRPr="005C57A5">
        <w:rPr>
          <w:rFonts w:ascii="Arial" w:hAnsi="Arial" w:cs="Arial"/>
          <w:sz w:val="24"/>
          <w:szCs w:val="24"/>
        </w:rPr>
        <w:t>de la investigación y en los dos restantes los datos fueron obtenidos mediante comunicación</w:t>
      </w:r>
      <w:r w:rsidRPr="005C57A5">
        <w:rPr>
          <w:rFonts w:ascii="Arial" w:hAnsi="Arial" w:cs="Arial"/>
          <w:sz w:val="24"/>
          <w:szCs w:val="24"/>
        </w:rPr>
        <w:t xml:space="preserve"> directa</w:t>
      </w:r>
      <w:r w:rsidR="00214F4D" w:rsidRPr="005C57A5">
        <w:rPr>
          <w:rFonts w:ascii="Arial" w:hAnsi="Arial" w:cs="Arial"/>
          <w:sz w:val="24"/>
          <w:szCs w:val="24"/>
        </w:rPr>
        <w:t xml:space="preserve"> con </w:t>
      </w:r>
      <w:r w:rsidR="00877FD3">
        <w:rPr>
          <w:rFonts w:ascii="Arial" w:hAnsi="Arial" w:cs="Arial"/>
          <w:sz w:val="24"/>
          <w:szCs w:val="24"/>
        </w:rPr>
        <w:t xml:space="preserve">los </w:t>
      </w:r>
      <w:r w:rsidR="00214F4D" w:rsidRPr="005C57A5">
        <w:rPr>
          <w:rFonts w:ascii="Arial" w:hAnsi="Arial" w:cs="Arial"/>
          <w:sz w:val="24"/>
          <w:szCs w:val="24"/>
        </w:rPr>
        <w:t>paciente</w:t>
      </w:r>
      <w:r w:rsidR="00877FD3">
        <w:rPr>
          <w:rFonts w:ascii="Arial" w:hAnsi="Arial" w:cs="Arial"/>
          <w:sz w:val="24"/>
          <w:szCs w:val="24"/>
        </w:rPr>
        <w:t>s</w:t>
      </w:r>
      <w:r w:rsidR="00214F4D" w:rsidRPr="005C57A5">
        <w:rPr>
          <w:rFonts w:ascii="Arial" w:hAnsi="Arial" w:cs="Arial"/>
          <w:sz w:val="24"/>
          <w:szCs w:val="24"/>
        </w:rPr>
        <w:t xml:space="preserve"> y por anotaciones </w:t>
      </w:r>
      <w:r w:rsidR="00877FD3">
        <w:rPr>
          <w:rFonts w:ascii="Arial" w:hAnsi="Arial" w:cs="Arial"/>
          <w:sz w:val="24"/>
          <w:szCs w:val="24"/>
        </w:rPr>
        <w:t>médicas en expedientes temporales.</w:t>
      </w:r>
    </w:p>
    <w:p w:rsidR="005C57A5" w:rsidRPr="005C57A5" w:rsidRDefault="005C57A5" w:rsidP="005C57A5">
      <w:pPr>
        <w:pStyle w:val="Prrafodelista"/>
        <w:spacing w:line="20" w:lineRule="atLeast"/>
        <w:jc w:val="both"/>
        <w:rPr>
          <w:rFonts w:ascii="Arial" w:hAnsi="Arial" w:cs="Arial"/>
          <w:sz w:val="24"/>
          <w:szCs w:val="24"/>
        </w:rPr>
      </w:pPr>
    </w:p>
    <w:p w:rsidR="004D3710" w:rsidRDefault="004D3710" w:rsidP="005C57A5">
      <w:pPr>
        <w:pStyle w:val="Prrafodelista"/>
        <w:numPr>
          <w:ilvl w:val="0"/>
          <w:numId w:val="20"/>
        </w:numPr>
        <w:spacing w:line="20" w:lineRule="atLeast"/>
        <w:jc w:val="both"/>
        <w:rPr>
          <w:rFonts w:ascii="Arial" w:hAnsi="Arial" w:cs="Arial"/>
          <w:sz w:val="24"/>
          <w:szCs w:val="24"/>
        </w:rPr>
      </w:pPr>
      <w:r w:rsidRPr="005C57A5">
        <w:rPr>
          <w:rFonts w:ascii="Arial" w:hAnsi="Arial" w:cs="Arial"/>
          <w:sz w:val="24"/>
          <w:szCs w:val="24"/>
        </w:rPr>
        <w:t xml:space="preserve">En </w:t>
      </w:r>
      <w:r w:rsidR="00877FD3">
        <w:rPr>
          <w:rFonts w:ascii="Arial" w:hAnsi="Arial" w:cs="Arial"/>
          <w:sz w:val="24"/>
          <w:szCs w:val="24"/>
        </w:rPr>
        <w:t>la gran mayoría de ex</w:t>
      </w:r>
      <w:r w:rsidRPr="005C57A5">
        <w:rPr>
          <w:rFonts w:ascii="Arial" w:hAnsi="Arial" w:cs="Arial"/>
          <w:sz w:val="24"/>
          <w:szCs w:val="24"/>
        </w:rPr>
        <w:t>pedientes</w:t>
      </w:r>
      <w:r w:rsidR="00877FD3">
        <w:rPr>
          <w:rFonts w:ascii="Arial" w:hAnsi="Arial" w:cs="Arial"/>
          <w:sz w:val="24"/>
          <w:szCs w:val="24"/>
        </w:rPr>
        <w:t xml:space="preserve"> revisados</w:t>
      </w:r>
      <w:r w:rsidRPr="005C57A5">
        <w:rPr>
          <w:rFonts w:ascii="Arial" w:hAnsi="Arial" w:cs="Arial"/>
          <w:sz w:val="24"/>
          <w:szCs w:val="24"/>
        </w:rPr>
        <w:t xml:space="preserve"> se encontraron datos incompletos </w:t>
      </w:r>
      <w:r w:rsidR="00877FD3">
        <w:rPr>
          <w:rFonts w:ascii="Arial" w:hAnsi="Arial" w:cs="Arial"/>
          <w:sz w:val="24"/>
          <w:szCs w:val="24"/>
        </w:rPr>
        <w:t xml:space="preserve">de procedimientos diagnósticos y terapéuticos, </w:t>
      </w:r>
      <w:r w:rsidRPr="005C57A5">
        <w:rPr>
          <w:rFonts w:ascii="Arial" w:hAnsi="Arial" w:cs="Arial"/>
          <w:sz w:val="24"/>
          <w:szCs w:val="24"/>
        </w:rPr>
        <w:t xml:space="preserve">o falta de reportes de exámenes. </w:t>
      </w:r>
    </w:p>
    <w:p w:rsidR="005C57A5" w:rsidRPr="005C57A5" w:rsidRDefault="005C57A5" w:rsidP="005C57A5">
      <w:pPr>
        <w:pStyle w:val="Prrafodelista"/>
        <w:rPr>
          <w:rFonts w:ascii="Arial" w:hAnsi="Arial" w:cs="Arial"/>
          <w:sz w:val="24"/>
          <w:szCs w:val="24"/>
        </w:rPr>
      </w:pPr>
    </w:p>
    <w:p w:rsidR="004D3710" w:rsidRDefault="00D61722" w:rsidP="005C57A5">
      <w:pPr>
        <w:pStyle w:val="Prrafodelista"/>
        <w:numPr>
          <w:ilvl w:val="0"/>
          <w:numId w:val="20"/>
        </w:numPr>
        <w:spacing w:line="20" w:lineRule="atLeast"/>
        <w:jc w:val="both"/>
        <w:rPr>
          <w:rFonts w:ascii="Arial" w:hAnsi="Arial" w:cs="Arial"/>
          <w:sz w:val="24"/>
          <w:szCs w:val="24"/>
        </w:rPr>
      </w:pPr>
      <w:r w:rsidRPr="005C57A5">
        <w:rPr>
          <w:rFonts w:ascii="Arial" w:hAnsi="Arial" w:cs="Arial"/>
          <w:sz w:val="24"/>
          <w:szCs w:val="24"/>
        </w:rPr>
        <w:t xml:space="preserve">No se </w:t>
      </w:r>
      <w:r w:rsidR="00877FD3">
        <w:rPr>
          <w:rFonts w:ascii="Arial" w:hAnsi="Arial" w:cs="Arial"/>
          <w:sz w:val="24"/>
          <w:szCs w:val="24"/>
        </w:rPr>
        <w:t xml:space="preserve">tienen </w:t>
      </w:r>
      <w:r w:rsidRPr="005C57A5">
        <w:rPr>
          <w:rFonts w:ascii="Arial" w:hAnsi="Arial" w:cs="Arial"/>
          <w:sz w:val="24"/>
          <w:szCs w:val="24"/>
        </w:rPr>
        <w:t xml:space="preserve">expedientes completos de pacientes </w:t>
      </w:r>
      <w:r w:rsidR="00877FD3">
        <w:rPr>
          <w:rFonts w:ascii="Arial" w:hAnsi="Arial" w:cs="Arial"/>
          <w:sz w:val="24"/>
          <w:szCs w:val="24"/>
        </w:rPr>
        <w:t>con</w:t>
      </w:r>
      <w:r w:rsidRPr="005C57A5">
        <w:rPr>
          <w:rFonts w:ascii="Arial" w:hAnsi="Arial" w:cs="Arial"/>
          <w:sz w:val="24"/>
          <w:szCs w:val="24"/>
        </w:rPr>
        <w:t xml:space="preserve"> larga evolución</w:t>
      </w:r>
      <w:r w:rsidR="00877FD3">
        <w:rPr>
          <w:rFonts w:ascii="Arial" w:hAnsi="Arial" w:cs="Arial"/>
          <w:sz w:val="24"/>
          <w:szCs w:val="24"/>
        </w:rPr>
        <w:t xml:space="preserve"> de acromegalia</w:t>
      </w:r>
      <w:r w:rsidRPr="005C57A5">
        <w:rPr>
          <w:rFonts w:ascii="Arial" w:hAnsi="Arial" w:cs="Arial"/>
          <w:sz w:val="24"/>
          <w:szCs w:val="24"/>
        </w:rPr>
        <w:t xml:space="preserve">, especialmente aquéllos que ingresaron </w:t>
      </w:r>
      <w:r w:rsidR="006D3399" w:rsidRPr="005C57A5">
        <w:rPr>
          <w:rFonts w:ascii="Arial" w:hAnsi="Arial" w:cs="Arial"/>
          <w:sz w:val="24"/>
          <w:szCs w:val="24"/>
        </w:rPr>
        <w:t xml:space="preserve">a la institución hace más de 10 años, los reportes correspondientes a la fecha del diagnóstico faltan o sólo se hace referencia a sus resultados en </w:t>
      </w:r>
      <w:r w:rsidR="00877FD3">
        <w:rPr>
          <w:rFonts w:ascii="Arial" w:hAnsi="Arial" w:cs="Arial"/>
          <w:sz w:val="24"/>
          <w:szCs w:val="24"/>
        </w:rPr>
        <w:t xml:space="preserve">notas </w:t>
      </w:r>
      <w:r w:rsidR="006D3399" w:rsidRPr="005C57A5">
        <w:rPr>
          <w:rFonts w:ascii="Arial" w:hAnsi="Arial" w:cs="Arial"/>
          <w:sz w:val="24"/>
          <w:szCs w:val="24"/>
        </w:rPr>
        <w:t>médicas.</w:t>
      </w:r>
    </w:p>
    <w:p w:rsidR="005C57A5" w:rsidRPr="005C57A5" w:rsidRDefault="005C57A5" w:rsidP="005C57A5">
      <w:pPr>
        <w:pStyle w:val="Prrafodelista"/>
        <w:rPr>
          <w:rFonts w:ascii="Arial" w:hAnsi="Arial" w:cs="Arial"/>
          <w:sz w:val="24"/>
          <w:szCs w:val="24"/>
        </w:rPr>
      </w:pPr>
    </w:p>
    <w:p w:rsidR="001858AC" w:rsidRDefault="006D3399" w:rsidP="00EA7AF8">
      <w:pPr>
        <w:pStyle w:val="Prrafodelista"/>
        <w:numPr>
          <w:ilvl w:val="0"/>
          <w:numId w:val="20"/>
        </w:numPr>
        <w:spacing w:line="20" w:lineRule="atLeast"/>
        <w:jc w:val="both"/>
        <w:rPr>
          <w:rFonts w:ascii="Arial" w:hAnsi="Arial" w:cs="Arial"/>
          <w:sz w:val="24"/>
          <w:szCs w:val="24"/>
        </w:rPr>
      </w:pPr>
      <w:r w:rsidRPr="00D956CF">
        <w:rPr>
          <w:rFonts w:ascii="Arial" w:hAnsi="Arial" w:cs="Arial"/>
          <w:sz w:val="24"/>
          <w:szCs w:val="24"/>
        </w:rPr>
        <w:t>No hay reporte de</w:t>
      </w:r>
      <w:r w:rsidR="005C57A5" w:rsidRPr="00D956CF">
        <w:rPr>
          <w:rFonts w:ascii="Arial" w:hAnsi="Arial" w:cs="Arial"/>
          <w:sz w:val="24"/>
          <w:szCs w:val="24"/>
        </w:rPr>
        <w:t xml:space="preserve"> </w:t>
      </w:r>
      <w:r w:rsidRPr="00D956CF">
        <w:rPr>
          <w:rFonts w:ascii="Arial" w:hAnsi="Arial" w:cs="Arial"/>
          <w:sz w:val="24"/>
          <w:szCs w:val="24"/>
        </w:rPr>
        <w:t>exám</w:t>
      </w:r>
      <w:r w:rsidR="005C57A5" w:rsidRPr="00D956CF">
        <w:rPr>
          <w:rFonts w:ascii="Arial" w:hAnsi="Arial" w:cs="Arial"/>
          <w:sz w:val="24"/>
          <w:szCs w:val="24"/>
        </w:rPr>
        <w:t xml:space="preserve">enes, procedimientos </w:t>
      </w:r>
      <w:r w:rsidRPr="00D956CF">
        <w:rPr>
          <w:rFonts w:ascii="Arial" w:hAnsi="Arial" w:cs="Arial"/>
          <w:sz w:val="24"/>
          <w:szCs w:val="24"/>
        </w:rPr>
        <w:t>quirúrgico</w:t>
      </w:r>
      <w:r w:rsidR="005C57A5" w:rsidRPr="00D956CF">
        <w:rPr>
          <w:rFonts w:ascii="Arial" w:hAnsi="Arial" w:cs="Arial"/>
          <w:sz w:val="24"/>
          <w:szCs w:val="24"/>
        </w:rPr>
        <w:t>s y estudios de imagen de aquellos pacientes que fueron manejados en instituciones públicas de salud al inicio de su enfermedad.</w:t>
      </w:r>
    </w:p>
    <w:p w:rsidR="00D956CF" w:rsidRPr="00D956CF" w:rsidRDefault="00D956CF" w:rsidP="00D956CF">
      <w:pPr>
        <w:pStyle w:val="Prrafodelista"/>
        <w:rPr>
          <w:rFonts w:ascii="Arial" w:hAnsi="Arial" w:cs="Arial"/>
          <w:sz w:val="24"/>
          <w:szCs w:val="24"/>
        </w:rPr>
      </w:pPr>
    </w:p>
    <w:p w:rsidR="00312A60" w:rsidRDefault="00312A60" w:rsidP="00312A60">
      <w:pPr>
        <w:pStyle w:val="Prrafodelista"/>
        <w:numPr>
          <w:ilvl w:val="0"/>
          <w:numId w:val="19"/>
        </w:numPr>
        <w:jc w:val="center"/>
        <w:rPr>
          <w:rFonts w:ascii="Arial" w:hAnsi="Arial" w:cs="Arial"/>
          <w:b/>
          <w:sz w:val="24"/>
          <w:szCs w:val="24"/>
        </w:rPr>
      </w:pPr>
      <w:r>
        <w:rPr>
          <w:rFonts w:ascii="Arial" w:hAnsi="Arial" w:cs="Arial"/>
          <w:b/>
          <w:sz w:val="24"/>
          <w:szCs w:val="24"/>
        </w:rPr>
        <w:lastRenderedPageBreak/>
        <w:t>RESULTADOS</w:t>
      </w:r>
    </w:p>
    <w:p w:rsidR="003A0B24" w:rsidRDefault="003A0B24" w:rsidP="003A0B24">
      <w:pPr>
        <w:pStyle w:val="Prrafodelista"/>
        <w:ind w:left="1428"/>
        <w:rPr>
          <w:rFonts w:ascii="Arial" w:hAnsi="Arial" w:cs="Arial"/>
          <w:b/>
          <w:sz w:val="24"/>
          <w:szCs w:val="24"/>
        </w:rPr>
      </w:pPr>
    </w:p>
    <w:p w:rsidR="00312A60" w:rsidRDefault="001858AC" w:rsidP="001858AC">
      <w:pPr>
        <w:jc w:val="both"/>
        <w:rPr>
          <w:rFonts w:ascii="Arial" w:hAnsi="Arial" w:cs="Arial"/>
          <w:sz w:val="24"/>
          <w:szCs w:val="24"/>
        </w:rPr>
      </w:pPr>
      <w:r>
        <w:rPr>
          <w:rFonts w:ascii="Arial" w:hAnsi="Arial" w:cs="Arial"/>
          <w:sz w:val="24"/>
          <w:szCs w:val="24"/>
        </w:rPr>
        <w:t>El estudio se rea</w:t>
      </w:r>
      <w:r w:rsidR="00D956CF">
        <w:rPr>
          <w:rFonts w:ascii="Arial" w:hAnsi="Arial" w:cs="Arial"/>
          <w:sz w:val="24"/>
          <w:szCs w:val="24"/>
        </w:rPr>
        <w:t>lizó con una población base de 42</w:t>
      </w:r>
      <w:r>
        <w:rPr>
          <w:rFonts w:ascii="Arial" w:hAnsi="Arial" w:cs="Arial"/>
          <w:sz w:val="24"/>
          <w:szCs w:val="24"/>
        </w:rPr>
        <w:t xml:space="preserve"> pacientes que</w:t>
      </w:r>
      <w:r w:rsidR="009B2469">
        <w:rPr>
          <w:rFonts w:ascii="Arial" w:hAnsi="Arial" w:cs="Arial"/>
          <w:sz w:val="24"/>
          <w:szCs w:val="24"/>
        </w:rPr>
        <w:t>,</w:t>
      </w:r>
      <w:r>
        <w:rPr>
          <w:rFonts w:ascii="Arial" w:hAnsi="Arial" w:cs="Arial"/>
          <w:sz w:val="24"/>
          <w:szCs w:val="24"/>
        </w:rPr>
        <w:t xml:space="preserve"> de acuerdo a registros del Consultorio de Especialidades del Instituto Salvadoreño del Seguro Social, se habían mantenido regulares en sus controles de End</w:t>
      </w:r>
      <w:r w:rsidR="00011D06">
        <w:rPr>
          <w:rFonts w:ascii="Arial" w:hAnsi="Arial" w:cs="Arial"/>
          <w:sz w:val="24"/>
          <w:szCs w:val="24"/>
        </w:rPr>
        <w:t xml:space="preserve">ocrinología durante el año 2010, incluyendo a un paciente fallecido en julio de ese mismo año. </w:t>
      </w:r>
      <w:r>
        <w:rPr>
          <w:rFonts w:ascii="Arial" w:hAnsi="Arial" w:cs="Arial"/>
          <w:sz w:val="24"/>
          <w:szCs w:val="24"/>
        </w:rPr>
        <w:t>De est</w:t>
      </w:r>
      <w:r w:rsidR="004C2846">
        <w:rPr>
          <w:rFonts w:ascii="Arial" w:hAnsi="Arial" w:cs="Arial"/>
          <w:sz w:val="24"/>
          <w:szCs w:val="24"/>
        </w:rPr>
        <w:t>e grupo inicial se descartaron 2</w:t>
      </w:r>
      <w:r>
        <w:rPr>
          <w:rFonts w:ascii="Arial" w:hAnsi="Arial" w:cs="Arial"/>
          <w:sz w:val="24"/>
          <w:szCs w:val="24"/>
        </w:rPr>
        <w:t xml:space="preserve"> sujetos, de quienes no se logró </w:t>
      </w:r>
      <w:r w:rsidR="009B2469">
        <w:rPr>
          <w:rFonts w:ascii="Arial" w:hAnsi="Arial" w:cs="Arial"/>
          <w:sz w:val="24"/>
          <w:szCs w:val="24"/>
        </w:rPr>
        <w:t>una fuente de información fiable.</w:t>
      </w:r>
      <w:r w:rsidR="00011D06">
        <w:rPr>
          <w:rFonts w:ascii="Arial" w:hAnsi="Arial" w:cs="Arial"/>
          <w:sz w:val="24"/>
          <w:szCs w:val="24"/>
        </w:rPr>
        <w:t xml:space="preserve"> </w:t>
      </w:r>
    </w:p>
    <w:p w:rsidR="00536C8E" w:rsidRDefault="00536C8E" w:rsidP="001858AC">
      <w:pPr>
        <w:jc w:val="both"/>
        <w:rPr>
          <w:rFonts w:ascii="Arial" w:hAnsi="Arial" w:cs="Arial"/>
          <w:sz w:val="24"/>
          <w:szCs w:val="24"/>
        </w:rPr>
      </w:pPr>
    </w:p>
    <w:p w:rsidR="009B2469" w:rsidRPr="00BE468C" w:rsidRDefault="009B2469" w:rsidP="001858AC">
      <w:pPr>
        <w:jc w:val="both"/>
        <w:rPr>
          <w:rFonts w:ascii="Arial" w:hAnsi="Arial" w:cs="Arial"/>
          <w:sz w:val="24"/>
          <w:szCs w:val="24"/>
        </w:rPr>
      </w:pPr>
      <w:r>
        <w:rPr>
          <w:rFonts w:ascii="Arial" w:hAnsi="Arial" w:cs="Arial"/>
          <w:sz w:val="24"/>
          <w:szCs w:val="24"/>
        </w:rPr>
        <w:t>El grupo final de 40 pacientes estudiados se encuentra conformado por 24 mujeres (60%) y 16 hombres (40%)</w:t>
      </w:r>
      <w:r w:rsidR="007545DA">
        <w:rPr>
          <w:rFonts w:ascii="Arial" w:hAnsi="Arial" w:cs="Arial"/>
          <w:sz w:val="24"/>
          <w:szCs w:val="24"/>
        </w:rPr>
        <w:t xml:space="preserve"> (Tabla 1)</w:t>
      </w:r>
      <w:r>
        <w:rPr>
          <w:rFonts w:ascii="Arial" w:hAnsi="Arial" w:cs="Arial"/>
          <w:sz w:val="24"/>
          <w:szCs w:val="24"/>
        </w:rPr>
        <w:t xml:space="preserve">. Durante el periodo de estudio la mayoría de pacientes (52.5%) se encontraban entre la quinta y sexta década de la vida, sin embargo, el rango de edad variaba desde los </w:t>
      </w:r>
      <w:r w:rsidR="00331120">
        <w:rPr>
          <w:rFonts w:ascii="Arial" w:hAnsi="Arial" w:cs="Arial"/>
          <w:sz w:val="24"/>
          <w:szCs w:val="24"/>
        </w:rPr>
        <w:t>21</w:t>
      </w:r>
      <w:r>
        <w:rPr>
          <w:rFonts w:ascii="Arial" w:hAnsi="Arial" w:cs="Arial"/>
          <w:sz w:val="24"/>
          <w:szCs w:val="24"/>
        </w:rPr>
        <w:t xml:space="preserve"> años hasta </w:t>
      </w:r>
      <w:r w:rsidR="00A73F53">
        <w:rPr>
          <w:rFonts w:ascii="Arial" w:hAnsi="Arial" w:cs="Arial"/>
          <w:sz w:val="24"/>
          <w:szCs w:val="24"/>
        </w:rPr>
        <w:t xml:space="preserve">los </w:t>
      </w:r>
      <w:r w:rsidR="00331120">
        <w:rPr>
          <w:rFonts w:ascii="Arial" w:hAnsi="Arial" w:cs="Arial"/>
          <w:sz w:val="24"/>
          <w:szCs w:val="24"/>
        </w:rPr>
        <w:t>75</w:t>
      </w:r>
      <w:r>
        <w:rPr>
          <w:rFonts w:ascii="Arial" w:hAnsi="Arial" w:cs="Arial"/>
          <w:sz w:val="24"/>
          <w:szCs w:val="24"/>
        </w:rPr>
        <w:t xml:space="preserve"> años</w:t>
      </w:r>
      <w:r w:rsidR="002C26DB">
        <w:rPr>
          <w:rFonts w:ascii="Arial" w:hAnsi="Arial" w:cs="Arial"/>
          <w:sz w:val="24"/>
          <w:szCs w:val="24"/>
        </w:rPr>
        <w:t>, con una media de 53.4 años</w:t>
      </w:r>
      <w:r w:rsidR="005C4F73">
        <w:rPr>
          <w:rFonts w:ascii="Arial" w:hAnsi="Arial" w:cs="Arial"/>
          <w:sz w:val="24"/>
          <w:szCs w:val="24"/>
        </w:rPr>
        <w:t xml:space="preserve"> </w:t>
      </w:r>
      <w:r w:rsidR="00BE468C" w:rsidRPr="00BE468C">
        <w:rPr>
          <w:rFonts w:ascii="Arial" w:hAnsi="Arial" w:cs="Arial"/>
          <w:sz w:val="24"/>
          <w:szCs w:val="24"/>
        </w:rPr>
        <w:t>(±13.0</w:t>
      </w:r>
      <w:r w:rsidR="00D61B01">
        <w:rPr>
          <w:rFonts w:ascii="Arial" w:hAnsi="Arial" w:cs="Arial"/>
          <w:sz w:val="24"/>
          <w:szCs w:val="24"/>
        </w:rPr>
        <w:t>8</w:t>
      </w:r>
      <w:r w:rsidR="00BE468C" w:rsidRPr="00BE468C">
        <w:rPr>
          <w:rFonts w:ascii="Arial" w:hAnsi="Arial" w:cs="Arial"/>
          <w:sz w:val="24"/>
          <w:szCs w:val="24"/>
        </w:rPr>
        <w:t>8)</w:t>
      </w:r>
      <w:r w:rsidR="00307BAA">
        <w:rPr>
          <w:rFonts w:ascii="Arial" w:hAnsi="Arial" w:cs="Arial"/>
          <w:sz w:val="24"/>
          <w:szCs w:val="24"/>
        </w:rPr>
        <w:t xml:space="preserve">, </w:t>
      </w:r>
      <w:r w:rsidR="00BE468C" w:rsidRPr="00BE468C">
        <w:rPr>
          <w:rFonts w:ascii="Arial" w:hAnsi="Arial" w:cs="Arial"/>
          <w:sz w:val="24"/>
          <w:szCs w:val="24"/>
        </w:rPr>
        <w:t>median</w:t>
      </w:r>
      <w:r w:rsidR="00BE468C">
        <w:rPr>
          <w:rFonts w:ascii="Arial" w:hAnsi="Arial" w:cs="Arial"/>
          <w:sz w:val="24"/>
          <w:szCs w:val="24"/>
        </w:rPr>
        <w:t>a de 55 años y moda de 47</w:t>
      </w:r>
      <w:r w:rsidR="00BE468C" w:rsidRPr="00BE468C">
        <w:rPr>
          <w:rFonts w:ascii="Arial" w:hAnsi="Arial" w:cs="Arial"/>
          <w:sz w:val="24"/>
          <w:szCs w:val="24"/>
        </w:rPr>
        <w:t xml:space="preserve"> </w:t>
      </w:r>
      <w:r w:rsidR="005C4F73" w:rsidRPr="00BE468C">
        <w:rPr>
          <w:rFonts w:ascii="Arial" w:hAnsi="Arial" w:cs="Arial"/>
          <w:sz w:val="24"/>
          <w:szCs w:val="24"/>
        </w:rPr>
        <w:t>(Tabla 2c</w:t>
      </w:r>
      <w:r w:rsidR="007545DA" w:rsidRPr="00BE468C">
        <w:rPr>
          <w:rFonts w:ascii="Arial" w:hAnsi="Arial" w:cs="Arial"/>
          <w:sz w:val="24"/>
          <w:szCs w:val="24"/>
        </w:rPr>
        <w:t>)</w:t>
      </w:r>
      <w:r w:rsidRPr="00BE468C">
        <w:rPr>
          <w:rFonts w:ascii="Arial" w:hAnsi="Arial" w:cs="Arial"/>
          <w:sz w:val="24"/>
          <w:szCs w:val="24"/>
        </w:rPr>
        <w:t xml:space="preserve">. </w:t>
      </w:r>
    </w:p>
    <w:p w:rsidR="00536C8E" w:rsidRDefault="00536C8E" w:rsidP="001858AC">
      <w:pPr>
        <w:jc w:val="both"/>
        <w:rPr>
          <w:rFonts w:ascii="Arial" w:hAnsi="Arial" w:cs="Arial"/>
          <w:sz w:val="24"/>
          <w:szCs w:val="24"/>
        </w:rPr>
      </w:pPr>
    </w:p>
    <w:p w:rsidR="009B2469" w:rsidRPr="00BE468C" w:rsidRDefault="009B2469" w:rsidP="001858AC">
      <w:pPr>
        <w:jc w:val="both"/>
        <w:rPr>
          <w:rFonts w:ascii="Arial" w:hAnsi="Arial" w:cs="Arial"/>
          <w:sz w:val="24"/>
          <w:szCs w:val="24"/>
        </w:rPr>
      </w:pPr>
      <w:r w:rsidRPr="00BE468C">
        <w:rPr>
          <w:rFonts w:ascii="Arial" w:hAnsi="Arial" w:cs="Arial"/>
          <w:sz w:val="24"/>
          <w:szCs w:val="24"/>
        </w:rPr>
        <w:t>Se determinó que en</w:t>
      </w:r>
      <w:r w:rsidR="007545DA" w:rsidRPr="00BE468C">
        <w:rPr>
          <w:rFonts w:ascii="Arial" w:hAnsi="Arial" w:cs="Arial"/>
          <w:sz w:val="24"/>
          <w:szCs w:val="24"/>
        </w:rPr>
        <w:t xml:space="preserve"> la población de estudio </w:t>
      </w:r>
      <w:r w:rsidR="00307BAA" w:rsidRPr="00BE468C">
        <w:rPr>
          <w:rFonts w:ascii="Arial" w:hAnsi="Arial" w:cs="Arial"/>
          <w:sz w:val="24"/>
          <w:szCs w:val="24"/>
        </w:rPr>
        <w:t>las manifestaciones</w:t>
      </w:r>
      <w:r w:rsidR="007545DA" w:rsidRPr="00BE468C">
        <w:rPr>
          <w:rFonts w:ascii="Arial" w:hAnsi="Arial" w:cs="Arial"/>
          <w:sz w:val="24"/>
          <w:szCs w:val="24"/>
        </w:rPr>
        <w:t xml:space="preserve"> clínicas de acromegalia iniciaron a edades tan tempranas como 14 años y tan tardías como 66 años. Los pacientes se distribuyen casi de forma equitativa en los rangos de edad de 18 a 30 años, 31 a 40 años y 41 a 50 años, con 20%, 25% y 25%, respectivamente. Por lo tanto,</w:t>
      </w:r>
      <w:r w:rsidR="00E761F5">
        <w:rPr>
          <w:rFonts w:ascii="Arial" w:hAnsi="Arial" w:cs="Arial"/>
          <w:sz w:val="24"/>
          <w:szCs w:val="24"/>
        </w:rPr>
        <w:t xml:space="preserve"> </w:t>
      </w:r>
      <w:r w:rsidR="007545DA" w:rsidRPr="00BE468C">
        <w:rPr>
          <w:rFonts w:ascii="Arial" w:hAnsi="Arial" w:cs="Arial"/>
          <w:sz w:val="24"/>
          <w:szCs w:val="24"/>
        </w:rPr>
        <w:t>70% de la población refiere haber notado el aparecimiento de manifestaciones propias de acromegalia entre la segunda y quinta década de la vida</w:t>
      </w:r>
      <w:r w:rsidR="00BE468C" w:rsidRPr="00BE468C">
        <w:rPr>
          <w:rFonts w:ascii="Arial" w:hAnsi="Arial" w:cs="Arial"/>
          <w:sz w:val="24"/>
          <w:szCs w:val="24"/>
        </w:rPr>
        <w:t>, con una media de 38.79 años (±12.43</w:t>
      </w:r>
      <w:r w:rsidR="00D61B01">
        <w:rPr>
          <w:rFonts w:ascii="Arial" w:hAnsi="Arial" w:cs="Arial"/>
          <w:sz w:val="24"/>
          <w:szCs w:val="24"/>
        </w:rPr>
        <w:t>2</w:t>
      </w:r>
      <w:r w:rsidR="00BE468C" w:rsidRPr="00BE468C">
        <w:rPr>
          <w:rFonts w:ascii="Arial" w:hAnsi="Arial" w:cs="Arial"/>
          <w:sz w:val="24"/>
          <w:szCs w:val="24"/>
        </w:rPr>
        <w:t>)</w:t>
      </w:r>
      <w:r w:rsidR="00BE468C">
        <w:rPr>
          <w:rFonts w:ascii="Arial" w:hAnsi="Arial" w:cs="Arial"/>
          <w:sz w:val="24"/>
          <w:szCs w:val="24"/>
        </w:rPr>
        <w:t xml:space="preserve">, </w:t>
      </w:r>
      <w:r w:rsidR="00BE468C" w:rsidRPr="00BE468C">
        <w:rPr>
          <w:rFonts w:ascii="Arial" w:hAnsi="Arial" w:cs="Arial"/>
          <w:sz w:val="24"/>
          <w:szCs w:val="24"/>
        </w:rPr>
        <w:t xml:space="preserve">moda de 46 años y mediana de 40 </w:t>
      </w:r>
      <w:r w:rsidR="007545DA" w:rsidRPr="00BE468C">
        <w:rPr>
          <w:rFonts w:ascii="Arial" w:hAnsi="Arial" w:cs="Arial"/>
          <w:sz w:val="24"/>
          <w:szCs w:val="24"/>
        </w:rPr>
        <w:t>(Tabla 2</w:t>
      </w:r>
      <w:r w:rsidR="005C4F73" w:rsidRPr="00BE468C">
        <w:rPr>
          <w:rFonts w:ascii="Arial" w:hAnsi="Arial" w:cs="Arial"/>
          <w:sz w:val="24"/>
          <w:szCs w:val="24"/>
        </w:rPr>
        <w:t>a</w:t>
      </w:r>
      <w:r w:rsidR="007545DA" w:rsidRPr="00BE468C">
        <w:rPr>
          <w:rFonts w:ascii="Arial" w:hAnsi="Arial" w:cs="Arial"/>
          <w:sz w:val="24"/>
          <w:szCs w:val="24"/>
        </w:rPr>
        <w:t>).</w:t>
      </w:r>
    </w:p>
    <w:p w:rsidR="00536C8E" w:rsidRDefault="00536C8E" w:rsidP="001858AC">
      <w:pPr>
        <w:jc w:val="both"/>
        <w:rPr>
          <w:rFonts w:ascii="Arial" w:hAnsi="Arial" w:cs="Arial"/>
          <w:sz w:val="24"/>
          <w:szCs w:val="24"/>
        </w:rPr>
      </w:pPr>
    </w:p>
    <w:p w:rsidR="007545DA" w:rsidRDefault="007545DA" w:rsidP="001858AC">
      <w:pPr>
        <w:jc w:val="both"/>
        <w:rPr>
          <w:rFonts w:ascii="Arial" w:hAnsi="Arial" w:cs="Arial"/>
          <w:sz w:val="24"/>
          <w:szCs w:val="24"/>
        </w:rPr>
      </w:pPr>
      <w:r w:rsidRPr="00E761F5">
        <w:rPr>
          <w:rFonts w:ascii="Arial" w:hAnsi="Arial" w:cs="Arial"/>
          <w:sz w:val="24"/>
          <w:szCs w:val="24"/>
        </w:rPr>
        <w:t>El diagnóstico de acromegalia seg</w:t>
      </w:r>
      <w:r w:rsidR="00CD721B" w:rsidRPr="00E761F5">
        <w:rPr>
          <w:rFonts w:ascii="Arial" w:hAnsi="Arial" w:cs="Arial"/>
          <w:sz w:val="24"/>
          <w:szCs w:val="24"/>
        </w:rPr>
        <w:t>ún registrado</w:t>
      </w:r>
      <w:r w:rsidRPr="00E761F5">
        <w:rPr>
          <w:rFonts w:ascii="Arial" w:hAnsi="Arial" w:cs="Arial"/>
          <w:sz w:val="24"/>
          <w:szCs w:val="24"/>
        </w:rPr>
        <w:t xml:space="preserve"> en</w:t>
      </w:r>
      <w:r w:rsidR="00CD721B" w:rsidRPr="00E761F5">
        <w:rPr>
          <w:rFonts w:ascii="Arial" w:hAnsi="Arial" w:cs="Arial"/>
          <w:sz w:val="24"/>
          <w:szCs w:val="24"/>
        </w:rPr>
        <w:t xml:space="preserve"> los expedientes</w:t>
      </w:r>
      <w:r w:rsidRPr="00E761F5">
        <w:rPr>
          <w:rFonts w:ascii="Arial" w:hAnsi="Arial" w:cs="Arial"/>
          <w:sz w:val="24"/>
          <w:szCs w:val="24"/>
        </w:rPr>
        <w:t xml:space="preserve">, se produjo </w:t>
      </w:r>
      <w:r w:rsidR="00E761F5" w:rsidRPr="00E761F5">
        <w:rPr>
          <w:rFonts w:ascii="Arial" w:hAnsi="Arial" w:cs="Arial"/>
          <w:sz w:val="24"/>
          <w:szCs w:val="24"/>
        </w:rPr>
        <w:t>usualmente a los 47 años de edad (moda), con media de 43.27 años (±11.71</w:t>
      </w:r>
      <w:r w:rsidR="00D61B01">
        <w:rPr>
          <w:rFonts w:ascii="Arial" w:hAnsi="Arial" w:cs="Arial"/>
          <w:sz w:val="24"/>
          <w:szCs w:val="24"/>
        </w:rPr>
        <w:t>0</w:t>
      </w:r>
      <w:r w:rsidR="00E761F5" w:rsidRPr="00E761F5">
        <w:rPr>
          <w:rFonts w:ascii="Arial" w:hAnsi="Arial" w:cs="Arial"/>
          <w:sz w:val="24"/>
          <w:szCs w:val="24"/>
        </w:rPr>
        <w:t>) y mediana de 45</w:t>
      </w:r>
      <w:r w:rsidR="00EF0FA2">
        <w:rPr>
          <w:rFonts w:ascii="Arial" w:hAnsi="Arial" w:cs="Arial"/>
          <w:sz w:val="24"/>
          <w:szCs w:val="24"/>
        </w:rPr>
        <w:t>. En</w:t>
      </w:r>
      <w:r w:rsidRPr="00E761F5">
        <w:rPr>
          <w:rFonts w:ascii="Arial" w:hAnsi="Arial" w:cs="Arial"/>
          <w:sz w:val="24"/>
          <w:szCs w:val="24"/>
        </w:rPr>
        <w:t xml:space="preserve"> promedio </w:t>
      </w:r>
      <w:r w:rsidR="00EF0FA2">
        <w:rPr>
          <w:rFonts w:ascii="Arial" w:hAnsi="Arial" w:cs="Arial"/>
          <w:sz w:val="24"/>
          <w:szCs w:val="24"/>
        </w:rPr>
        <w:t xml:space="preserve">se diagnosticó la patología </w:t>
      </w:r>
      <w:r w:rsidRPr="00E761F5">
        <w:rPr>
          <w:rFonts w:ascii="Arial" w:hAnsi="Arial" w:cs="Arial"/>
          <w:sz w:val="24"/>
          <w:szCs w:val="24"/>
        </w:rPr>
        <w:t>3.8 años posterior al inicio de manifestaciones clínicas</w:t>
      </w:r>
      <w:r w:rsidR="009F04E1">
        <w:rPr>
          <w:rFonts w:ascii="Arial" w:hAnsi="Arial" w:cs="Arial"/>
          <w:sz w:val="24"/>
          <w:szCs w:val="24"/>
        </w:rPr>
        <w:t xml:space="preserve"> y, aunque </w:t>
      </w:r>
      <w:r w:rsidR="00CD721B" w:rsidRPr="00E761F5">
        <w:rPr>
          <w:rFonts w:ascii="Arial" w:hAnsi="Arial" w:cs="Arial"/>
          <w:sz w:val="24"/>
          <w:szCs w:val="24"/>
        </w:rPr>
        <w:t xml:space="preserve">hubo pacientes con </w:t>
      </w:r>
      <w:r w:rsidR="0022316F">
        <w:rPr>
          <w:rFonts w:ascii="Arial" w:hAnsi="Arial" w:cs="Arial"/>
          <w:sz w:val="24"/>
          <w:szCs w:val="24"/>
        </w:rPr>
        <w:t xml:space="preserve">hasta 20 años de </w:t>
      </w:r>
      <w:r w:rsidR="00CD721B" w:rsidRPr="00E761F5">
        <w:rPr>
          <w:rFonts w:ascii="Arial" w:hAnsi="Arial" w:cs="Arial"/>
          <w:sz w:val="24"/>
          <w:szCs w:val="24"/>
        </w:rPr>
        <w:t>evolución</w:t>
      </w:r>
      <w:r w:rsidR="0022316F">
        <w:rPr>
          <w:rFonts w:ascii="Arial" w:hAnsi="Arial" w:cs="Arial"/>
          <w:sz w:val="24"/>
          <w:szCs w:val="24"/>
        </w:rPr>
        <w:t xml:space="preserve">, lo cual introdujo </w:t>
      </w:r>
      <w:r w:rsidR="00D61B01">
        <w:rPr>
          <w:rFonts w:ascii="Arial" w:hAnsi="Arial" w:cs="Arial"/>
          <w:sz w:val="24"/>
          <w:szCs w:val="24"/>
        </w:rPr>
        <w:t xml:space="preserve">sesgo en la muestra, </w:t>
      </w:r>
      <w:r w:rsidRPr="00E761F5">
        <w:rPr>
          <w:rFonts w:ascii="Arial" w:hAnsi="Arial" w:cs="Arial"/>
          <w:sz w:val="24"/>
          <w:szCs w:val="24"/>
        </w:rPr>
        <w:t>la</w:t>
      </w:r>
      <w:r>
        <w:rPr>
          <w:rFonts w:ascii="Arial" w:hAnsi="Arial" w:cs="Arial"/>
          <w:sz w:val="24"/>
          <w:szCs w:val="24"/>
        </w:rPr>
        <w:t xml:space="preserve"> mayor parte de casos se </w:t>
      </w:r>
      <w:r w:rsidR="009F04E1">
        <w:rPr>
          <w:rFonts w:ascii="Arial" w:hAnsi="Arial" w:cs="Arial"/>
          <w:sz w:val="24"/>
          <w:szCs w:val="24"/>
        </w:rPr>
        <w:t>detectó</w:t>
      </w:r>
      <w:r w:rsidR="0022316F">
        <w:rPr>
          <w:rFonts w:ascii="Arial" w:hAnsi="Arial" w:cs="Arial"/>
          <w:sz w:val="24"/>
          <w:szCs w:val="24"/>
        </w:rPr>
        <w:t xml:space="preserve"> </w:t>
      </w:r>
      <w:r>
        <w:rPr>
          <w:rFonts w:ascii="Arial" w:hAnsi="Arial" w:cs="Arial"/>
          <w:sz w:val="24"/>
          <w:szCs w:val="24"/>
        </w:rPr>
        <w:t>entre 1 a</w:t>
      </w:r>
      <w:r w:rsidR="00CD721B">
        <w:rPr>
          <w:rFonts w:ascii="Arial" w:hAnsi="Arial" w:cs="Arial"/>
          <w:sz w:val="24"/>
          <w:szCs w:val="24"/>
        </w:rPr>
        <w:t xml:space="preserve"> 5 años</w:t>
      </w:r>
      <w:r w:rsidR="0022316F">
        <w:rPr>
          <w:rFonts w:ascii="Arial" w:hAnsi="Arial" w:cs="Arial"/>
          <w:sz w:val="24"/>
          <w:szCs w:val="24"/>
        </w:rPr>
        <w:t xml:space="preserve"> desde el inicio de la clínica</w:t>
      </w:r>
      <w:r w:rsidR="00156182">
        <w:rPr>
          <w:rFonts w:ascii="Arial" w:hAnsi="Arial" w:cs="Arial"/>
          <w:sz w:val="24"/>
          <w:szCs w:val="24"/>
        </w:rPr>
        <w:t>,</w:t>
      </w:r>
      <w:r w:rsidR="0022316F">
        <w:rPr>
          <w:rFonts w:ascii="Arial" w:hAnsi="Arial" w:cs="Arial"/>
          <w:sz w:val="24"/>
          <w:szCs w:val="24"/>
        </w:rPr>
        <w:t xml:space="preserve"> con</w:t>
      </w:r>
      <w:r w:rsidR="00156182">
        <w:rPr>
          <w:rFonts w:ascii="Arial" w:hAnsi="Arial" w:cs="Arial"/>
          <w:sz w:val="24"/>
          <w:szCs w:val="24"/>
        </w:rPr>
        <w:t xml:space="preserve"> </w:t>
      </w:r>
      <w:r w:rsidR="00EF0FA2">
        <w:rPr>
          <w:rFonts w:ascii="Arial" w:hAnsi="Arial" w:cs="Arial"/>
          <w:sz w:val="24"/>
          <w:szCs w:val="24"/>
        </w:rPr>
        <w:t>mod</w:t>
      </w:r>
      <w:r w:rsidR="00156182">
        <w:rPr>
          <w:rFonts w:ascii="Arial" w:hAnsi="Arial" w:cs="Arial"/>
          <w:sz w:val="24"/>
          <w:szCs w:val="24"/>
        </w:rPr>
        <w:t>a</w:t>
      </w:r>
      <w:r w:rsidR="00EF0FA2">
        <w:rPr>
          <w:rFonts w:ascii="Arial" w:hAnsi="Arial" w:cs="Arial"/>
          <w:sz w:val="24"/>
          <w:szCs w:val="24"/>
        </w:rPr>
        <w:t xml:space="preserve"> y mediana de 2 años</w:t>
      </w:r>
      <w:r w:rsidR="00CD721B">
        <w:rPr>
          <w:rFonts w:ascii="Arial" w:hAnsi="Arial" w:cs="Arial"/>
          <w:sz w:val="24"/>
          <w:szCs w:val="24"/>
        </w:rPr>
        <w:t>. Cabe destacar tambi</w:t>
      </w:r>
      <w:r w:rsidR="00A34721">
        <w:rPr>
          <w:rFonts w:ascii="Arial" w:hAnsi="Arial" w:cs="Arial"/>
          <w:sz w:val="24"/>
          <w:szCs w:val="24"/>
        </w:rPr>
        <w:t>én que el 17.5</w:t>
      </w:r>
      <w:r w:rsidR="00CD721B">
        <w:rPr>
          <w:rFonts w:ascii="Arial" w:hAnsi="Arial" w:cs="Arial"/>
          <w:sz w:val="24"/>
          <w:szCs w:val="24"/>
        </w:rPr>
        <w:t xml:space="preserve">% de la población recibió una atención y diagnóstico temprano, </w:t>
      </w:r>
      <w:r w:rsidR="0022316F">
        <w:rPr>
          <w:rFonts w:ascii="Arial" w:hAnsi="Arial" w:cs="Arial"/>
          <w:sz w:val="24"/>
          <w:szCs w:val="24"/>
        </w:rPr>
        <w:t xml:space="preserve">en </w:t>
      </w:r>
      <w:r w:rsidR="00CD721B">
        <w:rPr>
          <w:rFonts w:ascii="Arial" w:hAnsi="Arial" w:cs="Arial"/>
          <w:sz w:val="24"/>
          <w:szCs w:val="24"/>
        </w:rPr>
        <w:t xml:space="preserve">los primeros 12 meses del inicio de </w:t>
      </w:r>
      <w:r w:rsidR="0022316F">
        <w:rPr>
          <w:rFonts w:ascii="Arial" w:hAnsi="Arial" w:cs="Arial"/>
          <w:sz w:val="24"/>
          <w:szCs w:val="24"/>
        </w:rPr>
        <w:t>manifestaciones</w:t>
      </w:r>
      <w:r w:rsidR="00A34721">
        <w:rPr>
          <w:rFonts w:ascii="Arial" w:hAnsi="Arial" w:cs="Arial"/>
          <w:sz w:val="24"/>
          <w:szCs w:val="24"/>
        </w:rPr>
        <w:t xml:space="preserve"> (Tabla 3)</w:t>
      </w:r>
      <w:r w:rsidR="00CD721B">
        <w:rPr>
          <w:rFonts w:ascii="Arial" w:hAnsi="Arial" w:cs="Arial"/>
          <w:sz w:val="24"/>
          <w:szCs w:val="24"/>
        </w:rPr>
        <w:t>.</w:t>
      </w:r>
      <w:r>
        <w:rPr>
          <w:rFonts w:ascii="Arial" w:hAnsi="Arial" w:cs="Arial"/>
          <w:sz w:val="24"/>
          <w:szCs w:val="24"/>
        </w:rPr>
        <w:t xml:space="preserve"> </w:t>
      </w:r>
    </w:p>
    <w:p w:rsidR="00DC3FDB" w:rsidRDefault="00F72B94" w:rsidP="001858AC">
      <w:pPr>
        <w:jc w:val="both"/>
        <w:rPr>
          <w:rFonts w:ascii="Arial" w:hAnsi="Arial" w:cs="Arial"/>
          <w:sz w:val="24"/>
          <w:szCs w:val="24"/>
        </w:rPr>
      </w:pPr>
      <w:r>
        <w:rPr>
          <w:rFonts w:ascii="Arial" w:hAnsi="Arial" w:cs="Arial"/>
          <w:sz w:val="24"/>
          <w:szCs w:val="24"/>
        </w:rPr>
        <w:lastRenderedPageBreak/>
        <w:t>Dentro de la amplia gama conocida de manifestaciones clínicas asociadas a la sobreproducción de hormona del crecimiento se i</w:t>
      </w:r>
      <w:r w:rsidR="00CD721B">
        <w:rPr>
          <w:rFonts w:ascii="Arial" w:hAnsi="Arial" w:cs="Arial"/>
          <w:sz w:val="24"/>
          <w:szCs w:val="24"/>
        </w:rPr>
        <w:t>nvestig</w:t>
      </w:r>
      <w:r>
        <w:rPr>
          <w:rFonts w:ascii="Arial" w:hAnsi="Arial" w:cs="Arial"/>
          <w:sz w:val="24"/>
          <w:szCs w:val="24"/>
        </w:rPr>
        <w:t xml:space="preserve">aron aquéllas que fueron </w:t>
      </w:r>
      <w:r w:rsidR="00CD721B">
        <w:rPr>
          <w:rFonts w:ascii="Arial" w:hAnsi="Arial" w:cs="Arial"/>
          <w:sz w:val="24"/>
          <w:szCs w:val="24"/>
        </w:rPr>
        <w:t>reconocidas por el paciente como causa de</w:t>
      </w:r>
      <w:r>
        <w:rPr>
          <w:rFonts w:ascii="Arial" w:hAnsi="Arial" w:cs="Arial"/>
          <w:sz w:val="24"/>
          <w:szCs w:val="24"/>
        </w:rPr>
        <w:t xml:space="preserve"> la primera</w:t>
      </w:r>
      <w:r w:rsidR="00CD721B">
        <w:rPr>
          <w:rFonts w:ascii="Arial" w:hAnsi="Arial" w:cs="Arial"/>
          <w:sz w:val="24"/>
          <w:szCs w:val="24"/>
        </w:rPr>
        <w:t xml:space="preserve"> consulta</w:t>
      </w:r>
      <w:r>
        <w:rPr>
          <w:rFonts w:ascii="Arial" w:hAnsi="Arial" w:cs="Arial"/>
          <w:sz w:val="24"/>
          <w:szCs w:val="24"/>
        </w:rPr>
        <w:t xml:space="preserve">. Los datos obtenidos demuestran que los cambios </w:t>
      </w:r>
      <w:r w:rsidR="00A34721">
        <w:rPr>
          <w:rFonts w:ascii="Arial" w:hAnsi="Arial" w:cs="Arial"/>
          <w:sz w:val="24"/>
          <w:szCs w:val="24"/>
        </w:rPr>
        <w:t xml:space="preserve">más evidentes </w:t>
      </w:r>
      <w:r>
        <w:rPr>
          <w:rFonts w:ascii="Arial" w:hAnsi="Arial" w:cs="Arial"/>
          <w:sz w:val="24"/>
          <w:szCs w:val="24"/>
        </w:rPr>
        <w:t xml:space="preserve">en la morfología de cara y extremidades constituyeron el principal motivo de preocupación y búsqueda de atención médica. El 62.5% de pacientes afirmaron que habían presentando </w:t>
      </w:r>
      <w:r w:rsidR="00A34721">
        <w:rPr>
          <w:rFonts w:ascii="Arial" w:hAnsi="Arial" w:cs="Arial"/>
          <w:sz w:val="24"/>
          <w:szCs w:val="24"/>
        </w:rPr>
        <w:t>crecimiento de manos y pie</w:t>
      </w:r>
      <w:r w:rsidR="008A0CBF">
        <w:rPr>
          <w:rFonts w:ascii="Arial" w:hAnsi="Arial" w:cs="Arial"/>
          <w:sz w:val="24"/>
          <w:szCs w:val="24"/>
        </w:rPr>
        <w:t>s, 50% notaron alteración de ras</w:t>
      </w:r>
      <w:r w:rsidR="00A34721">
        <w:rPr>
          <w:rFonts w:ascii="Arial" w:hAnsi="Arial" w:cs="Arial"/>
          <w:sz w:val="24"/>
          <w:szCs w:val="24"/>
        </w:rPr>
        <w:t>gos faciales</w:t>
      </w:r>
      <w:r w:rsidR="00DC3FDB">
        <w:rPr>
          <w:rFonts w:ascii="Arial" w:hAnsi="Arial" w:cs="Arial"/>
          <w:sz w:val="24"/>
          <w:szCs w:val="24"/>
        </w:rPr>
        <w:t xml:space="preserve">. </w:t>
      </w:r>
      <w:r w:rsidR="00A34721">
        <w:rPr>
          <w:rFonts w:ascii="Arial" w:hAnsi="Arial" w:cs="Arial"/>
          <w:sz w:val="24"/>
          <w:szCs w:val="24"/>
        </w:rPr>
        <w:t xml:space="preserve">Manifestaciones </w:t>
      </w:r>
      <w:r w:rsidR="00DC3FDB">
        <w:rPr>
          <w:rFonts w:ascii="Arial" w:hAnsi="Arial" w:cs="Arial"/>
          <w:sz w:val="24"/>
          <w:szCs w:val="24"/>
        </w:rPr>
        <w:t xml:space="preserve">menos específicas </w:t>
      </w:r>
      <w:r w:rsidR="00A34721">
        <w:rPr>
          <w:rFonts w:ascii="Arial" w:hAnsi="Arial" w:cs="Arial"/>
          <w:sz w:val="24"/>
          <w:szCs w:val="24"/>
        </w:rPr>
        <w:t xml:space="preserve">como cefalea, </w:t>
      </w:r>
      <w:r w:rsidR="00DC3FDB">
        <w:rPr>
          <w:rFonts w:ascii="Arial" w:hAnsi="Arial" w:cs="Arial"/>
          <w:sz w:val="24"/>
          <w:szCs w:val="24"/>
        </w:rPr>
        <w:t xml:space="preserve">anormalidades </w:t>
      </w:r>
      <w:r w:rsidR="00A34721">
        <w:rPr>
          <w:rFonts w:ascii="Arial" w:hAnsi="Arial" w:cs="Arial"/>
          <w:sz w:val="24"/>
          <w:szCs w:val="24"/>
        </w:rPr>
        <w:t>del campo visual</w:t>
      </w:r>
      <w:r w:rsidR="00DC3FDB">
        <w:rPr>
          <w:rFonts w:ascii="Arial" w:hAnsi="Arial" w:cs="Arial"/>
          <w:sz w:val="24"/>
          <w:szCs w:val="24"/>
        </w:rPr>
        <w:t xml:space="preserve"> y artralgias fueron causa de consulta en un 32.5%, 30% y 27.5% de casos, respectivamente (Tabla 4). </w:t>
      </w:r>
      <w:r w:rsidR="00A34721">
        <w:rPr>
          <w:rFonts w:ascii="Arial" w:hAnsi="Arial" w:cs="Arial"/>
          <w:sz w:val="24"/>
          <w:szCs w:val="24"/>
        </w:rPr>
        <w:t xml:space="preserve"> </w:t>
      </w:r>
    </w:p>
    <w:p w:rsidR="00AB554E" w:rsidRDefault="00AB554E" w:rsidP="001858AC">
      <w:pPr>
        <w:jc w:val="both"/>
        <w:rPr>
          <w:rFonts w:ascii="Arial" w:hAnsi="Arial" w:cs="Arial"/>
          <w:sz w:val="24"/>
          <w:szCs w:val="24"/>
        </w:rPr>
      </w:pPr>
    </w:p>
    <w:p w:rsidR="00AB554E" w:rsidRPr="00AB554E" w:rsidRDefault="00AB554E" w:rsidP="00AB554E">
      <w:pPr>
        <w:jc w:val="both"/>
        <w:rPr>
          <w:rFonts w:ascii="Arial" w:hAnsi="Arial" w:cs="Arial"/>
          <w:sz w:val="24"/>
        </w:rPr>
      </w:pPr>
      <w:r>
        <w:rPr>
          <w:rFonts w:ascii="Arial" w:hAnsi="Arial" w:cs="Arial"/>
          <w:sz w:val="24"/>
          <w:szCs w:val="24"/>
        </w:rPr>
        <w:t>La alteración del campo visual se report</w:t>
      </w:r>
      <w:r w:rsidR="008A193D">
        <w:rPr>
          <w:rFonts w:ascii="Arial" w:hAnsi="Arial" w:cs="Arial"/>
          <w:sz w:val="24"/>
          <w:szCs w:val="24"/>
        </w:rPr>
        <w:t>ó como la cuarta causa de consulta más frecuente entre la población en estudio. S</w:t>
      </w:r>
      <w:r w:rsidRPr="00AB554E">
        <w:rPr>
          <w:rFonts w:ascii="Arial" w:hAnsi="Arial" w:cs="Arial"/>
          <w:sz w:val="24"/>
        </w:rPr>
        <w:t>e realizó campimetría</w:t>
      </w:r>
      <w:r w:rsidR="008A193D">
        <w:rPr>
          <w:rFonts w:ascii="Arial" w:hAnsi="Arial" w:cs="Arial"/>
          <w:sz w:val="24"/>
        </w:rPr>
        <w:t xml:space="preserve"> en 32 de los 40 pacientes, </w:t>
      </w:r>
      <w:r w:rsidRPr="00AB554E">
        <w:rPr>
          <w:rFonts w:ascii="Arial" w:hAnsi="Arial" w:cs="Arial"/>
          <w:sz w:val="24"/>
        </w:rPr>
        <w:t xml:space="preserve">de los cuales 8 reportaban alguna alteración visual, sin embargo, sólo 5 de ellos presentaba anormalidad </w:t>
      </w:r>
      <w:proofErr w:type="spellStart"/>
      <w:r w:rsidRPr="00AB554E">
        <w:rPr>
          <w:rFonts w:ascii="Arial" w:hAnsi="Arial" w:cs="Arial"/>
          <w:sz w:val="24"/>
        </w:rPr>
        <w:t>campimétrica</w:t>
      </w:r>
      <w:proofErr w:type="spellEnd"/>
      <w:r w:rsidRPr="00AB554E">
        <w:rPr>
          <w:rFonts w:ascii="Arial" w:hAnsi="Arial" w:cs="Arial"/>
          <w:sz w:val="24"/>
        </w:rPr>
        <w:t>. Por otra parte, la mayoría de pacientes</w:t>
      </w:r>
      <w:r w:rsidR="008A193D">
        <w:rPr>
          <w:rFonts w:ascii="Arial" w:hAnsi="Arial" w:cs="Arial"/>
          <w:sz w:val="24"/>
        </w:rPr>
        <w:t xml:space="preserve"> con campo visual limitado </w:t>
      </w:r>
      <w:r w:rsidR="005A17A4">
        <w:rPr>
          <w:rFonts w:ascii="Arial" w:hAnsi="Arial" w:cs="Arial"/>
          <w:sz w:val="24"/>
        </w:rPr>
        <w:t>eran asintomáticos.</w:t>
      </w:r>
    </w:p>
    <w:p w:rsidR="00536C8E" w:rsidRDefault="00536C8E" w:rsidP="001858AC">
      <w:pPr>
        <w:jc w:val="both"/>
        <w:rPr>
          <w:rFonts w:ascii="Arial" w:hAnsi="Arial" w:cs="Arial"/>
          <w:sz w:val="24"/>
          <w:szCs w:val="24"/>
        </w:rPr>
      </w:pPr>
    </w:p>
    <w:p w:rsidR="000E3D89" w:rsidRDefault="002D6CC9" w:rsidP="001858AC">
      <w:pPr>
        <w:jc w:val="both"/>
        <w:rPr>
          <w:rFonts w:ascii="Arial" w:hAnsi="Arial" w:cs="Arial"/>
          <w:sz w:val="24"/>
          <w:szCs w:val="24"/>
        </w:rPr>
      </w:pPr>
      <w:r>
        <w:rPr>
          <w:rFonts w:ascii="Arial" w:hAnsi="Arial" w:cs="Arial"/>
          <w:sz w:val="24"/>
          <w:szCs w:val="24"/>
        </w:rPr>
        <w:t xml:space="preserve">En referencia a la etiología de acromegalia, en 97.5% de la población estudiada  se identificó la presencia de una neoplasia </w:t>
      </w:r>
      <w:proofErr w:type="spellStart"/>
      <w:r>
        <w:rPr>
          <w:rFonts w:ascii="Arial" w:hAnsi="Arial" w:cs="Arial"/>
          <w:sz w:val="24"/>
          <w:szCs w:val="24"/>
        </w:rPr>
        <w:t>hipofisiaria</w:t>
      </w:r>
      <w:proofErr w:type="spellEnd"/>
      <w:r w:rsidR="00B9511E">
        <w:rPr>
          <w:rFonts w:ascii="Arial" w:hAnsi="Arial" w:cs="Arial"/>
          <w:sz w:val="24"/>
          <w:szCs w:val="24"/>
        </w:rPr>
        <w:t xml:space="preserve"> (Tabla 5)</w:t>
      </w:r>
      <w:r>
        <w:rPr>
          <w:rFonts w:ascii="Arial" w:hAnsi="Arial" w:cs="Arial"/>
          <w:sz w:val="24"/>
          <w:szCs w:val="24"/>
        </w:rPr>
        <w:t>. Sólo en un paciente no se logró identificar</w:t>
      </w:r>
      <w:r w:rsidR="001247C0">
        <w:rPr>
          <w:rFonts w:ascii="Arial" w:hAnsi="Arial" w:cs="Arial"/>
          <w:sz w:val="24"/>
          <w:szCs w:val="24"/>
        </w:rPr>
        <w:t xml:space="preserve"> causa tumoral, y no hay datos que evidencien secreción ectópica o causa genética.</w:t>
      </w:r>
      <w:r w:rsidR="000E3D89">
        <w:rPr>
          <w:rFonts w:ascii="Arial" w:hAnsi="Arial" w:cs="Arial"/>
          <w:sz w:val="24"/>
          <w:szCs w:val="24"/>
        </w:rPr>
        <w:t xml:space="preserve"> </w:t>
      </w:r>
    </w:p>
    <w:p w:rsidR="000E3D89" w:rsidRDefault="000E3D89" w:rsidP="001858AC">
      <w:pPr>
        <w:jc w:val="both"/>
        <w:rPr>
          <w:rFonts w:ascii="Arial" w:hAnsi="Arial" w:cs="Arial"/>
          <w:sz w:val="24"/>
          <w:szCs w:val="24"/>
        </w:rPr>
      </w:pPr>
    </w:p>
    <w:p w:rsidR="00CD721B" w:rsidRDefault="001247C0" w:rsidP="001858AC">
      <w:pPr>
        <w:jc w:val="both"/>
        <w:rPr>
          <w:rFonts w:ascii="Arial" w:hAnsi="Arial" w:cs="Arial"/>
          <w:sz w:val="24"/>
          <w:szCs w:val="24"/>
        </w:rPr>
      </w:pPr>
      <w:r>
        <w:rPr>
          <w:rFonts w:ascii="Arial" w:hAnsi="Arial" w:cs="Arial"/>
          <w:sz w:val="24"/>
          <w:szCs w:val="24"/>
        </w:rPr>
        <w:t xml:space="preserve">De los 39 pacientes con adenoma </w:t>
      </w:r>
      <w:proofErr w:type="spellStart"/>
      <w:r>
        <w:rPr>
          <w:rFonts w:ascii="Arial" w:hAnsi="Arial" w:cs="Arial"/>
          <w:sz w:val="24"/>
          <w:szCs w:val="24"/>
        </w:rPr>
        <w:t>hipofisiario</w:t>
      </w:r>
      <w:proofErr w:type="spellEnd"/>
      <w:r>
        <w:rPr>
          <w:rFonts w:ascii="Arial" w:hAnsi="Arial" w:cs="Arial"/>
          <w:sz w:val="24"/>
          <w:szCs w:val="24"/>
        </w:rPr>
        <w:t xml:space="preserve"> reportado por estudio de imagen, el 76.9% presentaba un </w:t>
      </w:r>
      <w:proofErr w:type="spellStart"/>
      <w:r>
        <w:rPr>
          <w:rFonts w:ascii="Arial" w:hAnsi="Arial" w:cs="Arial"/>
          <w:sz w:val="24"/>
          <w:szCs w:val="24"/>
        </w:rPr>
        <w:t>macroadenoma</w:t>
      </w:r>
      <w:proofErr w:type="spellEnd"/>
      <w:r>
        <w:rPr>
          <w:rFonts w:ascii="Arial" w:hAnsi="Arial" w:cs="Arial"/>
          <w:sz w:val="24"/>
          <w:szCs w:val="24"/>
        </w:rPr>
        <w:t xml:space="preserve"> al momento de diagnóstico, 10.3% un </w:t>
      </w:r>
      <w:proofErr w:type="spellStart"/>
      <w:r>
        <w:rPr>
          <w:rFonts w:ascii="Arial" w:hAnsi="Arial" w:cs="Arial"/>
          <w:sz w:val="24"/>
          <w:szCs w:val="24"/>
        </w:rPr>
        <w:t>microadenoma</w:t>
      </w:r>
      <w:proofErr w:type="spellEnd"/>
      <w:r>
        <w:rPr>
          <w:rFonts w:ascii="Arial" w:hAnsi="Arial" w:cs="Arial"/>
          <w:sz w:val="24"/>
          <w:szCs w:val="24"/>
        </w:rPr>
        <w:t xml:space="preserve"> y en 12.8% no se encontró </w:t>
      </w:r>
      <w:r w:rsidR="000E3D89">
        <w:rPr>
          <w:rFonts w:ascii="Arial" w:hAnsi="Arial" w:cs="Arial"/>
          <w:sz w:val="24"/>
          <w:szCs w:val="24"/>
        </w:rPr>
        <w:t>informe</w:t>
      </w:r>
      <w:r>
        <w:rPr>
          <w:rFonts w:ascii="Arial" w:hAnsi="Arial" w:cs="Arial"/>
          <w:sz w:val="24"/>
          <w:szCs w:val="24"/>
        </w:rPr>
        <w:t xml:space="preserve"> oficial del tamaño tumoral</w:t>
      </w:r>
      <w:r w:rsidR="00B9511E">
        <w:rPr>
          <w:rFonts w:ascii="Arial" w:hAnsi="Arial" w:cs="Arial"/>
          <w:sz w:val="24"/>
          <w:szCs w:val="24"/>
        </w:rPr>
        <w:t xml:space="preserve"> (Tabla 5a)</w:t>
      </w:r>
      <w:r>
        <w:rPr>
          <w:rFonts w:ascii="Arial" w:hAnsi="Arial" w:cs="Arial"/>
          <w:sz w:val="24"/>
          <w:szCs w:val="24"/>
        </w:rPr>
        <w:t>.</w:t>
      </w:r>
      <w:r w:rsidR="00D61B01">
        <w:rPr>
          <w:rFonts w:ascii="Arial" w:hAnsi="Arial" w:cs="Arial"/>
          <w:sz w:val="24"/>
          <w:szCs w:val="24"/>
        </w:rPr>
        <w:t xml:space="preserve"> Tomando en cuenta el eje de mayor tamaño reportado en cada adenoma, se determinó que en promedio la neoplasia </w:t>
      </w:r>
      <w:proofErr w:type="spellStart"/>
      <w:r w:rsidR="00D61B01">
        <w:rPr>
          <w:rFonts w:ascii="Arial" w:hAnsi="Arial" w:cs="Arial"/>
          <w:sz w:val="24"/>
          <w:szCs w:val="24"/>
        </w:rPr>
        <w:t>hipofisiaria</w:t>
      </w:r>
      <w:proofErr w:type="spellEnd"/>
      <w:r w:rsidR="00D61B01">
        <w:rPr>
          <w:rFonts w:ascii="Arial" w:hAnsi="Arial" w:cs="Arial"/>
          <w:sz w:val="24"/>
          <w:szCs w:val="24"/>
        </w:rPr>
        <w:t xml:space="preserve"> al diagnóstico medía 2.1 </w:t>
      </w:r>
      <w:proofErr w:type="spellStart"/>
      <w:r w:rsidR="00D61B01">
        <w:rPr>
          <w:rFonts w:ascii="Arial" w:hAnsi="Arial" w:cs="Arial"/>
          <w:sz w:val="24"/>
          <w:szCs w:val="24"/>
        </w:rPr>
        <w:t>cms</w:t>
      </w:r>
      <w:proofErr w:type="spellEnd"/>
      <w:r w:rsidR="00D61B01">
        <w:rPr>
          <w:rFonts w:ascii="Arial" w:hAnsi="Arial" w:cs="Arial"/>
          <w:sz w:val="24"/>
          <w:szCs w:val="24"/>
        </w:rPr>
        <w:t>, (±0.789</w:t>
      </w:r>
      <w:r w:rsidR="000E3D89">
        <w:rPr>
          <w:rFonts w:ascii="Arial" w:hAnsi="Arial" w:cs="Arial"/>
          <w:sz w:val="24"/>
          <w:szCs w:val="24"/>
        </w:rPr>
        <w:t xml:space="preserve">), mediana de 2.09 </w:t>
      </w:r>
      <w:proofErr w:type="spellStart"/>
      <w:r w:rsidR="000E3D89">
        <w:rPr>
          <w:rFonts w:ascii="Arial" w:hAnsi="Arial" w:cs="Arial"/>
          <w:sz w:val="24"/>
          <w:szCs w:val="24"/>
        </w:rPr>
        <w:t>cms</w:t>
      </w:r>
      <w:proofErr w:type="spellEnd"/>
      <w:r w:rsidR="000E3D89">
        <w:rPr>
          <w:rFonts w:ascii="Arial" w:hAnsi="Arial" w:cs="Arial"/>
          <w:sz w:val="24"/>
          <w:szCs w:val="24"/>
        </w:rPr>
        <w:t xml:space="preserve"> y moda 1.6 </w:t>
      </w:r>
      <w:proofErr w:type="spellStart"/>
      <w:r w:rsidR="000E3D89">
        <w:rPr>
          <w:rFonts w:ascii="Arial" w:hAnsi="Arial" w:cs="Arial"/>
          <w:sz w:val="24"/>
          <w:szCs w:val="24"/>
        </w:rPr>
        <w:t>cms.</w:t>
      </w:r>
      <w:proofErr w:type="spellEnd"/>
    </w:p>
    <w:p w:rsidR="00536C8E" w:rsidRDefault="00536C8E" w:rsidP="001858AC">
      <w:pPr>
        <w:jc w:val="both"/>
        <w:rPr>
          <w:rFonts w:ascii="Arial" w:hAnsi="Arial" w:cs="Arial"/>
          <w:sz w:val="24"/>
          <w:szCs w:val="24"/>
        </w:rPr>
      </w:pPr>
    </w:p>
    <w:p w:rsidR="001247C0" w:rsidRDefault="001247C0" w:rsidP="001858AC">
      <w:pPr>
        <w:jc w:val="both"/>
        <w:rPr>
          <w:rFonts w:ascii="Arial" w:hAnsi="Arial" w:cs="Arial"/>
          <w:sz w:val="24"/>
          <w:szCs w:val="24"/>
        </w:rPr>
      </w:pPr>
      <w:r>
        <w:rPr>
          <w:rFonts w:ascii="Arial" w:hAnsi="Arial" w:cs="Arial"/>
          <w:sz w:val="24"/>
          <w:szCs w:val="24"/>
        </w:rPr>
        <w:t xml:space="preserve">Es importante </w:t>
      </w:r>
      <w:r w:rsidR="0022316F">
        <w:rPr>
          <w:rFonts w:ascii="Arial" w:hAnsi="Arial" w:cs="Arial"/>
          <w:sz w:val="24"/>
          <w:szCs w:val="24"/>
        </w:rPr>
        <w:t xml:space="preserve">enfatizar </w:t>
      </w:r>
      <w:r>
        <w:rPr>
          <w:rFonts w:ascii="Arial" w:hAnsi="Arial" w:cs="Arial"/>
          <w:sz w:val="24"/>
          <w:szCs w:val="24"/>
        </w:rPr>
        <w:t>que 46.1% de pacientes con adenoma</w:t>
      </w:r>
      <w:r w:rsidR="0022316F">
        <w:rPr>
          <w:rFonts w:ascii="Arial" w:hAnsi="Arial" w:cs="Arial"/>
          <w:sz w:val="24"/>
          <w:szCs w:val="24"/>
        </w:rPr>
        <w:t xml:space="preserve">, ya </w:t>
      </w:r>
      <w:r>
        <w:rPr>
          <w:rFonts w:ascii="Arial" w:hAnsi="Arial" w:cs="Arial"/>
          <w:sz w:val="24"/>
          <w:szCs w:val="24"/>
        </w:rPr>
        <w:t xml:space="preserve">presentaba algún grado de extensión en el estudio </w:t>
      </w:r>
      <w:r w:rsidR="00B9511E">
        <w:rPr>
          <w:rFonts w:ascii="Arial" w:hAnsi="Arial" w:cs="Arial"/>
          <w:sz w:val="24"/>
          <w:szCs w:val="24"/>
        </w:rPr>
        <w:t xml:space="preserve">de imagen </w:t>
      </w:r>
      <w:r>
        <w:rPr>
          <w:rFonts w:ascii="Arial" w:hAnsi="Arial" w:cs="Arial"/>
          <w:sz w:val="24"/>
          <w:szCs w:val="24"/>
        </w:rPr>
        <w:t>inicial</w:t>
      </w:r>
      <w:r w:rsidR="00B9511E">
        <w:rPr>
          <w:rFonts w:ascii="Arial" w:hAnsi="Arial" w:cs="Arial"/>
          <w:sz w:val="24"/>
          <w:szCs w:val="24"/>
        </w:rPr>
        <w:t>, la mayoría de ellos con crecimiento hacia estructuras en el límite superior</w:t>
      </w:r>
      <w:r w:rsidR="0022316F">
        <w:rPr>
          <w:rFonts w:ascii="Arial" w:hAnsi="Arial" w:cs="Arial"/>
          <w:sz w:val="24"/>
          <w:szCs w:val="24"/>
        </w:rPr>
        <w:t xml:space="preserve"> de la silla turca, en orden decreciente extensión </w:t>
      </w:r>
      <w:r w:rsidR="00B9511E">
        <w:rPr>
          <w:rFonts w:ascii="Arial" w:hAnsi="Arial" w:cs="Arial"/>
          <w:sz w:val="24"/>
          <w:szCs w:val="24"/>
        </w:rPr>
        <w:t>difus</w:t>
      </w:r>
      <w:r w:rsidR="0022316F">
        <w:rPr>
          <w:rFonts w:ascii="Arial" w:hAnsi="Arial" w:cs="Arial"/>
          <w:sz w:val="24"/>
          <w:szCs w:val="24"/>
        </w:rPr>
        <w:t>a</w:t>
      </w:r>
      <w:r w:rsidR="00B9511E">
        <w:rPr>
          <w:rFonts w:ascii="Arial" w:hAnsi="Arial" w:cs="Arial"/>
          <w:sz w:val="24"/>
          <w:szCs w:val="24"/>
        </w:rPr>
        <w:t xml:space="preserve"> y extensión lateral al área sellar. No se reportó </w:t>
      </w:r>
      <w:r w:rsidR="00B9511E">
        <w:rPr>
          <w:rFonts w:ascii="Arial" w:hAnsi="Arial" w:cs="Arial"/>
          <w:sz w:val="24"/>
          <w:szCs w:val="24"/>
        </w:rPr>
        <w:lastRenderedPageBreak/>
        <w:t xml:space="preserve">ningún caso en el que la extensión </w:t>
      </w:r>
      <w:proofErr w:type="spellStart"/>
      <w:r w:rsidR="00B9511E">
        <w:rPr>
          <w:rFonts w:ascii="Arial" w:hAnsi="Arial" w:cs="Arial"/>
          <w:sz w:val="24"/>
          <w:szCs w:val="24"/>
        </w:rPr>
        <w:t>neoplásica</w:t>
      </w:r>
      <w:proofErr w:type="spellEnd"/>
      <w:r w:rsidR="00B9511E">
        <w:rPr>
          <w:rFonts w:ascii="Arial" w:hAnsi="Arial" w:cs="Arial"/>
          <w:sz w:val="24"/>
          <w:szCs w:val="24"/>
        </w:rPr>
        <w:t xml:space="preserve"> fuese únicamente inferior</w:t>
      </w:r>
      <w:r w:rsidR="000E02A3">
        <w:rPr>
          <w:rFonts w:ascii="Arial" w:hAnsi="Arial" w:cs="Arial"/>
          <w:sz w:val="24"/>
          <w:szCs w:val="24"/>
        </w:rPr>
        <w:t xml:space="preserve"> (Tabla 5b)</w:t>
      </w:r>
      <w:r w:rsidR="00B9511E">
        <w:rPr>
          <w:rFonts w:ascii="Arial" w:hAnsi="Arial" w:cs="Arial"/>
          <w:sz w:val="24"/>
          <w:szCs w:val="24"/>
        </w:rPr>
        <w:t>. En 38.5% del grupo se identificó un adenoma menor de 1 cm.</w:t>
      </w:r>
    </w:p>
    <w:p w:rsidR="00536C8E" w:rsidRDefault="00536C8E" w:rsidP="001858AC">
      <w:pPr>
        <w:jc w:val="both"/>
        <w:rPr>
          <w:rFonts w:ascii="Arial" w:hAnsi="Arial" w:cs="Arial"/>
          <w:sz w:val="24"/>
          <w:szCs w:val="24"/>
        </w:rPr>
      </w:pPr>
    </w:p>
    <w:p w:rsidR="00E65765" w:rsidRDefault="006C2477" w:rsidP="001858AC">
      <w:pPr>
        <w:jc w:val="both"/>
        <w:rPr>
          <w:rFonts w:ascii="Arial" w:hAnsi="Arial" w:cs="Arial"/>
          <w:sz w:val="24"/>
          <w:szCs w:val="24"/>
        </w:rPr>
      </w:pPr>
      <w:r>
        <w:rPr>
          <w:rFonts w:ascii="Arial" w:hAnsi="Arial" w:cs="Arial"/>
          <w:sz w:val="24"/>
          <w:szCs w:val="24"/>
        </w:rPr>
        <w:t xml:space="preserve">Los métodos de imagen utilizados en el abordaje inicial del paciente para identificación de </w:t>
      </w:r>
      <w:r w:rsidR="00FF4010">
        <w:rPr>
          <w:rFonts w:ascii="Arial" w:hAnsi="Arial" w:cs="Arial"/>
          <w:sz w:val="24"/>
          <w:szCs w:val="24"/>
        </w:rPr>
        <w:t xml:space="preserve">la </w:t>
      </w:r>
      <w:r>
        <w:rPr>
          <w:rFonts w:ascii="Arial" w:hAnsi="Arial" w:cs="Arial"/>
          <w:sz w:val="24"/>
          <w:szCs w:val="24"/>
        </w:rPr>
        <w:t xml:space="preserve">neoplasia </w:t>
      </w:r>
      <w:proofErr w:type="spellStart"/>
      <w:r>
        <w:rPr>
          <w:rFonts w:ascii="Arial" w:hAnsi="Arial" w:cs="Arial"/>
          <w:sz w:val="24"/>
          <w:szCs w:val="24"/>
        </w:rPr>
        <w:t>hipofisiaria</w:t>
      </w:r>
      <w:proofErr w:type="spellEnd"/>
      <w:r>
        <w:rPr>
          <w:rFonts w:ascii="Arial" w:hAnsi="Arial" w:cs="Arial"/>
          <w:sz w:val="24"/>
          <w:szCs w:val="24"/>
        </w:rPr>
        <w:t xml:space="preserve"> fueron Resonancia Magnética Nuclear (62.5%), Tomografía Computarizada (25%) y en uno de los pacientes (2.5%) se optó por una radiografía convencional con énfasis en silla turca (Tabla 6a). Así mismo, la prueba utilizada como primera opción para el diagnóstico bioquímico de acromegalia fue la medición de Hormona de Crecimiento posterior a una prueba de supresión con </w:t>
      </w:r>
      <w:r w:rsidR="00FF4010">
        <w:rPr>
          <w:rFonts w:ascii="Arial" w:hAnsi="Arial" w:cs="Arial"/>
          <w:sz w:val="24"/>
          <w:szCs w:val="24"/>
        </w:rPr>
        <w:t xml:space="preserve">glucosa (72.5%). Los datos mostraron que el factor de crecimiento similar a insulina (IGF-1) no se utilizó como prueba única inicial, pero sí en forma conjunta con </w:t>
      </w:r>
      <w:r w:rsidR="00FE60B8">
        <w:rPr>
          <w:rFonts w:ascii="Arial" w:hAnsi="Arial" w:cs="Arial"/>
          <w:sz w:val="24"/>
          <w:szCs w:val="24"/>
        </w:rPr>
        <w:t>el test de glucosa en 27.5% (Tabla 6b).</w:t>
      </w:r>
    </w:p>
    <w:p w:rsidR="00DD0160" w:rsidRDefault="00DD0160" w:rsidP="001858AC">
      <w:pPr>
        <w:jc w:val="both"/>
        <w:rPr>
          <w:rFonts w:ascii="Arial" w:hAnsi="Arial" w:cs="Arial"/>
          <w:sz w:val="24"/>
          <w:szCs w:val="24"/>
        </w:rPr>
      </w:pPr>
    </w:p>
    <w:p w:rsidR="000C1492" w:rsidRDefault="00DD0160" w:rsidP="001858AC">
      <w:pPr>
        <w:jc w:val="both"/>
        <w:rPr>
          <w:rFonts w:ascii="Arial" w:hAnsi="Arial" w:cs="Arial"/>
          <w:sz w:val="24"/>
          <w:szCs w:val="24"/>
        </w:rPr>
      </w:pPr>
      <w:r>
        <w:rPr>
          <w:rFonts w:ascii="Arial" w:hAnsi="Arial" w:cs="Arial"/>
          <w:sz w:val="24"/>
          <w:szCs w:val="24"/>
        </w:rPr>
        <w:t xml:space="preserve">Las opciones terapéuticas utilizadas en los pacientes con frecuencia incluyeron como primera opción la resección quirúrgica tumoral, ésta se realizó en 95% de casos, preferentemente vía </w:t>
      </w:r>
      <w:proofErr w:type="spellStart"/>
      <w:r>
        <w:rPr>
          <w:rFonts w:ascii="Arial" w:hAnsi="Arial" w:cs="Arial"/>
          <w:sz w:val="24"/>
          <w:szCs w:val="24"/>
        </w:rPr>
        <w:t>transesfenoidal</w:t>
      </w:r>
      <w:proofErr w:type="spellEnd"/>
      <w:r>
        <w:rPr>
          <w:rFonts w:ascii="Arial" w:hAnsi="Arial" w:cs="Arial"/>
          <w:sz w:val="24"/>
          <w:szCs w:val="24"/>
        </w:rPr>
        <w:t>. Además, se observó que 45% requirió tratamiento con radioterapia durante el curso de la patología</w:t>
      </w:r>
      <w:r w:rsidR="000C1492">
        <w:rPr>
          <w:rFonts w:ascii="Arial" w:hAnsi="Arial" w:cs="Arial"/>
          <w:sz w:val="24"/>
          <w:szCs w:val="24"/>
        </w:rPr>
        <w:t xml:space="preserve"> (Tabla 7)</w:t>
      </w:r>
      <w:r>
        <w:rPr>
          <w:rFonts w:ascii="Arial" w:hAnsi="Arial" w:cs="Arial"/>
          <w:sz w:val="24"/>
          <w:szCs w:val="24"/>
        </w:rPr>
        <w:t xml:space="preserve">. </w:t>
      </w:r>
    </w:p>
    <w:p w:rsidR="000C1492" w:rsidRDefault="000C1492" w:rsidP="001858AC">
      <w:pPr>
        <w:jc w:val="both"/>
        <w:rPr>
          <w:rFonts w:ascii="Arial" w:hAnsi="Arial" w:cs="Arial"/>
          <w:sz w:val="24"/>
          <w:szCs w:val="24"/>
        </w:rPr>
      </w:pPr>
    </w:p>
    <w:p w:rsidR="00DD0160" w:rsidRDefault="00DD0160" w:rsidP="001858AC">
      <w:pPr>
        <w:jc w:val="both"/>
        <w:rPr>
          <w:rFonts w:ascii="Arial" w:hAnsi="Arial" w:cs="Arial"/>
          <w:sz w:val="24"/>
          <w:szCs w:val="24"/>
        </w:rPr>
      </w:pPr>
      <w:r>
        <w:rPr>
          <w:rFonts w:ascii="Arial" w:hAnsi="Arial" w:cs="Arial"/>
          <w:sz w:val="24"/>
          <w:szCs w:val="24"/>
        </w:rPr>
        <w:t xml:space="preserve">En cuanto al manejo farmacológico, al momento del estudio 27.5% de los pacientes se encontraban utilizando análogos de </w:t>
      </w:r>
      <w:proofErr w:type="spellStart"/>
      <w:r>
        <w:rPr>
          <w:rFonts w:ascii="Arial" w:hAnsi="Arial" w:cs="Arial"/>
          <w:sz w:val="24"/>
          <w:szCs w:val="24"/>
        </w:rPr>
        <w:t>somatostatina</w:t>
      </w:r>
      <w:proofErr w:type="spellEnd"/>
      <w:r>
        <w:rPr>
          <w:rFonts w:ascii="Arial" w:hAnsi="Arial" w:cs="Arial"/>
          <w:sz w:val="24"/>
          <w:szCs w:val="24"/>
        </w:rPr>
        <w:t xml:space="preserve"> de larga </w:t>
      </w:r>
      <w:r w:rsidR="002D2CE7">
        <w:rPr>
          <w:rFonts w:ascii="Arial" w:hAnsi="Arial" w:cs="Arial"/>
          <w:sz w:val="24"/>
          <w:szCs w:val="24"/>
        </w:rPr>
        <w:t>duración</w:t>
      </w:r>
      <w:r>
        <w:rPr>
          <w:rFonts w:ascii="Arial" w:hAnsi="Arial" w:cs="Arial"/>
          <w:sz w:val="24"/>
          <w:szCs w:val="24"/>
        </w:rPr>
        <w:t xml:space="preserve">, seguidos por un 22.5% con análogos de corta duración. Un 30% de los pacientes no se encontraba recibiendo ningún tipo de </w:t>
      </w:r>
      <w:proofErr w:type="spellStart"/>
      <w:r>
        <w:rPr>
          <w:rFonts w:ascii="Arial" w:hAnsi="Arial" w:cs="Arial"/>
          <w:sz w:val="24"/>
          <w:szCs w:val="24"/>
        </w:rPr>
        <w:t>farmacoterapia</w:t>
      </w:r>
      <w:proofErr w:type="spellEnd"/>
      <w:r>
        <w:rPr>
          <w:rFonts w:ascii="Arial" w:hAnsi="Arial" w:cs="Arial"/>
          <w:sz w:val="24"/>
          <w:szCs w:val="24"/>
        </w:rPr>
        <w:t>, en su mayoría debido a indicación médica por haber logrado control bioquímico. Sólo en un caso se dio tratam</w:t>
      </w:r>
      <w:r w:rsidR="003D7D20">
        <w:rPr>
          <w:rFonts w:ascii="Arial" w:hAnsi="Arial" w:cs="Arial"/>
          <w:sz w:val="24"/>
          <w:szCs w:val="24"/>
        </w:rPr>
        <w:t>iento con agonistas de dopamina</w:t>
      </w:r>
      <w:r w:rsidR="000C1492">
        <w:rPr>
          <w:rFonts w:ascii="Arial" w:hAnsi="Arial" w:cs="Arial"/>
          <w:sz w:val="24"/>
          <w:szCs w:val="24"/>
        </w:rPr>
        <w:t xml:space="preserve"> (Tabla 7a)</w:t>
      </w:r>
      <w:r w:rsidR="003D7D20">
        <w:rPr>
          <w:rFonts w:ascii="Arial" w:hAnsi="Arial" w:cs="Arial"/>
          <w:sz w:val="24"/>
          <w:szCs w:val="24"/>
        </w:rPr>
        <w:t xml:space="preserve">. </w:t>
      </w:r>
    </w:p>
    <w:p w:rsidR="00DD0160" w:rsidRDefault="00DD0160" w:rsidP="001858AC">
      <w:pPr>
        <w:jc w:val="both"/>
        <w:rPr>
          <w:rFonts w:ascii="Arial" w:hAnsi="Arial" w:cs="Arial"/>
          <w:sz w:val="24"/>
          <w:szCs w:val="24"/>
        </w:rPr>
      </w:pPr>
    </w:p>
    <w:p w:rsidR="009F04E1" w:rsidRDefault="00CD0EBC" w:rsidP="009F04E1">
      <w:pPr>
        <w:jc w:val="both"/>
        <w:rPr>
          <w:rFonts w:ascii="Arial" w:hAnsi="Arial" w:cs="Arial"/>
          <w:sz w:val="24"/>
          <w:szCs w:val="24"/>
        </w:rPr>
      </w:pPr>
      <w:r>
        <w:rPr>
          <w:rFonts w:ascii="Arial" w:hAnsi="Arial" w:cs="Arial"/>
          <w:sz w:val="24"/>
          <w:szCs w:val="24"/>
        </w:rPr>
        <w:t xml:space="preserve">De acuerdo a </w:t>
      </w:r>
      <w:r w:rsidR="008A3ABE">
        <w:rPr>
          <w:rFonts w:ascii="Arial" w:hAnsi="Arial" w:cs="Arial"/>
          <w:sz w:val="24"/>
          <w:szCs w:val="24"/>
        </w:rPr>
        <w:t>la</w:t>
      </w:r>
      <w:r w:rsidR="00216C44">
        <w:rPr>
          <w:rFonts w:ascii="Arial" w:hAnsi="Arial" w:cs="Arial"/>
          <w:sz w:val="24"/>
          <w:szCs w:val="24"/>
        </w:rPr>
        <w:t xml:space="preserve">s </w:t>
      </w:r>
      <w:r w:rsidR="008A3ABE">
        <w:rPr>
          <w:rFonts w:ascii="Arial" w:hAnsi="Arial" w:cs="Arial"/>
          <w:sz w:val="24"/>
          <w:szCs w:val="24"/>
        </w:rPr>
        <w:t>última</w:t>
      </w:r>
      <w:r w:rsidR="00216C44">
        <w:rPr>
          <w:rFonts w:ascii="Arial" w:hAnsi="Arial" w:cs="Arial"/>
          <w:sz w:val="24"/>
          <w:szCs w:val="24"/>
        </w:rPr>
        <w:t xml:space="preserve">s </w:t>
      </w:r>
      <w:r w:rsidR="008A3ABE">
        <w:rPr>
          <w:rFonts w:ascii="Arial" w:hAnsi="Arial" w:cs="Arial"/>
          <w:sz w:val="24"/>
          <w:szCs w:val="24"/>
        </w:rPr>
        <w:t>pruebas</w:t>
      </w:r>
      <w:r w:rsidR="00216C44">
        <w:rPr>
          <w:rFonts w:ascii="Arial" w:hAnsi="Arial" w:cs="Arial"/>
          <w:sz w:val="24"/>
          <w:szCs w:val="24"/>
        </w:rPr>
        <w:t xml:space="preserve"> </w:t>
      </w:r>
      <w:r>
        <w:rPr>
          <w:rFonts w:ascii="Arial" w:hAnsi="Arial" w:cs="Arial"/>
          <w:sz w:val="24"/>
          <w:szCs w:val="24"/>
        </w:rPr>
        <w:t>de laboratorio</w:t>
      </w:r>
      <w:r w:rsidR="00216C44">
        <w:rPr>
          <w:rFonts w:ascii="Arial" w:hAnsi="Arial" w:cs="Arial"/>
          <w:sz w:val="24"/>
          <w:szCs w:val="24"/>
        </w:rPr>
        <w:t xml:space="preserve"> </w:t>
      </w:r>
      <w:r>
        <w:rPr>
          <w:rFonts w:ascii="Arial" w:hAnsi="Arial" w:cs="Arial"/>
          <w:sz w:val="24"/>
          <w:szCs w:val="24"/>
        </w:rPr>
        <w:t xml:space="preserve">reportadas en el expediente </w:t>
      </w:r>
      <w:r w:rsidR="00216C44">
        <w:rPr>
          <w:rFonts w:ascii="Arial" w:hAnsi="Arial" w:cs="Arial"/>
          <w:sz w:val="24"/>
          <w:szCs w:val="24"/>
        </w:rPr>
        <w:t>de cada paciente, 5</w:t>
      </w:r>
      <w:r w:rsidR="009E4844">
        <w:rPr>
          <w:rFonts w:ascii="Arial" w:hAnsi="Arial" w:cs="Arial"/>
          <w:sz w:val="24"/>
          <w:szCs w:val="24"/>
        </w:rPr>
        <w:t>5</w:t>
      </w:r>
      <w:r w:rsidR="00216C44">
        <w:rPr>
          <w:rFonts w:ascii="Arial" w:hAnsi="Arial" w:cs="Arial"/>
          <w:sz w:val="24"/>
          <w:szCs w:val="24"/>
        </w:rPr>
        <w:t>%</w:t>
      </w:r>
      <w:r w:rsidR="008A3ABE">
        <w:rPr>
          <w:rFonts w:ascii="Arial" w:hAnsi="Arial" w:cs="Arial"/>
          <w:sz w:val="24"/>
          <w:szCs w:val="24"/>
        </w:rPr>
        <w:t xml:space="preserve"> </w:t>
      </w:r>
      <w:r>
        <w:rPr>
          <w:rFonts w:ascii="Arial" w:hAnsi="Arial" w:cs="Arial"/>
          <w:sz w:val="24"/>
          <w:szCs w:val="24"/>
        </w:rPr>
        <w:t>de</w:t>
      </w:r>
      <w:r w:rsidR="0022316F">
        <w:rPr>
          <w:rFonts w:ascii="Arial" w:hAnsi="Arial" w:cs="Arial"/>
          <w:sz w:val="24"/>
          <w:szCs w:val="24"/>
        </w:rPr>
        <w:t xml:space="preserve"> ellos se encontraron sin co</w:t>
      </w:r>
      <w:r>
        <w:rPr>
          <w:rFonts w:ascii="Arial" w:hAnsi="Arial" w:cs="Arial"/>
          <w:sz w:val="24"/>
          <w:szCs w:val="24"/>
        </w:rPr>
        <w:t>ntrol</w:t>
      </w:r>
      <w:r w:rsidR="0022316F">
        <w:rPr>
          <w:rFonts w:ascii="Arial" w:hAnsi="Arial" w:cs="Arial"/>
          <w:sz w:val="24"/>
          <w:szCs w:val="24"/>
        </w:rPr>
        <w:t xml:space="preserve"> </w:t>
      </w:r>
      <w:r>
        <w:rPr>
          <w:rFonts w:ascii="Arial" w:hAnsi="Arial" w:cs="Arial"/>
          <w:sz w:val="24"/>
          <w:szCs w:val="24"/>
        </w:rPr>
        <w:t>bioquímic</w:t>
      </w:r>
      <w:r w:rsidR="0022316F">
        <w:rPr>
          <w:rFonts w:ascii="Arial" w:hAnsi="Arial" w:cs="Arial"/>
          <w:sz w:val="24"/>
          <w:szCs w:val="24"/>
        </w:rPr>
        <w:t xml:space="preserve">o, </w:t>
      </w:r>
      <w:r w:rsidR="008A3ABE">
        <w:rPr>
          <w:rFonts w:ascii="Arial" w:hAnsi="Arial" w:cs="Arial"/>
          <w:sz w:val="24"/>
          <w:szCs w:val="24"/>
        </w:rPr>
        <w:t>37.5% ha</w:t>
      </w:r>
      <w:r w:rsidR="0022316F">
        <w:rPr>
          <w:rFonts w:ascii="Arial" w:hAnsi="Arial" w:cs="Arial"/>
          <w:sz w:val="24"/>
          <w:szCs w:val="24"/>
        </w:rPr>
        <w:t>bía</w:t>
      </w:r>
      <w:r w:rsidR="00766597">
        <w:rPr>
          <w:rFonts w:ascii="Arial" w:hAnsi="Arial" w:cs="Arial"/>
          <w:sz w:val="24"/>
          <w:szCs w:val="24"/>
        </w:rPr>
        <w:t xml:space="preserve"> logrado control</w:t>
      </w:r>
      <w:r w:rsidR="008A3ABE">
        <w:rPr>
          <w:rFonts w:ascii="Arial" w:hAnsi="Arial" w:cs="Arial"/>
          <w:sz w:val="24"/>
          <w:szCs w:val="24"/>
        </w:rPr>
        <w:t xml:space="preserve"> y de </w:t>
      </w:r>
      <w:r w:rsidR="009E4844">
        <w:rPr>
          <w:rFonts w:ascii="Arial" w:hAnsi="Arial" w:cs="Arial"/>
          <w:sz w:val="24"/>
          <w:szCs w:val="24"/>
        </w:rPr>
        <w:t>3 pacientes (7.5</w:t>
      </w:r>
      <w:r w:rsidR="008A3ABE">
        <w:rPr>
          <w:rFonts w:ascii="Arial" w:hAnsi="Arial" w:cs="Arial"/>
          <w:sz w:val="24"/>
          <w:szCs w:val="24"/>
        </w:rPr>
        <w:t>%) no se tienen datos</w:t>
      </w:r>
      <w:r>
        <w:rPr>
          <w:rFonts w:ascii="Arial" w:hAnsi="Arial" w:cs="Arial"/>
          <w:sz w:val="24"/>
          <w:szCs w:val="24"/>
        </w:rPr>
        <w:t xml:space="preserve"> (Tabla 8</w:t>
      </w:r>
      <w:r w:rsidR="00840E1A">
        <w:rPr>
          <w:rFonts w:ascii="Arial" w:hAnsi="Arial" w:cs="Arial"/>
          <w:sz w:val="24"/>
          <w:szCs w:val="24"/>
        </w:rPr>
        <w:t>a</w:t>
      </w:r>
      <w:r>
        <w:rPr>
          <w:rFonts w:ascii="Arial" w:hAnsi="Arial" w:cs="Arial"/>
          <w:sz w:val="24"/>
          <w:szCs w:val="24"/>
        </w:rPr>
        <w:t>)</w:t>
      </w:r>
      <w:r w:rsidR="008A3ABE">
        <w:rPr>
          <w:rFonts w:ascii="Arial" w:hAnsi="Arial" w:cs="Arial"/>
          <w:sz w:val="24"/>
          <w:szCs w:val="24"/>
        </w:rPr>
        <w:t>.</w:t>
      </w:r>
      <w:r>
        <w:rPr>
          <w:rFonts w:ascii="Arial" w:hAnsi="Arial" w:cs="Arial"/>
          <w:sz w:val="24"/>
          <w:szCs w:val="24"/>
        </w:rPr>
        <w:t xml:space="preserve"> </w:t>
      </w:r>
      <w:r w:rsidR="009F04E1">
        <w:rPr>
          <w:rFonts w:ascii="Arial" w:hAnsi="Arial" w:cs="Arial"/>
          <w:sz w:val="24"/>
          <w:szCs w:val="24"/>
        </w:rPr>
        <w:t xml:space="preserve">Del grupo de </w:t>
      </w:r>
      <w:r w:rsidR="00766597">
        <w:rPr>
          <w:rFonts w:ascii="Arial" w:hAnsi="Arial" w:cs="Arial"/>
          <w:sz w:val="24"/>
          <w:szCs w:val="24"/>
        </w:rPr>
        <w:t xml:space="preserve">22 </w:t>
      </w:r>
      <w:r w:rsidR="009F04E1">
        <w:rPr>
          <w:rFonts w:ascii="Arial" w:hAnsi="Arial" w:cs="Arial"/>
          <w:sz w:val="24"/>
          <w:szCs w:val="24"/>
        </w:rPr>
        <w:t xml:space="preserve">pacientes que a la fecha de estudio se encontraban sin control, la mayoría (63.6%) está </w:t>
      </w:r>
      <w:proofErr w:type="spellStart"/>
      <w:r w:rsidR="009F04E1">
        <w:rPr>
          <w:rFonts w:ascii="Arial" w:hAnsi="Arial" w:cs="Arial"/>
          <w:sz w:val="24"/>
          <w:szCs w:val="24"/>
        </w:rPr>
        <w:t>constituída</w:t>
      </w:r>
      <w:proofErr w:type="spellEnd"/>
      <w:r w:rsidR="009F04E1">
        <w:rPr>
          <w:rFonts w:ascii="Arial" w:hAnsi="Arial" w:cs="Arial"/>
          <w:sz w:val="24"/>
          <w:szCs w:val="24"/>
        </w:rPr>
        <w:t xml:space="preserve"> por mujeres</w:t>
      </w:r>
      <w:r w:rsidR="00766597">
        <w:rPr>
          <w:rFonts w:ascii="Arial" w:hAnsi="Arial" w:cs="Arial"/>
          <w:sz w:val="24"/>
          <w:szCs w:val="24"/>
        </w:rPr>
        <w:t xml:space="preserve">. </w:t>
      </w:r>
      <w:r w:rsidR="009F04E1">
        <w:rPr>
          <w:rFonts w:ascii="Arial" w:hAnsi="Arial" w:cs="Arial"/>
          <w:sz w:val="24"/>
          <w:szCs w:val="24"/>
        </w:rPr>
        <w:t>Tres de los pacientes (13.6%) se hallaban sin</w:t>
      </w:r>
      <w:r w:rsidR="00766597">
        <w:rPr>
          <w:rFonts w:ascii="Arial" w:hAnsi="Arial" w:cs="Arial"/>
          <w:sz w:val="24"/>
          <w:szCs w:val="24"/>
        </w:rPr>
        <w:t xml:space="preserve"> terapia </w:t>
      </w:r>
      <w:r w:rsidR="009F04E1">
        <w:rPr>
          <w:rFonts w:ascii="Arial" w:hAnsi="Arial" w:cs="Arial"/>
          <w:sz w:val="24"/>
          <w:szCs w:val="24"/>
        </w:rPr>
        <w:t>farmacológic</w:t>
      </w:r>
      <w:r w:rsidR="00766597">
        <w:rPr>
          <w:rFonts w:ascii="Arial" w:hAnsi="Arial" w:cs="Arial"/>
          <w:sz w:val="24"/>
          <w:szCs w:val="24"/>
        </w:rPr>
        <w:t>a y l</w:t>
      </w:r>
      <w:r w:rsidR="009F04E1">
        <w:rPr>
          <w:rFonts w:ascii="Arial" w:hAnsi="Arial" w:cs="Arial"/>
          <w:sz w:val="24"/>
          <w:szCs w:val="24"/>
        </w:rPr>
        <w:t xml:space="preserve">a población con </w:t>
      </w:r>
      <w:r w:rsidR="00766597">
        <w:rPr>
          <w:rFonts w:ascii="Arial" w:hAnsi="Arial" w:cs="Arial"/>
          <w:sz w:val="24"/>
          <w:szCs w:val="24"/>
        </w:rPr>
        <w:t xml:space="preserve">fármacos se distribuye </w:t>
      </w:r>
      <w:r w:rsidR="009F04E1">
        <w:rPr>
          <w:rFonts w:ascii="Arial" w:hAnsi="Arial" w:cs="Arial"/>
          <w:sz w:val="24"/>
          <w:szCs w:val="24"/>
        </w:rPr>
        <w:t>equitativamente entre aquéllos</w:t>
      </w:r>
      <w:r w:rsidR="00766597">
        <w:rPr>
          <w:rFonts w:ascii="Arial" w:hAnsi="Arial" w:cs="Arial"/>
          <w:sz w:val="24"/>
          <w:szCs w:val="24"/>
        </w:rPr>
        <w:t xml:space="preserve"> manejados con a</w:t>
      </w:r>
      <w:r w:rsidR="009F04E1">
        <w:rPr>
          <w:rFonts w:ascii="Arial" w:hAnsi="Arial" w:cs="Arial"/>
          <w:sz w:val="24"/>
          <w:szCs w:val="24"/>
        </w:rPr>
        <w:t xml:space="preserve">nálogos de </w:t>
      </w:r>
      <w:proofErr w:type="spellStart"/>
      <w:r w:rsidR="009F04E1">
        <w:rPr>
          <w:rFonts w:ascii="Arial" w:hAnsi="Arial" w:cs="Arial"/>
          <w:sz w:val="24"/>
          <w:szCs w:val="24"/>
        </w:rPr>
        <w:t>somatostatina</w:t>
      </w:r>
      <w:proofErr w:type="spellEnd"/>
      <w:r w:rsidR="009F04E1">
        <w:rPr>
          <w:rFonts w:ascii="Arial" w:hAnsi="Arial" w:cs="Arial"/>
          <w:sz w:val="24"/>
          <w:szCs w:val="24"/>
        </w:rPr>
        <w:t xml:space="preserve"> de corta y larga duración, cada uno </w:t>
      </w:r>
      <w:r w:rsidR="00766597">
        <w:rPr>
          <w:rFonts w:ascii="Arial" w:hAnsi="Arial" w:cs="Arial"/>
          <w:sz w:val="24"/>
          <w:szCs w:val="24"/>
        </w:rPr>
        <w:t xml:space="preserve">con </w:t>
      </w:r>
      <w:r w:rsidR="009F04E1">
        <w:rPr>
          <w:rFonts w:ascii="Arial" w:hAnsi="Arial" w:cs="Arial"/>
          <w:sz w:val="24"/>
          <w:szCs w:val="24"/>
        </w:rPr>
        <w:t>36.4% (Tabla 8b).</w:t>
      </w:r>
    </w:p>
    <w:p w:rsidR="009F04E1" w:rsidRDefault="009F04E1" w:rsidP="009F04E1">
      <w:pPr>
        <w:jc w:val="both"/>
        <w:rPr>
          <w:rFonts w:ascii="Arial" w:hAnsi="Arial" w:cs="Arial"/>
          <w:sz w:val="24"/>
          <w:szCs w:val="24"/>
        </w:rPr>
      </w:pPr>
      <w:r>
        <w:rPr>
          <w:rFonts w:ascii="Arial" w:hAnsi="Arial" w:cs="Arial"/>
          <w:sz w:val="24"/>
          <w:szCs w:val="24"/>
        </w:rPr>
        <w:lastRenderedPageBreak/>
        <w:t xml:space="preserve">En </w:t>
      </w:r>
      <w:r w:rsidR="00766597">
        <w:rPr>
          <w:rFonts w:ascii="Arial" w:hAnsi="Arial" w:cs="Arial"/>
          <w:sz w:val="24"/>
          <w:szCs w:val="24"/>
        </w:rPr>
        <w:t xml:space="preserve">el </w:t>
      </w:r>
      <w:r>
        <w:rPr>
          <w:rFonts w:ascii="Arial" w:hAnsi="Arial" w:cs="Arial"/>
          <w:sz w:val="24"/>
          <w:szCs w:val="24"/>
        </w:rPr>
        <w:t xml:space="preserve">86.36% de la población no controlada se realizó cirugía ya sea con intento curativo, </w:t>
      </w:r>
      <w:proofErr w:type="spellStart"/>
      <w:r>
        <w:rPr>
          <w:rFonts w:ascii="Arial" w:hAnsi="Arial" w:cs="Arial"/>
          <w:sz w:val="24"/>
          <w:szCs w:val="24"/>
        </w:rPr>
        <w:t>descompresivo</w:t>
      </w:r>
      <w:proofErr w:type="spellEnd"/>
      <w:r>
        <w:rPr>
          <w:rFonts w:ascii="Arial" w:hAnsi="Arial" w:cs="Arial"/>
          <w:sz w:val="24"/>
          <w:szCs w:val="24"/>
        </w:rPr>
        <w:t xml:space="preserve"> o de reducción de volumen tumoral. Es importante notar que 68.2% de los pacientes sin control bioquímico ya presentaban un adenoma </w:t>
      </w:r>
      <w:proofErr w:type="spellStart"/>
      <w:r>
        <w:rPr>
          <w:rFonts w:ascii="Arial" w:hAnsi="Arial" w:cs="Arial"/>
          <w:sz w:val="24"/>
          <w:szCs w:val="24"/>
        </w:rPr>
        <w:t>hipofisiario</w:t>
      </w:r>
      <w:proofErr w:type="spellEnd"/>
      <w:r>
        <w:rPr>
          <w:rFonts w:ascii="Arial" w:hAnsi="Arial" w:cs="Arial"/>
          <w:sz w:val="24"/>
          <w:szCs w:val="24"/>
        </w:rPr>
        <w:t xml:space="preserve"> de más de 1 cm de diámetro al momento del diagnóstico  y en la mayoría de ellos la neoplasia superaba los 2 </w:t>
      </w:r>
      <w:proofErr w:type="spellStart"/>
      <w:r>
        <w:rPr>
          <w:rFonts w:ascii="Arial" w:hAnsi="Arial" w:cs="Arial"/>
          <w:sz w:val="24"/>
          <w:szCs w:val="24"/>
        </w:rPr>
        <w:t>cms</w:t>
      </w:r>
      <w:proofErr w:type="spellEnd"/>
      <w:r>
        <w:rPr>
          <w:rFonts w:ascii="Arial" w:hAnsi="Arial" w:cs="Arial"/>
          <w:sz w:val="24"/>
          <w:szCs w:val="24"/>
        </w:rPr>
        <w:t xml:space="preserve"> en uno o más de sus ejes. Además</w:t>
      </w:r>
      <w:r w:rsidR="00766597">
        <w:rPr>
          <w:rFonts w:ascii="Arial" w:hAnsi="Arial" w:cs="Arial"/>
          <w:sz w:val="24"/>
          <w:szCs w:val="24"/>
        </w:rPr>
        <w:t>, en el 45.4%</w:t>
      </w:r>
      <w:r>
        <w:rPr>
          <w:rFonts w:ascii="Arial" w:hAnsi="Arial" w:cs="Arial"/>
          <w:sz w:val="24"/>
          <w:szCs w:val="24"/>
        </w:rPr>
        <w:t xml:space="preserve"> existía algún grado de extensión tumoral</w:t>
      </w:r>
      <w:r w:rsidR="00766597">
        <w:rPr>
          <w:rFonts w:ascii="Arial" w:hAnsi="Arial" w:cs="Arial"/>
          <w:sz w:val="24"/>
          <w:szCs w:val="24"/>
        </w:rPr>
        <w:t xml:space="preserve">. </w:t>
      </w:r>
      <w:r>
        <w:rPr>
          <w:rFonts w:ascii="Arial" w:hAnsi="Arial" w:cs="Arial"/>
          <w:sz w:val="24"/>
          <w:szCs w:val="24"/>
        </w:rPr>
        <w:t xml:space="preserve">El tiempo de evolución </w:t>
      </w:r>
      <w:r w:rsidR="00DD0160">
        <w:rPr>
          <w:rFonts w:ascii="Arial" w:hAnsi="Arial" w:cs="Arial"/>
          <w:sz w:val="24"/>
          <w:szCs w:val="24"/>
        </w:rPr>
        <w:t xml:space="preserve">en </w:t>
      </w:r>
      <w:r w:rsidR="00766597">
        <w:rPr>
          <w:rFonts w:ascii="Arial" w:hAnsi="Arial" w:cs="Arial"/>
          <w:sz w:val="24"/>
          <w:szCs w:val="24"/>
        </w:rPr>
        <w:t xml:space="preserve">los </w:t>
      </w:r>
      <w:r>
        <w:rPr>
          <w:rFonts w:ascii="Arial" w:hAnsi="Arial" w:cs="Arial"/>
          <w:sz w:val="24"/>
          <w:szCs w:val="24"/>
        </w:rPr>
        <w:t xml:space="preserve">pacientes </w:t>
      </w:r>
      <w:r w:rsidR="00766597">
        <w:rPr>
          <w:rFonts w:ascii="Arial" w:hAnsi="Arial" w:cs="Arial"/>
          <w:sz w:val="24"/>
          <w:szCs w:val="24"/>
        </w:rPr>
        <w:t>sin control fue</w:t>
      </w:r>
      <w:r w:rsidR="00DD0160">
        <w:rPr>
          <w:rFonts w:ascii="Arial" w:hAnsi="Arial" w:cs="Arial"/>
          <w:sz w:val="24"/>
          <w:szCs w:val="24"/>
        </w:rPr>
        <w:t xml:space="preserve"> menor de 5 años en la </w:t>
      </w:r>
      <w:r w:rsidR="00766597">
        <w:rPr>
          <w:rFonts w:ascii="Arial" w:hAnsi="Arial" w:cs="Arial"/>
          <w:sz w:val="24"/>
          <w:szCs w:val="24"/>
        </w:rPr>
        <w:t xml:space="preserve">mayoría </w:t>
      </w:r>
      <w:r w:rsidR="00DD0160">
        <w:rPr>
          <w:rFonts w:ascii="Arial" w:hAnsi="Arial" w:cs="Arial"/>
          <w:sz w:val="24"/>
          <w:szCs w:val="24"/>
        </w:rPr>
        <w:t xml:space="preserve">de casos </w:t>
      </w:r>
      <w:r>
        <w:rPr>
          <w:rFonts w:ascii="Arial" w:hAnsi="Arial" w:cs="Arial"/>
          <w:sz w:val="24"/>
          <w:szCs w:val="24"/>
        </w:rPr>
        <w:t>(Tabla 8b).</w:t>
      </w:r>
    </w:p>
    <w:p w:rsidR="00DD0160" w:rsidRDefault="00DD0160" w:rsidP="001858AC">
      <w:pPr>
        <w:jc w:val="both"/>
        <w:rPr>
          <w:rFonts w:ascii="Arial" w:hAnsi="Arial" w:cs="Arial"/>
          <w:sz w:val="24"/>
          <w:szCs w:val="24"/>
        </w:rPr>
      </w:pPr>
    </w:p>
    <w:p w:rsidR="00840E1A" w:rsidRDefault="00840E1A" w:rsidP="001858AC">
      <w:pPr>
        <w:jc w:val="both"/>
        <w:rPr>
          <w:rFonts w:ascii="Arial" w:hAnsi="Arial" w:cs="Arial"/>
          <w:sz w:val="24"/>
          <w:szCs w:val="24"/>
        </w:rPr>
      </w:pPr>
      <w:r>
        <w:rPr>
          <w:rFonts w:ascii="Arial" w:hAnsi="Arial" w:cs="Arial"/>
          <w:sz w:val="24"/>
          <w:szCs w:val="24"/>
        </w:rPr>
        <w:t xml:space="preserve">Los datos obtenidos </w:t>
      </w:r>
      <w:r w:rsidR="00633973">
        <w:rPr>
          <w:rFonts w:ascii="Arial" w:hAnsi="Arial" w:cs="Arial"/>
          <w:sz w:val="24"/>
          <w:szCs w:val="24"/>
        </w:rPr>
        <w:t>m</w:t>
      </w:r>
      <w:r>
        <w:rPr>
          <w:rFonts w:ascii="Arial" w:hAnsi="Arial" w:cs="Arial"/>
          <w:sz w:val="24"/>
          <w:szCs w:val="24"/>
        </w:rPr>
        <w:t xml:space="preserve">uestran que </w:t>
      </w:r>
      <w:r w:rsidR="00633973">
        <w:rPr>
          <w:rFonts w:ascii="Arial" w:hAnsi="Arial" w:cs="Arial"/>
          <w:sz w:val="24"/>
          <w:szCs w:val="24"/>
        </w:rPr>
        <w:t xml:space="preserve">una </w:t>
      </w:r>
      <w:r>
        <w:rPr>
          <w:rFonts w:ascii="Arial" w:hAnsi="Arial" w:cs="Arial"/>
          <w:sz w:val="24"/>
          <w:szCs w:val="24"/>
        </w:rPr>
        <w:t>minoría de pacientes con acromegalia ha</w:t>
      </w:r>
      <w:r w:rsidR="00633973">
        <w:rPr>
          <w:rFonts w:ascii="Arial" w:hAnsi="Arial" w:cs="Arial"/>
          <w:sz w:val="24"/>
          <w:szCs w:val="24"/>
        </w:rPr>
        <w:t xml:space="preserve"> sido referida a estudios dirigidos al </w:t>
      </w:r>
      <w:proofErr w:type="spellStart"/>
      <w:r w:rsidR="00633973">
        <w:rPr>
          <w:rFonts w:ascii="Arial" w:hAnsi="Arial" w:cs="Arial"/>
          <w:sz w:val="24"/>
          <w:szCs w:val="24"/>
        </w:rPr>
        <w:t>tamizaje</w:t>
      </w:r>
      <w:proofErr w:type="spellEnd"/>
      <w:r w:rsidR="00633973">
        <w:rPr>
          <w:rFonts w:ascii="Arial" w:hAnsi="Arial" w:cs="Arial"/>
          <w:sz w:val="24"/>
          <w:szCs w:val="24"/>
        </w:rPr>
        <w:t xml:space="preserve"> de complicaciones propias de la enfermedad, como cáncer </w:t>
      </w:r>
      <w:proofErr w:type="spellStart"/>
      <w:r w:rsidR="00633973">
        <w:rPr>
          <w:rFonts w:ascii="Arial" w:hAnsi="Arial" w:cs="Arial"/>
          <w:sz w:val="24"/>
          <w:szCs w:val="24"/>
        </w:rPr>
        <w:t>colorrectal</w:t>
      </w:r>
      <w:proofErr w:type="spellEnd"/>
      <w:r w:rsidR="00633973">
        <w:rPr>
          <w:rFonts w:ascii="Arial" w:hAnsi="Arial" w:cs="Arial"/>
          <w:sz w:val="24"/>
          <w:szCs w:val="24"/>
        </w:rPr>
        <w:t xml:space="preserve"> y enfermedad cardiovascular. La Tabla 9a muestra que 80% de pacientes nunca se ha realizado estudio </w:t>
      </w:r>
      <w:proofErr w:type="spellStart"/>
      <w:r w:rsidR="00633973">
        <w:rPr>
          <w:rFonts w:ascii="Arial" w:hAnsi="Arial" w:cs="Arial"/>
          <w:sz w:val="24"/>
          <w:szCs w:val="24"/>
        </w:rPr>
        <w:t>ecocardiográfico</w:t>
      </w:r>
      <w:proofErr w:type="spellEnd"/>
      <w:r w:rsidR="00633973">
        <w:rPr>
          <w:rFonts w:ascii="Arial" w:hAnsi="Arial" w:cs="Arial"/>
          <w:sz w:val="24"/>
          <w:szCs w:val="24"/>
        </w:rPr>
        <w:t xml:space="preserve"> y cabe enfatizar que del 17.5% de población con dicho estudio la mayoría tiene un resultado anormal. </w:t>
      </w:r>
    </w:p>
    <w:p w:rsidR="00536C8E" w:rsidRDefault="00536C8E" w:rsidP="001858AC">
      <w:pPr>
        <w:jc w:val="both"/>
        <w:rPr>
          <w:rFonts w:ascii="Arial" w:hAnsi="Arial" w:cs="Arial"/>
          <w:sz w:val="24"/>
          <w:szCs w:val="24"/>
        </w:rPr>
      </w:pPr>
    </w:p>
    <w:p w:rsidR="00633973" w:rsidRDefault="00633973" w:rsidP="001858AC">
      <w:pPr>
        <w:jc w:val="both"/>
        <w:rPr>
          <w:rFonts w:ascii="Arial" w:hAnsi="Arial" w:cs="Arial"/>
          <w:sz w:val="24"/>
          <w:szCs w:val="24"/>
        </w:rPr>
      </w:pPr>
      <w:r>
        <w:rPr>
          <w:rFonts w:ascii="Arial" w:hAnsi="Arial" w:cs="Arial"/>
          <w:sz w:val="24"/>
          <w:szCs w:val="24"/>
        </w:rPr>
        <w:t>De igual manera</w:t>
      </w:r>
      <w:r w:rsidR="00724079">
        <w:rPr>
          <w:rFonts w:ascii="Arial" w:hAnsi="Arial" w:cs="Arial"/>
          <w:sz w:val="24"/>
          <w:szCs w:val="24"/>
        </w:rPr>
        <w:t xml:space="preserve">, la colonoscopía ha sido utilizada para </w:t>
      </w:r>
      <w:proofErr w:type="spellStart"/>
      <w:r w:rsidR="00724079">
        <w:rPr>
          <w:rFonts w:ascii="Arial" w:hAnsi="Arial" w:cs="Arial"/>
          <w:sz w:val="24"/>
          <w:szCs w:val="24"/>
        </w:rPr>
        <w:t>tamizaje</w:t>
      </w:r>
      <w:proofErr w:type="spellEnd"/>
      <w:r w:rsidR="00724079">
        <w:rPr>
          <w:rFonts w:ascii="Arial" w:hAnsi="Arial" w:cs="Arial"/>
          <w:sz w:val="24"/>
          <w:szCs w:val="24"/>
        </w:rPr>
        <w:t xml:space="preserve"> de neoplasia </w:t>
      </w:r>
      <w:proofErr w:type="spellStart"/>
      <w:r w:rsidR="00724079">
        <w:rPr>
          <w:rFonts w:ascii="Arial" w:hAnsi="Arial" w:cs="Arial"/>
          <w:sz w:val="24"/>
          <w:szCs w:val="24"/>
        </w:rPr>
        <w:t>colorrectal</w:t>
      </w:r>
      <w:proofErr w:type="spellEnd"/>
      <w:r w:rsidR="00724079">
        <w:rPr>
          <w:rFonts w:ascii="Arial" w:hAnsi="Arial" w:cs="Arial"/>
          <w:sz w:val="24"/>
          <w:szCs w:val="24"/>
        </w:rPr>
        <w:t xml:space="preserve"> sólo en un 10% de la población </w:t>
      </w:r>
      <w:proofErr w:type="spellStart"/>
      <w:r w:rsidR="00724079">
        <w:rPr>
          <w:rFonts w:ascii="Arial" w:hAnsi="Arial" w:cs="Arial"/>
          <w:sz w:val="24"/>
          <w:szCs w:val="24"/>
        </w:rPr>
        <w:t>acromegálica</w:t>
      </w:r>
      <w:proofErr w:type="spellEnd"/>
      <w:r w:rsidR="00724079">
        <w:rPr>
          <w:rFonts w:ascii="Arial" w:hAnsi="Arial" w:cs="Arial"/>
          <w:sz w:val="24"/>
          <w:szCs w:val="24"/>
        </w:rPr>
        <w:t xml:space="preserve">. Todos los pacientes sometidos a este estudio han reportado resultados anormales: desde pólipos </w:t>
      </w:r>
      <w:proofErr w:type="spellStart"/>
      <w:r w:rsidR="00724079">
        <w:rPr>
          <w:rFonts w:ascii="Arial" w:hAnsi="Arial" w:cs="Arial"/>
          <w:sz w:val="24"/>
          <w:szCs w:val="24"/>
        </w:rPr>
        <w:t>colónicos</w:t>
      </w:r>
      <w:proofErr w:type="spellEnd"/>
      <w:r w:rsidR="00724079">
        <w:rPr>
          <w:rFonts w:ascii="Arial" w:hAnsi="Arial" w:cs="Arial"/>
          <w:sz w:val="24"/>
          <w:szCs w:val="24"/>
        </w:rPr>
        <w:t xml:space="preserve">, rectitis y colitis inespecífica, </w:t>
      </w:r>
      <w:proofErr w:type="spellStart"/>
      <w:r w:rsidR="00724079">
        <w:rPr>
          <w:rFonts w:ascii="Arial" w:hAnsi="Arial" w:cs="Arial"/>
          <w:sz w:val="24"/>
          <w:szCs w:val="24"/>
        </w:rPr>
        <w:t>diverticulosis</w:t>
      </w:r>
      <w:proofErr w:type="spellEnd"/>
      <w:r w:rsidR="00724079">
        <w:rPr>
          <w:rFonts w:ascii="Arial" w:hAnsi="Arial" w:cs="Arial"/>
          <w:sz w:val="24"/>
          <w:szCs w:val="24"/>
        </w:rPr>
        <w:t xml:space="preserve"> hasta un caso de cáncer de colon en etapa avanzada. A pesar de lo anterior, 87.5% de pacientes atendidos regularmente en el consultorio aún no se han realizado dicha prueba.</w:t>
      </w:r>
    </w:p>
    <w:p w:rsidR="00840E1A" w:rsidRDefault="00840E1A" w:rsidP="001858AC">
      <w:pPr>
        <w:jc w:val="both"/>
        <w:rPr>
          <w:rFonts w:ascii="Arial" w:hAnsi="Arial" w:cs="Arial"/>
          <w:sz w:val="24"/>
          <w:szCs w:val="24"/>
        </w:rPr>
      </w:pPr>
    </w:p>
    <w:p w:rsidR="00AF67C9" w:rsidRDefault="00AF67C9" w:rsidP="001858AC">
      <w:pPr>
        <w:jc w:val="both"/>
        <w:rPr>
          <w:rFonts w:ascii="Arial" w:hAnsi="Arial" w:cs="Arial"/>
          <w:sz w:val="24"/>
          <w:szCs w:val="24"/>
        </w:rPr>
      </w:pPr>
    </w:p>
    <w:p w:rsidR="006C2477" w:rsidRDefault="00FF4010" w:rsidP="001858AC">
      <w:pPr>
        <w:jc w:val="both"/>
        <w:rPr>
          <w:rFonts w:ascii="Arial" w:hAnsi="Arial" w:cs="Arial"/>
          <w:sz w:val="24"/>
          <w:szCs w:val="24"/>
        </w:rPr>
      </w:pPr>
      <w:r>
        <w:rPr>
          <w:rFonts w:ascii="Arial" w:hAnsi="Arial" w:cs="Arial"/>
          <w:sz w:val="24"/>
          <w:szCs w:val="24"/>
        </w:rPr>
        <w:t xml:space="preserve"> </w:t>
      </w:r>
    </w:p>
    <w:p w:rsidR="006C2477" w:rsidRDefault="006C2477" w:rsidP="001858AC">
      <w:pPr>
        <w:jc w:val="both"/>
        <w:rPr>
          <w:rFonts w:ascii="Arial" w:hAnsi="Arial" w:cs="Arial"/>
          <w:sz w:val="24"/>
          <w:szCs w:val="24"/>
        </w:rPr>
      </w:pPr>
    </w:p>
    <w:p w:rsidR="005A17A4" w:rsidRDefault="005A17A4" w:rsidP="001858AC">
      <w:pPr>
        <w:jc w:val="both"/>
        <w:rPr>
          <w:rFonts w:ascii="Arial" w:hAnsi="Arial" w:cs="Arial"/>
          <w:sz w:val="24"/>
          <w:szCs w:val="24"/>
        </w:rPr>
      </w:pPr>
    </w:p>
    <w:p w:rsidR="005A17A4" w:rsidRDefault="005A17A4" w:rsidP="001858AC">
      <w:pPr>
        <w:jc w:val="both"/>
        <w:rPr>
          <w:rFonts w:ascii="Arial" w:hAnsi="Arial" w:cs="Arial"/>
          <w:sz w:val="24"/>
          <w:szCs w:val="24"/>
        </w:rPr>
      </w:pPr>
    </w:p>
    <w:p w:rsidR="008967B0" w:rsidRDefault="008967B0" w:rsidP="001858AC">
      <w:pPr>
        <w:jc w:val="both"/>
        <w:rPr>
          <w:rFonts w:ascii="Arial" w:hAnsi="Arial" w:cs="Arial"/>
          <w:sz w:val="24"/>
          <w:szCs w:val="24"/>
        </w:rPr>
      </w:pPr>
    </w:p>
    <w:p w:rsidR="005A17A4" w:rsidRDefault="005A17A4" w:rsidP="001858AC">
      <w:pPr>
        <w:jc w:val="both"/>
        <w:rPr>
          <w:rFonts w:ascii="Arial" w:hAnsi="Arial" w:cs="Arial"/>
          <w:sz w:val="24"/>
          <w:szCs w:val="24"/>
        </w:rPr>
      </w:pPr>
    </w:p>
    <w:p w:rsidR="00312A60" w:rsidRPr="002B3F2B" w:rsidRDefault="003A0B24" w:rsidP="002B3F2B">
      <w:pPr>
        <w:pStyle w:val="Prrafodelista"/>
        <w:numPr>
          <w:ilvl w:val="0"/>
          <w:numId w:val="19"/>
        </w:numPr>
        <w:jc w:val="center"/>
        <w:rPr>
          <w:rFonts w:ascii="Arial" w:hAnsi="Arial" w:cs="Arial"/>
          <w:b/>
          <w:sz w:val="24"/>
          <w:szCs w:val="24"/>
        </w:rPr>
      </w:pPr>
      <w:r>
        <w:rPr>
          <w:rFonts w:ascii="Arial" w:hAnsi="Arial" w:cs="Arial"/>
          <w:b/>
          <w:sz w:val="24"/>
          <w:szCs w:val="24"/>
        </w:rPr>
        <w:lastRenderedPageBreak/>
        <w:t>DISCUSIÓ</w:t>
      </w:r>
      <w:r w:rsidR="002B3F2B">
        <w:rPr>
          <w:rFonts w:ascii="Arial" w:hAnsi="Arial" w:cs="Arial"/>
          <w:b/>
          <w:sz w:val="24"/>
          <w:szCs w:val="24"/>
        </w:rPr>
        <w:t>N</w:t>
      </w:r>
    </w:p>
    <w:p w:rsidR="00312A60" w:rsidRDefault="00312A60" w:rsidP="002B3F2B">
      <w:pPr>
        <w:jc w:val="both"/>
        <w:rPr>
          <w:rFonts w:ascii="Arial" w:hAnsi="Arial" w:cs="Arial"/>
          <w:sz w:val="24"/>
          <w:szCs w:val="24"/>
        </w:rPr>
      </w:pPr>
    </w:p>
    <w:p w:rsidR="002B3F2B" w:rsidRDefault="002B3F2B" w:rsidP="002B3F2B">
      <w:pPr>
        <w:jc w:val="both"/>
        <w:rPr>
          <w:rFonts w:ascii="Arial" w:hAnsi="Arial" w:cs="Arial"/>
          <w:sz w:val="24"/>
          <w:szCs w:val="24"/>
        </w:rPr>
      </w:pPr>
      <w:r>
        <w:rPr>
          <w:rFonts w:ascii="Arial" w:hAnsi="Arial" w:cs="Arial"/>
          <w:sz w:val="24"/>
          <w:szCs w:val="24"/>
        </w:rPr>
        <w:t xml:space="preserve">Dado que en Latinoamérica la investigación en el campo de acromegalia ha sido limitada y que no se cuenta con datos demográficos propios de la región, el análisis de los datos obtenidos en el presente informe se hace en base a la información publicada en la literatura mundial. </w:t>
      </w:r>
    </w:p>
    <w:p w:rsidR="00536C8E" w:rsidRDefault="00536C8E" w:rsidP="002B3F2B">
      <w:pPr>
        <w:jc w:val="both"/>
        <w:rPr>
          <w:rFonts w:ascii="Arial" w:hAnsi="Arial" w:cs="Arial"/>
          <w:sz w:val="24"/>
          <w:szCs w:val="24"/>
        </w:rPr>
      </w:pPr>
    </w:p>
    <w:p w:rsidR="002B3F2B" w:rsidRDefault="002B3F2B" w:rsidP="002B3F2B">
      <w:pPr>
        <w:jc w:val="both"/>
        <w:rPr>
          <w:rFonts w:ascii="Arial" w:hAnsi="Arial" w:cs="Arial"/>
          <w:sz w:val="24"/>
          <w:szCs w:val="24"/>
        </w:rPr>
      </w:pPr>
      <w:r>
        <w:rPr>
          <w:rFonts w:ascii="Arial" w:hAnsi="Arial" w:cs="Arial"/>
          <w:sz w:val="24"/>
          <w:szCs w:val="24"/>
        </w:rPr>
        <w:t xml:space="preserve">Una de las premisas de la </w:t>
      </w:r>
      <w:r w:rsidR="003D7D20">
        <w:rPr>
          <w:rFonts w:ascii="Arial" w:hAnsi="Arial" w:cs="Arial"/>
          <w:sz w:val="24"/>
          <w:szCs w:val="24"/>
        </w:rPr>
        <w:t>patología</w:t>
      </w:r>
      <w:r>
        <w:rPr>
          <w:rFonts w:ascii="Arial" w:hAnsi="Arial" w:cs="Arial"/>
          <w:sz w:val="24"/>
          <w:szCs w:val="24"/>
        </w:rPr>
        <w:t xml:space="preserve"> es su similar incidencia en hombres como mujeres, sin distin</w:t>
      </w:r>
      <w:r w:rsidR="002225F0">
        <w:rPr>
          <w:rFonts w:ascii="Arial" w:hAnsi="Arial" w:cs="Arial"/>
          <w:sz w:val="24"/>
          <w:szCs w:val="24"/>
        </w:rPr>
        <w:t>ción de raza o etnia; sin embargo,</w:t>
      </w:r>
      <w:r w:rsidR="00542886">
        <w:rPr>
          <w:rFonts w:ascii="Arial" w:hAnsi="Arial" w:cs="Arial"/>
          <w:sz w:val="24"/>
          <w:szCs w:val="24"/>
        </w:rPr>
        <w:t xml:space="preserve"> en estudios demográficos de España se observó una ligera predilección femenina</w:t>
      </w:r>
      <w:r w:rsidR="003D7D20">
        <w:rPr>
          <w:rFonts w:ascii="Arial" w:hAnsi="Arial" w:cs="Arial"/>
          <w:sz w:val="24"/>
          <w:szCs w:val="24"/>
        </w:rPr>
        <w:t xml:space="preserve"> (12-15)</w:t>
      </w:r>
      <w:r w:rsidR="00542886">
        <w:rPr>
          <w:rFonts w:ascii="Arial" w:hAnsi="Arial" w:cs="Arial"/>
          <w:sz w:val="24"/>
          <w:szCs w:val="24"/>
        </w:rPr>
        <w:t>. E</w:t>
      </w:r>
      <w:r w:rsidR="002225F0">
        <w:rPr>
          <w:rFonts w:ascii="Arial" w:hAnsi="Arial" w:cs="Arial"/>
          <w:sz w:val="24"/>
          <w:szCs w:val="24"/>
        </w:rPr>
        <w:t>n la población con acromegalia estudiada se encontró predomin</w:t>
      </w:r>
      <w:r w:rsidR="003D7D20">
        <w:rPr>
          <w:rFonts w:ascii="Arial" w:hAnsi="Arial" w:cs="Arial"/>
          <w:sz w:val="24"/>
          <w:szCs w:val="24"/>
        </w:rPr>
        <w:t>i</w:t>
      </w:r>
      <w:r w:rsidR="002225F0">
        <w:rPr>
          <w:rFonts w:ascii="Arial" w:hAnsi="Arial" w:cs="Arial"/>
          <w:sz w:val="24"/>
          <w:szCs w:val="24"/>
        </w:rPr>
        <w:t>o femenino</w:t>
      </w:r>
      <w:r w:rsidR="00542886">
        <w:rPr>
          <w:rFonts w:ascii="Arial" w:hAnsi="Arial" w:cs="Arial"/>
          <w:sz w:val="24"/>
          <w:szCs w:val="24"/>
        </w:rPr>
        <w:t xml:space="preserve"> también</w:t>
      </w:r>
      <w:r w:rsidR="002225F0">
        <w:rPr>
          <w:rFonts w:ascii="Arial" w:hAnsi="Arial" w:cs="Arial"/>
          <w:sz w:val="24"/>
          <w:szCs w:val="24"/>
        </w:rPr>
        <w:t xml:space="preserve">, lo que puede </w:t>
      </w:r>
      <w:r w:rsidR="003D7D20">
        <w:rPr>
          <w:rFonts w:ascii="Arial" w:hAnsi="Arial" w:cs="Arial"/>
          <w:sz w:val="24"/>
          <w:szCs w:val="24"/>
        </w:rPr>
        <w:t xml:space="preserve">relacionarse </w:t>
      </w:r>
      <w:r w:rsidR="002225F0">
        <w:rPr>
          <w:rFonts w:ascii="Arial" w:hAnsi="Arial" w:cs="Arial"/>
          <w:sz w:val="24"/>
          <w:szCs w:val="24"/>
        </w:rPr>
        <w:t>más a factores culturales que a una verdadera predilección de la</w:t>
      </w:r>
      <w:r w:rsidR="003D7D20">
        <w:rPr>
          <w:rFonts w:ascii="Arial" w:hAnsi="Arial" w:cs="Arial"/>
          <w:sz w:val="24"/>
          <w:szCs w:val="24"/>
        </w:rPr>
        <w:t xml:space="preserve"> enfermedad</w:t>
      </w:r>
      <w:r w:rsidR="002225F0">
        <w:rPr>
          <w:rFonts w:ascii="Arial" w:hAnsi="Arial" w:cs="Arial"/>
          <w:sz w:val="24"/>
          <w:szCs w:val="24"/>
        </w:rPr>
        <w:t xml:space="preserve"> por un determinado género. Se ha observado en general que los cambios morfológicos propios de la acromegalia son más reconocidos como causa de consulta en mujeres que en hombres.</w:t>
      </w:r>
    </w:p>
    <w:p w:rsidR="00536C8E" w:rsidRDefault="00536C8E" w:rsidP="002B3F2B">
      <w:pPr>
        <w:jc w:val="both"/>
        <w:rPr>
          <w:rFonts w:ascii="Arial" w:hAnsi="Arial" w:cs="Arial"/>
          <w:sz w:val="24"/>
          <w:szCs w:val="24"/>
        </w:rPr>
      </w:pPr>
    </w:p>
    <w:p w:rsidR="002225F0" w:rsidRDefault="002225F0" w:rsidP="002B3F2B">
      <w:pPr>
        <w:jc w:val="both"/>
        <w:rPr>
          <w:rFonts w:ascii="Arial" w:hAnsi="Arial" w:cs="Arial"/>
          <w:sz w:val="24"/>
          <w:szCs w:val="24"/>
        </w:rPr>
      </w:pPr>
      <w:r>
        <w:rPr>
          <w:rFonts w:ascii="Arial" w:hAnsi="Arial" w:cs="Arial"/>
          <w:sz w:val="24"/>
          <w:szCs w:val="24"/>
        </w:rPr>
        <w:t>Los estudios internacionales muestran que en cuanto a edad</w:t>
      </w:r>
      <w:r w:rsidR="00542886">
        <w:rPr>
          <w:rFonts w:ascii="Arial" w:hAnsi="Arial" w:cs="Arial"/>
          <w:sz w:val="24"/>
          <w:szCs w:val="24"/>
        </w:rPr>
        <w:t xml:space="preserve"> de diagnóstico de acromegalia, la mayoría de individuos son identificados siendo mayores de 50 años de edad</w:t>
      </w:r>
      <w:r w:rsidR="000E399A">
        <w:rPr>
          <w:rFonts w:ascii="Arial" w:hAnsi="Arial" w:cs="Arial"/>
          <w:sz w:val="24"/>
          <w:szCs w:val="24"/>
        </w:rPr>
        <w:t xml:space="preserve"> (</w:t>
      </w:r>
      <w:r w:rsidR="003D7D20">
        <w:rPr>
          <w:rFonts w:ascii="Arial" w:hAnsi="Arial" w:cs="Arial"/>
          <w:sz w:val="24"/>
          <w:szCs w:val="24"/>
        </w:rPr>
        <w:t>12</w:t>
      </w:r>
      <w:r w:rsidR="000E399A">
        <w:rPr>
          <w:rFonts w:ascii="Arial" w:hAnsi="Arial" w:cs="Arial"/>
          <w:sz w:val="24"/>
          <w:szCs w:val="24"/>
        </w:rPr>
        <w:t xml:space="preserve">, </w:t>
      </w:r>
      <w:r w:rsidR="003D7D20">
        <w:rPr>
          <w:rFonts w:ascii="Arial" w:hAnsi="Arial" w:cs="Arial"/>
          <w:sz w:val="24"/>
          <w:szCs w:val="24"/>
        </w:rPr>
        <w:t>13)</w:t>
      </w:r>
      <w:r w:rsidR="00542886">
        <w:rPr>
          <w:rFonts w:ascii="Arial" w:hAnsi="Arial" w:cs="Arial"/>
          <w:sz w:val="24"/>
          <w:szCs w:val="24"/>
        </w:rPr>
        <w:t xml:space="preserve">, y frecuentemente entre la cuarta y sexta década de vida, lo cual concuerda con los datos obtenidos en el presente reporte. Así mismo, la mayoría de los sujetos estudiados había iniciado cambios clínicos evidentes entre la tercera y quinta década de la vida. Este último dato también </w:t>
      </w:r>
      <w:r w:rsidR="007F057D">
        <w:rPr>
          <w:rFonts w:ascii="Arial" w:hAnsi="Arial" w:cs="Arial"/>
          <w:sz w:val="24"/>
          <w:szCs w:val="24"/>
        </w:rPr>
        <w:t xml:space="preserve">es similar a </w:t>
      </w:r>
      <w:r w:rsidR="00542886">
        <w:rPr>
          <w:rFonts w:ascii="Arial" w:hAnsi="Arial" w:cs="Arial"/>
          <w:sz w:val="24"/>
          <w:szCs w:val="24"/>
        </w:rPr>
        <w:t>lo ya reportado por publicaciones a nivel internacional</w:t>
      </w:r>
      <w:r w:rsidR="003D7D20">
        <w:rPr>
          <w:rFonts w:ascii="Arial" w:hAnsi="Arial" w:cs="Arial"/>
          <w:sz w:val="24"/>
          <w:szCs w:val="24"/>
        </w:rPr>
        <w:t xml:space="preserve"> (16)</w:t>
      </w:r>
      <w:r w:rsidR="007F057D">
        <w:rPr>
          <w:rFonts w:ascii="Arial" w:hAnsi="Arial" w:cs="Arial"/>
          <w:sz w:val="24"/>
          <w:szCs w:val="24"/>
        </w:rPr>
        <w:t>.</w:t>
      </w:r>
    </w:p>
    <w:p w:rsidR="00536C8E" w:rsidRDefault="00536C8E" w:rsidP="002B3F2B">
      <w:pPr>
        <w:jc w:val="both"/>
        <w:rPr>
          <w:rFonts w:ascii="Arial" w:hAnsi="Arial" w:cs="Arial"/>
          <w:sz w:val="24"/>
          <w:szCs w:val="24"/>
        </w:rPr>
      </w:pPr>
    </w:p>
    <w:p w:rsidR="003A0B24" w:rsidRDefault="007F057D" w:rsidP="002B3F2B">
      <w:pPr>
        <w:jc w:val="both"/>
        <w:rPr>
          <w:rFonts w:ascii="Arial" w:hAnsi="Arial" w:cs="Arial"/>
          <w:sz w:val="24"/>
          <w:szCs w:val="24"/>
        </w:rPr>
      </w:pPr>
      <w:r>
        <w:rPr>
          <w:rFonts w:ascii="Arial" w:hAnsi="Arial" w:cs="Arial"/>
          <w:sz w:val="24"/>
          <w:szCs w:val="24"/>
        </w:rPr>
        <w:t xml:space="preserve">Una diferencia importante encontrada fue el relativo corto tiempo de evolución  </w:t>
      </w:r>
      <w:r w:rsidR="003D7D20">
        <w:rPr>
          <w:rFonts w:ascii="Arial" w:hAnsi="Arial" w:cs="Arial"/>
          <w:sz w:val="24"/>
          <w:szCs w:val="24"/>
        </w:rPr>
        <w:t xml:space="preserve">con que se diagnosticaron </w:t>
      </w:r>
      <w:r>
        <w:rPr>
          <w:rFonts w:ascii="Arial" w:hAnsi="Arial" w:cs="Arial"/>
          <w:sz w:val="24"/>
          <w:szCs w:val="24"/>
        </w:rPr>
        <w:t xml:space="preserve">los pacientes </w:t>
      </w:r>
      <w:r w:rsidR="003D7D20">
        <w:rPr>
          <w:rFonts w:ascii="Arial" w:hAnsi="Arial" w:cs="Arial"/>
          <w:sz w:val="24"/>
          <w:szCs w:val="24"/>
        </w:rPr>
        <w:t>d</w:t>
      </w:r>
      <w:r>
        <w:rPr>
          <w:rFonts w:ascii="Arial" w:hAnsi="Arial" w:cs="Arial"/>
          <w:sz w:val="24"/>
          <w:szCs w:val="24"/>
        </w:rPr>
        <w:t xml:space="preserve">el </w:t>
      </w:r>
      <w:r w:rsidR="003D7D20">
        <w:rPr>
          <w:rFonts w:ascii="Arial" w:hAnsi="Arial" w:cs="Arial"/>
          <w:sz w:val="24"/>
          <w:szCs w:val="24"/>
        </w:rPr>
        <w:t>C</w:t>
      </w:r>
      <w:r w:rsidR="000E399A">
        <w:rPr>
          <w:rFonts w:ascii="Arial" w:hAnsi="Arial" w:cs="Arial"/>
          <w:sz w:val="24"/>
          <w:szCs w:val="24"/>
        </w:rPr>
        <w:t>onsultorio de E</w:t>
      </w:r>
      <w:r>
        <w:rPr>
          <w:rFonts w:ascii="Arial" w:hAnsi="Arial" w:cs="Arial"/>
          <w:sz w:val="24"/>
          <w:szCs w:val="24"/>
        </w:rPr>
        <w:t>specialidades del ISSS. En artículos de referencia mundial sobre el tema,</w:t>
      </w:r>
      <w:r w:rsidR="000E399A">
        <w:rPr>
          <w:rFonts w:ascii="Arial" w:hAnsi="Arial" w:cs="Arial"/>
          <w:sz w:val="24"/>
          <w:szCs w:val="24"/>
        </w:rPr>
        <w:t xml:space="preserve"> como el publicado por </w:t>
      </w:r>
      <w:proofErr w:type="spellStart"/>
      <w:r w:rsidR="000E399A">
        <w:rPr>
          <w:rFonts w:ascii="Arial" w:hAnsi="Arial" w:cs="Arial"/>
          <w:sz w:val="24"/>
          <w:szCs w:val="24"/>
        </w:rPr>
        <w:t>Reid</w:t>
      </w:r>
      <w:proofErr w:type="spellEnd"/>
      <w:r w:rsidR="000E399A">
        <w:rPr>
          <w:rFonts w:ascii="Arial" w:hAnsi="Arial" w:cs="Arial"/>
          <w:sz w:val="24"/>
          <w:szCs w:val="24"/>
        </w:rPr>
        <w:t xml:space="preserve"> et al. </w:t>
      </w:r>
      <w:proofErr w:type="gramStart"/>
      <w:r w:rsidR="000E399A">
        <w:rPr>
          <w:rFonts w:ascii="Arial" w:hAnsi="Arial" w:cs="Arial"/>
          <w:sz w:val="24"/>
          <w:szCs w:val="24"/>
        </w:rPr>
        <w:t>en</w:t>
      </w:r>
      <w:proofErr w:type="gramEnd"/>
      <w:r w:rsidR="000E399A">
        <w:rPr>
          <w:rFonts w:ascii="Arial" w:hAnsi="Arial" w:cs="Arial"/>
          <w:sz w:val="24"/>
          <w:szCs w:val="24"/>
        </w:rPr>
        <w:t xml:space="preserve"> 2010 (17)</w:t>
      </w:r>
      <w:r>
        <w:rPr>
          <w:rFonts w:ascii="Arial" w:hAnsi="Arial" w:cs="Arial"/>
          <w:sz w:val="24"/>
          <w:szCs w:val="24"/>
        </w:rPr>
        <w:t xml:space="preserve"> se describe con gran frecuencia diagnósticos tardíos, con promedio de 10 años desde el inicio de manifestaciones patológicas. </w:t>
      </w:r>
    </w:p>
    <w:p w:rsidR="003A0B24" w:rsidRDefault="003A0B24" w:rsidP="002B3F2B">
      <w:pPr>
        <w:jc w:val="both"/>
        <w:rPr>
          <w:rFonts w:ascii="Arial" w:hAnsi="Arial" w:cs="Arial"/>
          <w:sz w:val="24"/>
          <w:szCs w:val="24"/>
        </w:rPr>
      </w:pPr>
    </w:p>
    <w:p w:rsidR="008A0CBF" w:rsidRDefault="007F057D" w:rsidP="002B3F2B">
      <w:pPr>
        <w:jc w:val="both"/>
        <w:rPr>
          <w:rFonts w:ascii="Arial" w:hAnsi="Arial" w:cs="Arial"/>
          <w:sz w:val="24"/>
          <w:szCs w:val="24"/>
        </w:rPr>
      </w:pPr>
      <w:r>
        <w:rPr>
          <w:rFonts w:ascii="Arial" w:hAnsi="Arial" w:cs="Arial"/>
          <w:sz w:val="24"/>
          <w:szCs w:val="24"/>
        </w:rPr>
        <w:t xml:space="preserve">En </w:t>
      </w:r>
      <w:r w:rsidR="00603396">
        <w:rPr>
          <w:rFonts w:ascii="Arial" w:hAnsi="Arial" w:cs="Arial"/>
          <w:sz w:val="24"/>
          <w:szCs w:val="24"/>
        </w:rPr>
        <w:t>el presente</w:t>
      </w:r>
      <w:r>
        <w:rPr>
          <w:rFonts w:ascii="Arial" w:hAnsi="Arial" w:cs="Arial"/>
          <w:sz w:val="24"/>
          <w:szCs w:val="24"/>
        </w:rPr>
        <w:t xml:space="preserve"> estudio se observó que el promedio de evolución al diagnóstico es de 3.8 años, con un significativo porcentaje de pacientes atendidos incluso </w:t>
      </w:r>
      <w:r>
        <w:rPr>
          <w:rFonts w:ascii="Arial" w:hAnsi="Arial" w:cs="Arial"/>
          <w:sz w:val="24"/>
          <w:szCs w:val="24"/>
        </w:rPr>
        <w:lastRenderedPageBreak/>
        <w:t>dentro de los primeros 12 meses de enfermedad evidente. No obstante, en aquellos casos que tardaron más tiempo en diagnosticarse (algunos hasta 20 años)</w:t>
      </w:r>
      <w:r w:rsidR="00AD288F">
        <w:rPr>
          <w:rFonts w:ascii="Arial" w:hAnsi="Arial" w:cs="Arial"/>
          <w:sz w:val="24"/>
          <w:szCs w:val="24"/>
        </w:rPr>
        <w:t xml:space="preserve">, la razón podría explicarse al menos en parte por </w:t>
      </w:r>
      <w:proofErr w:type="spellStart"/>
      <w:r w:rsidR="00AD288F">
        <w:rPr>
          <w:rFonts w:ascii="Arial" w:hAnsi="Arial" w:cs="Arial"/>
          <w:sz w:val="24"/>
          <w:szCs w:val="24"/>
        </w:rPr>
        <w:t>inespecificidad</w:t>
      </w:r>
      <w:proofErr w:type="spellEnd"/>
      <w:r w:rsidR="00AD288F">
        <w:rPr>
          <w:rFonts w:ascii="Arial" w:hAnsi="Arial" w:cs="Arial"/>
          <w:sz w:val="24"/>
          <w:szCs w:val="24"/>
        </w:rPr>
        <w:t xml:space="preserve"> </w:t>
      </w:r>
      <w:r w:rsidR="000E399A">
        <w:rPr>
          <w:rFonts w:ascii="Arial" w:hAnsi="Arial" w:cs="Arial"/>
          <w:sz w:val="24"/>
          <w:szCs w:val="24"/>
        </w:rPr>
        <w:t xml:space="preserve">en los síntomas y signos </w:t>
      </w:r>
      <w:r w:rsidR="00AD288F">
        <w:rPr>
          <w:rFonts w:ascii="Arial" w:hAnsi="Arial" w:cs="Arial"/>
          <w:sz w:val="24"/>
          <w:szCs w:val="24"/>
        </w:rPr>
        <w:t>presentad</w:t>
      </w:r>
      <w:r w:rsidR="000E399A">
        <w:rPr>
          <w:rFonts w:ascii="Arial" w:hAnsi="Arial" w:cs="Arial"/>
          <w:sz w:val="24"/>
          <w:szCs w:val="24"/>
        </w:rPr>
        <w:t>os</w:t>
      </w:r>
      <w:r w:rsidR="00AD288F">
        <w:rPr>
          <w:rFonts w:ascii="Arial" w:hAnsi="Arial" w:cs="Arial"/>
          <w:sz w:val="24"/>
          <w:szCs w:val="24"/>
        </w:rPr>
        <w:t xml:space="preserve">. </w:t>
      </w:r>
    </w:p>
    <w:p w:rsidR="008A0CBF" w:rsidRDefault="008A0CBF" w:rsidP="002B3F2B">
      <w:pPr>
        <w:jc w:val="both"/>
        <w:rPr>
          <w:rFonts w:ascii="Arial" w:hAnsi="Arial" w:cs="Arial"/>
          <w:sz w:val="24"/>
          <w:szCs w:val="24"/>
        </w:rPr>
      </w:pPr>
    </w:p>
    <w:p w:rsidR="00774FD0" w:rsidRDefault="008A0CBF" w:rsidP="002B3F2B">
      <w:pPr>
        <w:jc w:val="both"/>
        <w:rPr>
          <w:rFonts w:ascii="Arial" w:hAnsi="Arial" w:cs="Arial"/>
          <w:sz w:val="24"/>
          <w:szCs w:val="24"/>
        </w:rPr>
      </w:pPr>
      <w:r>
        <w:rPr>
          <w:rFonts w:ascii="Arial" w:hAnsi="Arial" w:cs="Arial"/>
          <w:sz w:val="24"/>
          <w:szCs w:val="24"/>
        </w:rPr>
        <w:t xml:space="preserve">Las manifestaciones clínicas más referidas por los pacientes como causa de consulta fueron aquellas más </w:t>
      </w:r>
      <w:r w:rsidR="002515D1">
        <w:rPr>
          <w:rFonts w:ascii="Arial" w:hAnsi="Arial" w:cs="Arial"/>
          <w:sz w:val="24"/>
          <w:szCs w:val="24"/>
        </w:rPr>
        <w:t xml:space="preserve">notorias a simple vista </w:t>
      </w:r>
      <w:r>
        <w:rPr>
          <w:rFonts w:ascii="Arial" w:hAnsi="Arial" w:cs="Arial"/>
          <w:sz w:val="24"/>
          <w:szCs w:val="24"/>
        </w:rPr>
        <w:t xml:space="preserve">y probablemente de mayor impacto emocional, en especial para </w:t>
      </w:r>
      <w:r w:rsidR="002515D1">
        <w:rPr>
          <w:rFonts w:ascii="Arial" w:hAnsi="Arial" w:cs="Arial"/>
          <w:sz w:val="24"/>
          <w:szCs w:val="24"/>
        </w:rPr>
        <w:t>el sexo femenino, a</w:t>
      </w:r>
      <w:r>
        <w:rPr>
          <w:rFonts w:ascii="Arial" w:hAnsi="Arial" w:cs="Arial"/>
          <w:sz w:val="24"/>
          <w:szCs w:val="24"/>
        </w:rPr>
        <w:t xml:space="preserve"> la cabeza el </w:t>
      </w:r>
      <w:r w:rsidR="002515D1">
        <w:rPr>
          <w:rFonts w:ascii="Arial" w:hAnsi="Arial" w:cs="Arial"/>
          <w:sz w:val="24"/>
          <w:szCs w:val="24"/>
        </w:rPr>
        <w:t>excesivo crecimiento de extremidades y alteración</w:t>
      </w:r>
      <w:r>
        <w:rPr>
          <w:rFonts w:ascii="Arial" w:hAnsi="Arial" w:cs="Arial"/>
          <w:sz w:val="24"/>
          <w:szCs w:val="24"/>
        </w:rPr>
        <w:t xml:space="preserve"> de proporciones faciales. </w:t>
      </w:r>
      <w:r w:rsidR="00774FD0">
        <w:rPr>
          <w:rFonts w:ascii="Arial" w:hAnsi="Arial" w:cs="Arial"/>
          <w:sz w:val="24"/>
          <w:szCs w:val="24"/>
        </w:rPr>
        <w:t xml:space="preserve">Lo anterior está en concordancia con los hallazgos de investigaciones internacionales en los que en orden descendente se reportan crecimiento </w:t>
      </w:r>
      <w:proofErr w:type="spellStart"/>
      <w:r w:rsidR="00774FD0">
        <w:rPr>
          <w:rFonts w:ascii="Arial" w:hAnsi="Arial" w:cs="Arial"/>
          <w:sz w:val="24"/>
          <w:szCs w:val="24"/>
        </w:rPr>
        <w:t>acral</w:t>
      </w:r>
      <w:proofErr w:type="spellEnd"/>
      <w:r w:rsidR="00774FD0">
        <w:rPr>
          <w:rFonts w:ascii="Arial" w:hAnsi="Arial" w:cs="Arial"/>
          <w:sz w:val="24"/>
          <w:szCs w:val="24"/>
        </w:rPr>
        <w:t>, cambios faciales, hiperhidrosis, cefalea, parestesias, disfunción sexual, hipertensión, bocio y alteración de campos visuales</w:t>
      </w:r>
      <w:r w:rsidR="000E399A">
        <w:rPr>
          <w:rFonts w:ascii="Arial" w:hAnsi="Arial" w:cs="Arial"/>
          <w:sz w:val="24"/>
          <w:szCs w:val="24"/>
        </w:rPr>
        <w:t xml:space="preserve"> (6)</w:t>
      </w:r>
      <w:r w:rsidR="00774FD0">
        <w:rPr>
          <w:rFonts w:ascii="Arial" w:hAnsi="Arial" w:cs="Arial"/>
          <w:sz w:val="24"/>
          <w:szCs w:val="24"/>
        </w:rPr>
        <w:t>.</w:t>
      </w:r>
    </w:p>
    <w:p w:rsidR="00536C8E" w:rsidRDefault="00536C8E" w:rsidP="002B3F2B">
      <w:pPr>
        <w:jc w:val="both"/>
        <w:rPr>
          <w:rFonts w:ascii="Arial" w:hAnsi="Arial" w:cs="Arial"/>
          <w:sz w:val="24"/>
          <w:szCs w:val="24"/>
        </w:rPr>
      </w:pPr>
    </w:p>
    <w:p w:rsidR="00774FD0" w:rsidRDefault="00774FD0" w:rsidP="002B3F2B">
      <w:pPr>
        <w:jc w:val="both"/>
        <w:rPr>
          <w:rFonts w:ascii="Arial" w:hAnsi="Arial" w:cs="Arial"/>
          <w:sz w:val="24"/>
          <w:szCs w:val="24"/>
        </w:rPr>
      </w:pPr>
      <w:r>
        <w:rPr>
          <w:rFonts w:ascii="Arial" w:hAnsi="Arial" w:cs="Arial"/>
          <w:sz w:val="24"/>
          <w:szCs w:val="24"/>
        </w:rPr>
        <w:t xml:space="preserve">En relación a esta última manifestación, el grupo estudiado refirió cambios del campo visual con más frecuencia de la esperada, probablemente relacionado con el hecho de que a pesar de </w:t>
      </w:r>
      <w:r w:rsidR="000E399A">
        <w:rPr>
          <w:rFonts w:ascii="Arial" w:hAnsi="Arial" w:cs="Arial"/>
          <w:sz w:val="24"/>
          <w:szCs w:val="24"/>
        </w:rPr>
        <w:t>su a</w:t>
      </w:r>
      <w:r>
        <w:rPr>
          <w:rFonts w:ascii="Arial" w:hAnsi="Arial" w:cs="Arial"/>
          <w:sz w:val="24"/>
          <w:szCs w:val="24"/>
        </w:rPr>
        <w:t>parentemente corta evolución</w:t>
      </w:r>
      <w:r w:rsidR="000E399A">
        <w:rPr>
          <w:rFonts w:ascii="Arial" w:hAnsi="Arial" w:cs="Arial"/>
          <w:sz w:val="24"/>
          <w:szCs w:val="24"/>
        </w:rPr>
        <w:t xml:space="preserve">, </w:t>
      </w:r>
      <w:r>
        <w:rPr>
          <w:rFonts w:ascii="Arial" w:hAnsi="Arial" w:cs="Arial"/>
          <w:sz w:val="24"/>
          <w:szCs w:val="24"/>
        </w:rPr>
        <w:t>la</w:t>
      </w:r>
      <w:r w:rsidR="000E399A">
        <w:rPr>
          <w:rFonts w:ascii="Arial" w:hAnsi="Arial" w:cs="Arial"/>
          <w:sz w:val="24"/>
          <w:szCs w:val="24"/>
        </w:rPr>
        <w:t xml:space="preserve"> mayoría de ellos presentaba un adenoma mayor </w:t>
      </w:r>
      <w:r>
        <w:rPr>
          <w:rFonts w:ascii="Arial" w:hAnsi="Arial" w:cs="Arial"/>
          <w:sz w:val="24"/>
          <w:szCs w:val="24"/>
        </w:rPr>
        <w:t xml:space="preserve">1 </w:t>
      </w:r>
      <w:r w:rsidR="000E399A">
        <w:rPr>
          <w:rFonts w:ascii="Arial" w:hAnsi="Arial" w:cs="Arial"/>
          <w:sz w:val="24"/>
          <w:szCs w:val="24"/>
        </w:rPr>
        <w:t>c</w:t>
      </w:r>
      <w:r>
        <w:rPr>
          <w:rFonts w:ascii="Arial" w:hAnsi="Arial" w:cs="Arial"/>
          <w:sz w:val="24"/>
          <w:szCs w:val="24"/>
        </w:rPr>
        <w:t>m al diagnóstico, como se detallará posteriormente.</w:t>
      </w:r>
    </w:p>
    <w:p w:rsidR="00536C8E" w:rsidRDefault="00536C8E" w:rsidP="002B3F2B">
      <w:pPr>
        <w:jc w:val="both"/>
        <w:rPr>
          <w:rFonts w:ascii="Arial" w:hAnsi="Arial" w:cs="Arial"/>
          <w:sz w:val="24"/>
          <w:szCs w:val="24"/>
        </w:rPr>
      </w:pPr>
    </w:p>
    <w:p w:rsidR="007F057D" w:rsidRDefault="00AD288F" w:rsidP="002B3F2B">
      <w:pPr>
        <w:jc w:val="both"/>
        <w:rPr>
          <w:rFonts w:ascii="Arial" w:hAnsi="Arial" w:cs="Arial"/>
          <w:sz w:val="24"/>
          <w:szCs w:val="24"/>
        </w:rPr>
      </w:pPr>
      <w:r>
        <w:rPr>
          <w:rFonts w:ascii="Arial" w:hAnsi="Arial" w:cs="Arial"/>
          <w:sz w:val="24"/>
          <w:szCs w:val="24"/>
        </w:rPr>
        <w:t>Aquellos pacientes con cuadros vagos de cefalea y artralgias tendieron a canalizarse a especialidades como Neurología y Reumatología, hasta que la persistencia y progresión de las manifestaciones crearon la sospecha de acromegalia.</w:t>
      </w:r>
      <w:r w:rsidR="002515D1">
        <w:rPr>
          <w:rFonts w:ascii="Arial" w:hAnsi="Arial" w:cs="Arial"/>
          <w:sz w:val="24"/>
          <w:szCs w:val="24"/>
        </w:rPr>
        <w:t xml:space="preserve"> Otras manifestaciones aún menos frecuentes como descontrol </w:t>
      </w:r>
      <w:proofErr w:type="spellStart"/>
      <w:r w:rsidR="002515D1">
        <w:rPr>
          <w:rFonts w:ascii="Arial" w:hAnsi="Arial" w:cs="Arial"/>
          <w:sz w:val="24"/>
          <w:szCs w:val="24"/>
        </w:rPr>
        <w:t>glicémico</w:t>
      </w:r>
      <w:proofErr w:type="spellEnd"/>
      <w:r w:rsidR="002515D1">
        <w:rPr>
          <w:rFonts w:ascii="Arial" w:hAnsi="Arial" w:cs="Arial"/>
          <w:sz w:val="24"/>
          <w:szCs w:val="24"/>
        </w:rPr>
        <w:t>, elevación de presión arterial, disfunción sexual</w:t>
      </w:r>
      <w:r w:rsidR="000E399A">
        <w:rPr>
          <w:rFonts w:ascii="Arial" w:hAnsi="Arial" w:cs="Arial"/>
          <w:sz w:val="24"/>
          <w:szCs w:val="24"/>
        </w:rPr>
        <w:t xml:space="preserve"> y</w:t>
      </w:r>
      <w:r w:rsidR="002515D1">
        <w:rPr>
          <w:rFonts w:ascii="Arial" w:hAnsi="Arial" w:cs="Arial"/>
          <w:sz w:val="24"/>
          <w:szCs w:val="24"/>
        </w:rPr>
        <w:t xml:space="preserve"> cambios en el tono de voz tendieron a ser detectadas tardíamente ya sea por asintomáticas o por percibirse como cambi</w:t>
      </w:r>
      <w:r w:rsidR="000E399A">
        <w:rPr>
          <w:rFonts w:ascii="Arial" w:hAnsi="Arial" w:cs="Arial"/>
          <w:sz w:val="24"/>
          <w:szCs w:val="24"/>
        </w:rPr>
        <w:t>os de</w:t>
      </w:r>
      <w:r w:rsidR="002515D1">
        <w:rPr>
          <w:rFonts w:ascii="Arial" w:hAnsi="Arial" w:cs="Arial"/>
          <w:sz w:val="24"/>
          <w:szCs w:val="24"/>
        </w:rPr>
        <w:t>l envejecimiento, incluso por personal médico.</w:t>
      </w:r>
    </w:p>
    <w:p w:rsidR="00536C8E" w:rsidRDefault="00536C8E" w:rsidP="002B3F2B">
      <w:pPr>
        <w:jc w:val="both"/>
        <w:rPr>
          <w:rFonts w:ascii="Arial" w:hAnsi="Arial" w:cs="Arial"/>
          <w:sz w:val="24"/>
          <w:szCs w:val="24"/>
        </w:rPr>
      </w:pPr>
    </w:p>
    <w:p w:rsidR="004454A2" w:rsidRDefault="002515D1" w:rsidP="002B3F2B">
      <w:pPr>
        <w:jc w:val="both"/>
        <w:rPr>
          <w:rFonts w:ascii="Arial" w:hAnsi="Arial" w:cs="Arial"/>
          <w:sz w:val="24"/>
          <w:szCs w:val="24"/>
        </w:rPr>
      </w:pPr>
      <w:r>
        <w:rPr>
          <w:rFonts w:ascii="Arial" w:hAnsi="Arial" w:cs="Arial"/>
          <w:sz w:val="24"/>
          <w:szCs w:val="24"/>
        </w:rPr>
        <w:t>Tal y como se encuentra descrito en la bibliografía</w:t>
      </w:r>
      <w:r w:rsidR="000E399A">
        <w:rPr>
          <w:rFonts w:ascii="Arial" w:hAnsi="Arial" w:cs="Arial"/>
          <w:sz w:val="24"/>
          <w:szCs w:val="24"/>
        </w:rPr>
        <w:t xml:space="preserve"> (5)</w:t>
      </w:r>
      <w:r>
        <w:rPr>
          <w:rFonts w:ascii="Arial" w:hAnsi="Arial" w:cs="Arial"/>
          <w:sz w:val="24"/>
          <w:szCs w:val="24"/>
        </w:rPr>
        <w:t xml:space="preserve">, el adenoma </w:t>
      </w:r>
      <w:proofErr w:type="spellStart"/>
      <w:r>
        <w:rPr>
          <w:rFonts w:ascii="Arial" w:hAnsi="Arial" w:cs="Arial"/>
          <w:sz w:val="24"/>
          <w:szCs w:val="24"/>
        </w:rPr>
        <w:t>hipofisiario</w:t>
      </w:r>
      <w:proofErr w:type="spellEnd"/>
      <w:r>
        <w:rPr>
          <w:rFonts w:ascii="Arial" w:hAnsi="Arial" w:cs="Arial"/>
          <w:sz w:val="24"/>
          <w:szCs w:val="24"/>
        </w:rPr>
        <w:t xml:space="preserve"> fue la</w:t>
      </w:r>
      <w:r w:rsidR="004454A2">
        <w:rPr>
          <w:rFonts w:ascii="Arial" w:hAnsi="Arial" w:cs="Arial"/>
          <w:sz w:val="24"/>
          <w:szCs w:val="24"/>
        </w:rPr>
        <w:t xml:space="preserve"> causa</w:t>
      </w:r>
      <w:r>
        <w:rPr>
          <w:rFonts w:ascii="Arial" w:hAnsi="Arial" w:cs="Arial"/>
          <w:sz w:val="24"/>
          <w:szCs w:val="24"/>
        </w:rPr>
        <w:t xml:space="preserve"> más frecuente de acromegalia </w:t>
      </w:r>
      <w:r w:rsidR="00260CD2">
        <w:rPr>
          <w:rFonts w:ascii="Arial" w:hAnsi="Arial" w:cs="Arial"/>
          <w:sz w:val="24"/>
          <w:szCs w:val="24"/>
        </w:rPr>
        <w:t>en más del 95% de casos</w:t>
      </w:r>
      <w:r>
        <w:rPr>
          <w:rFonts w:ascii="Arial" w:hAnsi="Arial" w:cs="Arial"/>
          <w:sz w:val="24"/>
          <w:szCs w:val="24"/>
        </w:rPr>
        <w:t xml:space="preserve"> y debido a que </w:t>
      </w:r>
      <w:r w:rsidR="004454A2">
        <w:rPr>
          <w:rFonts w:ascii="Arial" w:hAnsi="Arial" w:cs="Arial"/>
          <w:sz w:val="24"/>
          <w:szCs w:val="24"/>
        </w:rPr>
        <w:t>la institución no cuenta con pruebas genéticas adecuadas</w:t>
      </w:r>
      <w:r w:rsidR="00D44050">
        <w:rPr>
          <w:rFonts w:ascii="Arial" w:hAnsi="Arial" w:cs="Arial"/>
          <w:sz w:val="24"/>
          <w:szCs w:val="24"/>
        </w:rPr>
        <w:t xml:space="preserve"> para ampliar la investigación diagnóstica</w:t>
      </w:r>
      <w:r w:rsidR="004454A2">
        <w:rPr>
          <w:rFonts w:ascii="Arial" w:hAnsi="Arial" w:cs="Arial"/>
          <w:sz w:val="24"/>
          <w:szCs w:val="24"/>
        </w:rPr>
        <w:t>, el único paciente en que no se identificó neoplasia (RMN reporta “silla vacía”), permanece hasta la fecha sin etiología certera.</w:t>
      </w:r>
    </w:p>
    <w:p w:rsidR="002515D1" w:rsidRDefault="002515D1" w:rsidP="002B3F2B">
      <w:pPr>
        <w:jc w:val="both"/>
        <w:rPr>
          <w:rFonts w:ascii="Arial" w:hAnsi="Arial" w:cs="Arial"/>
          <w:sz w:val="24"/>
          <w:szCs w:val="24"/>
        </w:rPr>
      </w:pPr>
      <w:r>
        <w:rPr>
          <w:rFonts w:ascii="Arial" w:hAnsi="Arial" w:cs="Arial"/>
          <w:sz w:val="24"/>
          <w:szCs w:val="24"/>
        </w:rPr>
        <w:lastRenderedPageBreak/>
        <w:t>Aún cuando la población de estudio en general mostró un corto tiempo de evolución al diagnóstico, la mayoría de ellos ya presentaba un</w:t>
      </w:r>
      <w:r w:rsidR="000763F6">
        <w:rPr>
          <w:rFonts w:ascii="Arial" w:hAnsi="Arial" w:cs="Arial"/>
          <w:sz w:val="24"/>
          <w:szCs w:val="24"/>
        </w:rPr>
        <w:t xml:space="preserve"> </w:t>
      </w:r>
      <w:proofErr w:type="spellStart"/>
      <w:r w:rsidR="000763F6">
        <w:rPr>
          <w:rFonts w:ascii="Arial" w:hAnsi="Arial" w:cs="Arial"/>
          <w:sz w:val="24"/>
          <w:szCs w:val="24"/>
        </w:rPr>
        <w:t>macroadenoma</w:t>
      </w:r>
      <w:proofErr w:type="spellEnd"/>
      <w:r w:rsidR="000763F6">
        <w:rPr>
          <w:rFonts w:ascii="Arial" w:hAnsi="Arial" w:cs="Arial"/>
          <w:sz w:val="24"/>
          <w:szCs w:val="24"/>
        </w:rPr>
        <w:t xml:space="preserve">, que en su mayoría superaba los 2 cm en cualquiera de sus ejes. </w:t>
      </w:r>
      <w:r w:rsidR="004432C0">
        <w:rPr>
          <w:rFonts w:ascii="Arial" w:hAnsi="Arial" w:cs="Arial"/>
          <w:sz w:val="24"/>
          <w:szCs w:val="24"/>
        </w:rPr>
        <w:t>Es conocido en las revisiones de estudios poblacionales extensos que al</w:t>
      </w:r>
      <w:r w:rsidR="007D5864">
        <w:rPr>
          <w:rFonts w:ascii="Arial" w:hAnsi="Arial" w:cs="Arial"/>
          <w:sz w:val="24"/>
          <w:szCs w:val="24"/>
        </w:rPr>
        <w:t xml:space="preserve"> menos</w:t>
      </w:r>
      <w:r w:rsidR="004432C0">
        <w:rPr>
          <w:rFonts w:ascii="Arial" w:hAnsi="Arial" w:cs="Arial"/>
          <w:sz w:val="24"/>
          <w:szCs w:val="24"/>
        </w:rPr>
        <w:t xml:space="preserve"> un tercio de los pacientes con acromegalia presentan </w:t>
      </w:r>
      <w:proofErr w:type="spellStart"/>
      <w:r w:rsidR="004432C0">
        <w:rPr>
          <w:rFonts w:ascii="Arial" w:hAnsi="Arial" w:cs="Arial"/>
          <w:sz w:val="24"/>
          <w:szCs w:val="24"/>
        </w:rPr>
        <w:t>macroadenomas</w:t>
      </w:r>
      <w:proofErr w:type="spellEnd"/>
      <w:r w:rsidR="004432C0">
        <w:rPr>
          <w:rFonts w:ascii="Arial" w:hAnsi="Arial" w:cs="Arial"/>
          <w:sz w:val="24"/>
          <w:szCs w:val="24"/>
        </w:rPr>
        <w:t xml:space="preserve"> al diagnóstico, y este dato es importante particularmente para predecir la respuesta del paciente al tratamiento.</w:t>
      </w:r>
    </w:p>
    <w:p w:rsidR="00536C8E" w:rsidRDefault="00536C8E" w:rsidP="002B3F2B">
      <w:pPr>
        <w:jc w:val="both"/>
        <w:rPr>
          <w:rFonts w:ascii="Arial" w:hAnsi="Arial" w:cs="Arial"/>
          <w:sz w:val="24"/>
          <w:szCs w:val="24"/>
        </w:rPr>
      </w:pPr>
    </w:p>
    <w:p w:rsidR="007D5864" w:rsidRDefault="007D5864" w:rsidP="002B3F2B">
      <w:pPr>
        <w:jc w:val="both"/>
        <w:rPr>
          <w:rFonts w:ascii="Arial" w:hAnsi="Arial" w:cs="Arial"/>
          <w:sz w:val="24"/>
          <w:szCs w:val="24"/>
        </w:rPr>
      </w:pPr>
      <w:r>
        <w:rPr>
          <w:rFonts w:ascii="Arial" w:hAnsi="Arial" w:cs="Arial"/>
          <w:sz w:val="24"/>
          <w:szCs w:val="24"/>
        </w:rPr>
        <w:t xml:space="preserve">Las opciones en cuanto a estudios de imagen para el diagnóstico de neoplasia </w:t>
      </w:r>
      <w:proofErr w:type="spellStart"/>
      <w:r>
        <w:rPr>
          <w:rFonts w:ascii="Arial" w:hAnsi="Arial" w:cs="Arial"/>
          <w:sz w:val="24"/>
          <w:szCs w:val="24"/>
        </w:rPr>
        <w:t>hipofisiaria</w:t>
      </w:r>
      <w:proofErr w:type="spellEnd"/>
      <w:r>
        <w:rPr>
          <w:rFonts w:ascii="Arial" w:hAnsi="Arial" w:cs="Arial"/>
          <w:sz w:val="24"/>
          <w:szCs w:val="24"/>
        </w:rPr>
        <w:t xml:space="preserve"> se han ampliado en años recientes</w:t>
      </w:r>
      <w:r w:rsidR="0093074D">
        <w:rPr>
          <w:rFonts w:ascii="Arial" w:hAnsi="Arial" w:cs="Arial"/>
          <w:sz w:val="24"/>
          <w:szCs w:val="24"/>
        </w:rPr>
        <w:t xml:space="preserve">; </w:t>
      </w:r>
      <w:r>
        <w:rPr>
          <w:rFonts w:ascii="Arial" w:hAnsi="Arial" w:cs="Arial"/>
          <w:sz w:val="24"/>
          <w:szCs w:val="24"/>
        </w:rPr>
        <w:t>la mayoría de</w:t>
      </w:r>
      <w:r w:rsidR="0093074D">
        <w:rPr>
          <w:rFonts w:ascii="Arial" w:hAnsi="Arial" w:cs="Arial"/>
          <w:sz w:val="24"/>
          <w:szCs w:val="24"/>
        </w:rPr>
        <w:t xml:space="preserve"> los</w:t>
      </w:r>
      <w:r>
        <w:rPr>
          <w:rFonts w:ascii="Arial" w:hAnsi="Arial" w:cs="Arial"/>
          <w:sz w:val="24"/>
          <w:szCs w:val="24"/>
        </w:rPr>
        <w:t xml:space="preserve"> pacientes </w:t>
      </w:r>
      <w:r w:rsidR="0093074D">
        <w:rPr>
          <w:rFonts w:ascii="Arial" w:hAnsi="Arial" w:cs="Arial"/>
          <w:sz w:val="24"/>
          <w:szCs w:val="24"/>
        </w:rPr>
        <w:t xml:space="preserve">con acromegalia </w:t>
      </w:r>
      <w:r w:rsidR="006D5608">
        <w:rPr>
          <w:rFonts w:ascii="Arial" w:hAnsi="Arial" w:cs="Arial"/>
          <w:sz w:val="24"/>
          <w:szCs w:val="24"/>
        </w:rPr>
        <w:t>atendidos en el C</w:t>
      </w:r>
      <w:r>
        <w:rPr>
          <w:rFonts w:ascii="Arial" w:hAnsi="Arial" w:cs="Arial"/>
          <w:sz w:val="24"/>
          <w:szCs w:val="24"/>
        </w:rPr>
        <w:t xml:space="preserve">onsultorio de </w:t>
      </w:r>
      <w:r w:rsidR="006D5608">
        <w:rPr>
          <w:rFonts w:ascii="Arial" w:hAnsi="Arial" w:cs="Arial"/>
          <w:sz w:val="24"/>
          <w:szCs w:val="24"/>
        </w:rPr>
        <w:t>E</w:t>
      </w:r>
      <w:r>
        <w:rPr>
          <w:rFonts w:ascii="Arial" w:hAnsi="Arial" w:cs="Arial"/>
          <w:sz w:val="24"/>
          <w:szCs w:val="24"/>
        </w:rPr>
        <w:t xml:space="preserve">specialidades ISSS se refirieron a Resonancia Magnética Nuclear, dado que es </w:t>
      </w:r>
      <w:r w:rsidR="0093074D">
        <w:rPr>
          <w:rFonts w:ascii="Arial" w:hAnsi="Arial" w:cs="Arial"/>
          <w:sz w:val="24"/>
          <w:szCs w:val="24"/>
        </w:rPr>
        <w:t>el método más recomendado por las guías actuales de dicha patología</w:t>
      </w:r>
      <w:r w:rsidR="006D5608">
        <w:rPr>
          <w:rFonts w:ascii="Arial" w:hAnsi="Arial" w:cs="Arial"/>
          <w:sz w:val="24"/>
          <w:szCs w:val="24"/>
        </w:rPr>
        <w:t xml:space="preserve"> (23)</w:t>
      </w:r>
      <w:r w:rsidR="0093074D">
        <w:rPr>
          <w:rFonts w:ascii="Arial" w:hAnsi="Arial" w:cs="Arial"/>
          <w:sz w:val="24"/>
          <w:szCs w:val="24"/>
        </w:rPr>
        <w:t xml:space="preserve">. </w:t>
      </w:r>
      <w:r w:rsidR="006D5608">
        <w:rPr>
          <w:rFonts w:ascii="Arial" w:hAnsi="Arial" w:cs="Arial"/>
          <w:sz w:val="24"/>
          <w:szCs w:val="24"/>
        </w:rPr>
        <w:t xml:space="preserve">No obstante, </w:t>
      </w:r>
      <w:r w:rsidR="0093074D">
        <w:rPr>
          <w:rFonts w:ascii="Arial" w:hAnsi="Arial" w:cs="Arial"/>
          <w:sz w:val="24"/>
          <w:szCs w:val="24"/>
        </w:rPr>
        <w:t>en una minoría de pacientes, especialmente aquellos diagnosticados en la década de los ochentas y noventas se encuentran más frecuentemente reportes de tomografía axial computarizada como estudio inicial, incluso radiografía convencional “spot” o con énfasis en silla turca. Lo anterior se observó sobre todo en aquéllos cuya primera consulta se dio en instituciones públicas de salud</w:t>
      </w:r>
      <w:r w:rsidR="006D5608">
        <w:rPr>
          <w:rFonts w:ascii="Arial" w:hAnsi="Arial" w:cs="Arial"/>
          <w:sz w:val="24"/>
          <w:szCs w:val="24"/>
        </w:rPr>
        <w:t xml:space="preserve"> y </w:t>
      </w:r>
      <w:r w:rsidR="0093074D">
        <w:rPr>
          <w:rFonts w:ascii="Arial" w:hAnsi="Arial" w:cs="Arial"/>
          <w:sz w:val="24"/>
          <w:szCs w:val="24"/>
        </w:rPr>
        <w:t>consulta p</w:t>
      </w:r>
      <w:r w:rsidR="006D5608">
        <w:rPr>
          <w:rFonts w:ascii="Arial" w:hAnsi="Arial" w:cs="Arial"/>
          <w:sz w:val="24"/>
          <w:szCs w:val="24"/>
        </w:rPr>
        <w:t>rivada</w:t>
      </w:r>
      <w:r w:rsidR="0093074D">
        <w:rPr>
          <w:rFonts w:ascii="Arial" w:hAnsi="Arial" w:cs="Arial"/>
          <w:sz w:val="24"/>
          <w:szCs w:val="24"/>
        </w:rPr>
        <w:t>.</w:t>
      </w:r>
    </w:p>
    <w:p w:rsidR="00536C8E" w:rsidRDefault="00536C8E" w:rsidP="002B3F2B">
      <w:pPr>
        <w:jc w:val="both"/>
        <w:rPr>
          <w:rFonts w:ascii="Arial" w:hAnsi="Arial" w:cs="Arial"/>
          <w:sz w:val="24"/>
          <w:szCs w:val="24"/>
        </w:rPr>
      </w:pPr>
    </w:p>
    <w:p w:rsidR="00022C69" w:rsidRDefault="0093074D" w:rsidP="002B3F2B">
      <w:pPr>
        <w:jc w:val="both"/>
        <w:rPr>
          <w:rFonts w:ascii="Arial" w:hAnsi="Arial" w:cs="Arial"/>
          <w:sz w:val="24"/>
          <w:szCs w:val="24"/>
        </w:rPr>
      </w:pPr>
      <w:r>
        <w:rPr>
          <w:rFonts w:ascii="Arial" w:hAnsi="Arial" w:cs="Arial"/>
          <w:sz w:val="24"/>
          <w:szCs w:val="24"/>
        </w:rPr>
        <w:t>En cuanto a prueba</w:t>
      </w:r>
      <w:r w:rsidR="006D5608">
        <w:rPr>
          <w:rFonts w:ascii="Arial" w:hAnsi="Arial" w:cs="Arial"/>
          <w:sz w:val="24"/>
          <w:szCs w:val="24"/>
        </w:rPr>
        <w:t xml:space="preserve"> bioquímica</w:t>
      </w:r>
      <w:r>
        <w:rPr>
          <w:rFonts w:ascii="Arial" w:hAnsi="Arial" w:cs="Arial"/>
          <w:sz w:val="24"/>
          <w:szCs w:val="24"/>
        </w:rPr>
        <w:t xml:space="preserve"> para el diagnóstico de acromegalia, la literatura considera igualmente válidas la medición de niveles de hormona del crecimiento posterior a supresión </w:t>
      </w:r>
      <w:r w:rsidR="006D5608">
        <w:rPr>
          <w:rFonts w:ascii="Arial" w:hAnsi="Arial" w:cs="Arial"/>
          <w:sz w:val="24"/>
          <w:szCs w:val="24"/>
        </w:rPr>
        <w:t xml:space="preserve">con </w:t>
      </w:r>
      <w:r>
        <w:rPr>
          <w:rFonts w:ascii="Arial" w:hAnsi="Arial" w:cs="Arial"/>
          <w:sz w:val="24"/>
          <w:szCs w:val="24"/>
        </w:rPr>
        <w:t>glucosa como la medición de niveles de IGF-1</w:t>
      </w:r>
      <w:r w:rsidR="006D5608">
        <w:rPr>
          <w:rFonts w:ascii="Arial" w:hAnsi="Arial" w:cs="Arial"/>
          <w:sz w:val="24"/>
          <w:szCs w:val="24"/>
        </w:rPr>
        <w:t xml:space="preserve"> (23)</w:t>
      </w:r>
      <w:r>
        <w:rPr>
          <w:rFonts w:ascii="Arial" w:hAnsi="Arial" w:cs="Arial"/>
          <w:sz w:val="24"/>
          <w:szCs w:val="24"/>
        </w:rPr>
        <w:t>. Se observó en la población estudiada, que a los pacientes de mayor evolución inicialmente se les tomó niveles séricos al azar de hormon</w:t>
      </w:r>
      <w:r w:rsidR="006D5608">
        <w:rPr>
          <w:rFonts w:ascii="Arial" w:hAnsi="Arial" w:cs="Arial"/>
          <w:sz w:val="24"/>
          <w:szCs w:val="24"/>
        </w:rPr>
        <w:t>a del crecimiento, lo cual no se recomienda actualmente</w:t>
      </w:r>
      <w:r w:rsidR="00022C69">
        <w:rPr>
          <w:rFonts w:ascii="Arial" w:hAnsi="Arial" w:cs="Arial"/>
          <w:sz w:val="24"/>
          <w:szCs w:val="24"/>
        </w:rPr>
        <w:t xml:space="preserve">; </w:t>
      </w:r>
      <w:r w:rsidR="006D5608">
        <w:rPr>
          <w:rFonts w:ascii="Arial" w:hAnsi="Arial" w:cs="Arial"/>
          <w:sz w:val="24"/>
          <w:szCs w:val="24"/>
        </w:rPr>
        <w:t xml:space="preserve">esta conducta </w:t>
      </w:r>
      <w:r w:rsidR="00022C69">
        <w:rPr>
          <w:rFonts w:ascii="Arial" w:hAnsi="Arial" w:cs="Arial"/>
          <w:sz w:val="24"/>
          <w:szCs w:val="24"/>
        </w:rPr>
        <w:t xml:space="preserve">se encontró principalmente en el ámbito público y práctica médica privada. </w:t>
      </w:r>
    </w:p>
    <w:p w:rsidR="00536C8E" w:rsidRDefault="00536C8E" w:rsidP="002B3F2B">
      <w:pPr>
        <w:jc w:val="both"/>
        <w:rPr>
          <w:rFonts w:ascii="Arial" w:hAnsi="Arial" w:cs="Arial"/>
          <w:sz w:val="24"/>
          <w:szCs w:val="24"/>
        </w:rPr>
      </w:pPr>
    </w:p>
    <w:p w:rsidR="0093074D" w:rsidRDefault="00603396" w:rsidP="002B3F2B">
      <w:pPr>
        <w:jc w:val="both"/>
        <w:rPr>
          <w:rFonts w:ascii="Arial" w:hAnsi="Arial" w:cs="Arial"/>
          <w:sz w:val="24"/>
          <w:szCs w:val="24"/>
        </w:rPr>
      </w:pPr>
      <w:r>
        <w:rPr>
          <w:rFonts w:ascii="Arial" w:hAnsi="Arial" w:cs="Arial"/>
          <w:sz w:val="24"/>
          <w:szCs w:val="24"/>
        </w:rPr>
        <w:t>En el Consultorio de E</w:t>
      </w:r>
      <w:r w:rsidR="00022C69">
        <w:rPr>
          <w:rFonts w:ascii="Arial" w:hAnsi="Arial" w:cs="Arial"/>
          <w:sz w:val="24"/>
          <w:szCs w:val="24"/>
        </w:rPr>
        <w:t>specialidades</w:t>
      </w:r>
      <w:r w:rsidR="006D5608">
        <w:rPr>
          <w:rFonts w:ascii="Arial" w:hAnsi="Arial" w:cs="Arial"/>
          <w:sz w:val="24"/>
          <w:szCs w:val="24"/>
        </w:rPr>
        <w:t xml:space="preserve"> ISSS</w:t>
      </w:r>
      <w:r w:rsidR="00022C69">
        <w:rPr>
          <w:rFonts w:ascii="Arial" w:hAnsi="Arial" w:cs="Arial"/>
          <w:sz w:val="24"/>
          <w:szCs w:val="24"/>
        </w:rPr>
        <w:t xml:space="preserve">, la mayoría se diagnosticó mediante </w:t>
      </w:r>
      <w:r w:rsidR="006D5608">
        <w:rPr>
          <w:rFonts w:ascii="Arial" w:hAnsi="Arial" w:cs="Arial"/>
          <w:sz w:val="24"/>
          <w:szCs w:val="24"/>
        </w:rPr>
        <w:t>prueba de supresión con glucosa</w:t>
      </w:r>
      <w:r w:rsidR="00022C69">
        <w:rPr>
          <w:rFonts w:ascii="Arial" w:hAnsi="Arial" w:cs="Arial"/>
          <w:sz w:val="24"/>
          <w:szCs w:val="24"/>
        </w:rPr>
        <w:t xml:space="preserve"> y en </w:t>
      </w:r>
      <w:r w:rsidR="006D5608">
        <w:rPr>
          <w:rFonts w:ascii="Arial" w:hAnsi="Arial" w:cs="Arial"/>
          <w:sz w:val="24"/>
          <w:szCs w:val="24"/>
        </w:rPr>
        <w:t>menor porcentaje por</w:t>
      </w:r>
      <w:r w:rsidR="00022C69">
        <w:rPr>
          <w:rFonts w:ascii="Arial" w:hAnsi="Arial" w:cs="Arial"/>
          <w:sz w:val="24"/>
          <w:szCs w:val="24"/>
        </w:rPr>
        <w:t xml:space="preserve"> una combinación de ésta con niveles de IGF-1. Probablemente la medición de IGF-1 no se ha utilizado rutinariamente como prueba inicial dado que actualmente no se cuenta con ella en el laboratorio de la institución, y existe menor familiarización con sus valores.</w:t>
      </w:r>
    </w:p>
    <w:p w:rsidR="00EB73AD" w:rsidRDefault="00EB73AD" w:rsidP="002B3F2B">
      <w:pPr>
        <w:jc w:val="both"/>
        <w:rPr>
          <w:rFonts w:ascii="Arial" w:hAnsi="Arial" w:cs="Arial"/>
          <w:sz w:val="24"/>
          <w:szCs w:val="24"/>
        </w:rPr>
      </w:pPr>
    </w:p>
    <w:p w:rsidR="003A0B24" w:rsidRDefault="00EB73AD" w:rsidP="002B3F2B">
      <w:pPr>
        <w:jc w:val="both"/>
        <w:rPr>
          <w:rFonts w:ascii="Arial" w:hAnsi="Arial" w:cs="Arial"/>
          <w:sz w:val="24"/>
          <w:szCs w:val="24"/>
        </w:rPr>
      </w:pPr>
      <w:r>
        <w:rPr>
          <w:rFonts w:ascii="Arial" w:hAnsi="Arial" w:cs="Arial"/>
          <w:sz w:val="24"/>
          <w:szCs w:val="24"/>
        </w:rPr>
        <w:lastRenderedPageBreak/>
        <w:t xml:space="preserve">Tal como se recomienda en algoritmos terapéuticos internacionales </w:t>
      </w:r>
      <w:r w:rsidR="0066584F">
        <w:rPr>
          <w:rFonts w:ascii="Arial" w:hAnsi="Arial" w:cs="Arial"/>
          <w:sz w:val="24"/>
          <w:szCs w:val="24"/>
        </w:rPr>
        <w:t>(</w:t>
      </w:r>
      <w:r>
        <w:rPr>
          <w:rFonts w:ascii="Arial" w:hAnsi="Arial" w:cs="Arial"/>
          <w:sz w:val="24"/>
          <w:szCs w:val="24"/>
        </w:rPr>
        <w:t>Anexo 1</w:t>
      </w:r>
      <w:r w:rsidR="0066584F">
        <w:rPr>
          <w:rFonts w:ascii="Arial" w:hAnsi="Arial" w:cs="Arial"/>
          <w:sz w:val="24"/>
          <w:szCs w:val="24"/>
        </w:rPr>
        <w:t>)</w:t>
      </w:r>
      <w:r>
        <w:rPr>
          <w:rFonts w:ascii="Arial" w:hAnsi="Arial" w:cs="Arial"/>
          <w:sz w:val="24"/>
          <w:szCs w:val="24"/>
        </w:rPr>
        <w:t>, la gran mayoría de pacientes incluidos en el estudio fue in</w:t>
      </w:r>
      <w:r w:rsidR="0066584F">
        <w:rPr>
          <w:rFonts w:ascii="Arial" w:hAnsi="Arial" w:cs="Arial"/>
          <w:sz w:val="24"/>
          <w:szCs w:val="24"/>
        </w:rPr>
        <w:t>i</w:t>
      </w:r>
      <w:r>
        <w:rPr>
          <w:rFonts w:ascii="Arial" w:hAnsi="Arial" w:cs="Arial"/>
          <w:sz w:val="24"/>
          <w:szCs w:val="24"/>
        </w:rPr>
        <w:t>cialmente abordad</w:t>
      </w:r>
      <w:r w:rsidR="0066584F">
        <w:rPr>
          <w:rFonts w:ascii="Arial" w:hAnsi="Arial" w:cs="Arial"/>
          <w:sz w:val="24"/>
          <w:szCs w:val="24"/>
        </w:rPr>
        <w:t>a</w:t>
      </w:r>
      <w:r>
        <w:rPr>
          <w:rFonts w:ascii="Arial" w:hAnsi="Arial" w:cs="Arial"/>
          <w:sz w:val="24"/>
          <w:szCs w:val="24"/>
        </w:rPr>
        <w:t xml:space="preserve"> con manejo quirúrgico</w:t>
      </w:r>
      <w:r w:rsidR="0066584F">
        <w:rPr>
          <w:rFonts w:ascii="Arial" w:hAnsi="Arial" w:cs="Arial"/>
          <w:sz w:val="24"/>
          <w:szCs w:val="24"/>
        </w:rPr>
        <w:t xml:space="preserve"> </w:t>
      </w:r>
      <w:proofErr w:type="spellStart"/>
      <w:r w:rsidR="0066584F">
        <w:rPr>
          <w:rFonts w:ascii="Arial" w:hAnsi="Arial" w:cs="Arial"/>
          <w:sz w:val="24"/>
          <w:szCs w:val="24"/>
        </w:rPr>
        <w:t>transesfenoidal</w:t>
      </w:r>
      <w:proofErr w:type="spellEnd"/>
      <w:r w:rsidR="0066584F">
        <w:rPr>
          <w:rFonts w:ascii="Arial" w:hAnsi="Arial" w:cs="Arial"/>
          <w:sz w:val="24"/>
          <w:szCs w:val="24"/>
        </w:rPr>
        <w:t xml:space="preserve">, recibiendo </w:t>
      </w:r>
      <w:proofErr w:type="spellStart"/>
      <w:r w:rsidR="0066584F">
        <w:rPr>
          <w:rFonts w:ascii="Arial" w:hAnsi="Arial" w:cs="Arial"/>
          <w:sz w:val="24"/>
          <w:szCs w:val="24"/>
        </w:rPr>
        <w:t>farmacoterapia</w:t>
      </w:r>
      <w:proofErr w:type="spellEnd"/>
      <w:r w:rsidR="0066584F">
        <w:rPr>
          <w:rFonts w:ascii="Arial" w:hAnsi="Arial" w:cs="Arial"/>
          <w:sz w:val="24"/>
          <w:szCs w:val="24"/>
        </w:rPr>
        <w:t xml:space="preserve">, y en algunos casos (45%) radioterapia posterior. </w:t>
      </w:r>
    </w:p>
    <w:p w:rsidR="003A0B24" w:rsidRDefault="003A0B24" w:rsidP="002B3F2B">
      <w:pPr>
        <w:jc w:val="both"/>
        <w:rPr>
          <w:rFonts w:ascii="Arial" w:hAnsi="Arial" w:cs="Arial"/>
          <w:sz w:val="24"/>
          <w:szCs w:val="24"/>
        </w:rPr>
      </w:pPr>
    </w:p>
    <w:p w:rsidR="0066584F" w:rsidRDefault="009138D0" w:rsidP="002B3F2B">
      <w:pPr>
        <w:jc w:val="both"/>
        <w:rPr>
          <w:rFonts w:ascii="Arial" w:hAnsi="Arial" w:cs="Arial"/>
          <w:sz w:val="24"/>
          <w:szCs w:val="24"/>
        </w:rPr>
      </w:pPr>
      <w:r>
        <w:rPr>
          <w:rFonts w:ascii="Arial" w:hAnsi="Arial" w:cs="Arial"/>
          <w:sz w:val="24"/>
          <w:szCs w:val="24"/>
        </w:rPr>
        <w:t xml:space="preserve">La población con tratamiento farmacológico durante el periodo de estudio se encontró recibiendo por igual análogos de </w:t>
      </w:r>
      <w:proofErr w:type="spellStart"/>
      <w:r>
        <w:rPr>
          <w:rFonts w:ascii="Arial" w:hAnsi="Arial" w:cs="Arial"/>
          <w:sz w:val="24"/>
          <w:szCs w:val="24"/>
        </w:rPr>
        <w:t>somatostatina</w:t>
      </w:r>
      <w:proofErr w:type="spellEnd"/>
      <w:r>
        <w:rPr>
          <w:rFonts w:ascii="Arial" w:hAnsi="Arial" w:cs="Arial"/>
          <w:sz w:val="24"/>
          <w:szCs w:val="24"/>
        </w:rPr>
        <w:t xml:space="preserve"> de corta y larga duración. Al respecto, la literatura actual avala este tipo de fármacos como primera línea ya que no sólo generan involución tumoral sino también control bioquímico, siendo las formulaciones de acción prolongada las que más se recomiendan, tanto por su comodidad como por haber demostrado equivalencia de eficacia con menor frecuencia de aplicación</w:t>
      </w:r>
      <w:r w:rsidR="000C1492">
        <w:rPr>
          <w:rFonts w:ascii="Arial" w:hAnsi="Arial" w:cs="Arial"/>
          <w:sz w:val="24"/>
          <w:szCs w:val="24"/>
        </w:rPr>
        <w:t>, siendo además costo</w:t>
      </w:r>
      <w:r w:rsidR="001B7887">
        <w:rPr>
          <w:rFonts w:ascii="Arial" w:hAnsi="Arial" w:cs="Arial"/>
          <w:sz w:val="24"/>
          <w:szCs w:val="24"/>
        </w:rPr>
        <w:t>-</w:t>
      </w:r>
      <w:r w:rsidR="000C1492">
        <w:rPr>
          <w:rFonts w:ascii="Arial" w:hAnsi="Arial" w:cs="Arial"/>
          <w:sz w:val="24"/>
          <w:szCs w:val="24"/>
        </w:rPr>
        <w:t>efectivas</w:t>
      </w:r>
      <w:r>
        <w:rPr>
          <w:rFonts w:ascii="Arial" w:hAnsi="Arial" w:cs="Arial"/>
          <w:sz w:val="24"/>
          <w:szCs w:val="24"/>
        </w:rPr>
        <w:t xml:space="preserve"> (36). El ISSS por el momento no cuenta con preparados de larga duración en el cuadro básico de medicamentos</w:t>
      </w:r>
      <w:r w:rsidR="000C1492">
        <w:rPr>
          <w:rFonts w:ascii="Arial" w:hAnsi="Arial" w:cs="Arial"/>
          <w:sz w:val="24"/>
          <w:szCs w:val="24"/>
        </w:rPr>
        <w:t>.</w:t>
      </w:r>
    </w:p>
    <w:p w:rsidR="003A0B24" w:rsidRDefault="003A0B24" w:rsidP="002B3F2B">
      <w:pPr>
        <w:jc w:val="both"/>
        <w:rPr>
          <w:rFonts w:ascii="Arial" w:hAnsi="Arial" w:cs="Arial"/>
          <w:sz w:val="24"/>
          <w:szCs w:val="24"/>
        </w:rPr>
      </w:pPr>
    </w:p>
    <w:p w:rsidR="004432C0" w:rsidRDefault="00680054" w:rsidP="002B3F2B">
      <w:pPr>
        <w:jc w:val="both"/>
        <w:rPr>
          <w:rFonts w:ascii="Arial" w:hAnsi="Arial" w:cs="Arial"/>
          <w:sz w:val="24"/>
          <w:szCs w:val="24"/>
        </w:rPr>
      </w:pPr>
      <w:r>
        <w:rPr>
          <w:rFonts w:ascii="Arial" w:hAnsi="Arial" w:cs="Arial"/>
          <w:sz w:val="24"/>
          <w:szCs w:val="24"/>
        </w:rPr>
        <w:t>Uno de los principales puntos que merecen atención consiste en</w:t>
      </w:r>
      <w:r w:rsidR="00900880">
        <w:rPr>
          <w:rFonts w:ascii="Arial" w:hAnsi="Arial" w:cs="Arial"/>
          <w:sz w:val="24"/>
          <w:szCs w:val="24"/>
        </w:rPr>
        <w:t xml:space="preserve"> que según los últimos datos bioquímicos reportados, la mayoría de pacientes se encuentra no controlada con el tratamiento recibido. Al respecto, </w:t>
      </w:r>
      <w:r w:rsidR="005C3115">
        <w:rPr>
          <w:rFonts w:ascii="Arial" w:hAnsi="Arial" w:cs="Arial"/>
          <w:sz w:val="24"/>
          <w:szCs w:val="24"/>
        </w:rPr>
        <w:t xml:space="preserve">la literatura </w:t>
      </w:r>
      <w:proofErr w:type="spellStart"/>
      <w:r w:rsidR="005C3115">
        <w:rPr>
          <w:rFonts w:ascii="Arial" w:hAnsi="Arial" w:cs="Arial"/>
          <w:sz w:val="24"/>
          <w:szCs w:val="24"/>
        </w:rPr>
        <w:t>coindide</w:t>
      </w:r>
      <w:proofErr w:type="spellEnd"/>
      <w:r w:rsidR="005C3115">
        <w:rPr>
          <w:rFonts w:ascii="Arial" w:hAnsi="Arial" w:cs="Arial"/>
          <w:sz w:val="24"/>
          <w:szCs w:val="24"/>
        </w:rPr>
        <w:t xml:space="preserve"> en que un mayor tamaño tumoral al diagnóstico, la presencia de extensión </w:t>
      </w:r>
      <w:proofErr w:type="spellStart"/>
      <w:r w:rsidR="007D5864">
        <w:rPr>
          <w:rFonts w:ascii="Arial" w:hAnsi="Arial" w:cs="Arial"/>
          <w:sz w:val="24"/>
          <w:szCs w:val="24"/>
        </w:rPr>
        <w:t>perisellar</w:t>
      </w:r>
      <w:proofErr w:type="spellEnd"/>
      <w:r w:rsidR="007D5864">
        <w:rPr>
          <w:rFonts w:ascii="Arial" w:hAnsi="Arial" w:cs="Arial"/>
          <w:sz w:val="24"/>
          <w:szCs w:val="24"/>
        </w:rPr>
        <w:t xml:space="preserve"> y otros factores menos estudiados como el tiempo de evolución y el compromiso de vasos cercanos a los senos cavernosos podr</w:t>
      </w:r>
      <w:r w:rsidR="002A3256">
        <w:rPr>
          <w:rFonts w:ascii="Arial" w:hAnsi="Arial" w:cs="Arial"/>
          <w:sz w:val="24"/>
          <w:szCs w:val="24"/>
        </w:rPr>
        <w:t>ían ser útiles para predecir falla terapéutica</w:t>
      </w:r>
      <w:r w:rsidR="006D5608">
        <w:rPr>
          <w:rFonts w:ascii="Arial" w:hAnsi="Arial" w:cs="Arial"/>
          <w:sz w:val="24"/>
          <w:szCs w:val="24"/>
        </w:rPr>
        <w:t xml:space="preserve"> (23)</w:t>
      </w:r>
      <w:r w:rsidR="002A3256">
        <w:rPr>
          <w:rFonts w:ascii="Arial" w:hAnsi="Arial" w:cs="Arial"/>
          <w:sz w:val="24"/>
          <w:szCs w:val="24"/>
        </w:rPr>
        <w:t xml:space="preserve">. </w:t>
      </w:r>
      <w:r w:rsidR="007D5864">
        <w:rPr>
          <w:rFonts w:ascii="Arial" w:hAnsi="Arial" w:cs="Arial"/>
          <w:sz w:val="24"/>
          <w:szCs w:val="24"/>
        </w:rPr>
        <w:t xml:space="preserve"> </w:t>
      </w:r>
    </w:p>
    <w:p w:rsidR="00536C8E" w:rsidRDefault="00536C8E" w:rsidP="002B3F2B">
      <w:pPr>
        <w:jc w:val="both"/>
        <w:rPr>
          <w:rFonts w:ascii="Arial" w:hAnsi="Arial" w:cs="Arial"/>
          <w:sz w:val="24"/>
          <w:szCs w:val="24"/>
        </w:rPr>
      </w:pPr>
    </w:p>
    <w:p w:rsidR="00900880" w:rsidRDefault="00900880" w:rsidP="002B3F2B">
      <w:pPr>
        <w:jc w:val="both"/>
        <w:rPr>
          <w:rFonts w:ascii="Arial" w:hAnsi="Arial" w:cs="Arial"/>
          <w:sz w:val="24"/>
          <w:szCs w:val="24"/>
        </w:rPr>
      </w:pPr>
      <w:r>
        <w:rPr>
          <w:rFonts w:ascii="Arial" w:hAnsi="Arial" w:cs="Arial"/>
          <w:sz w:val="24"/>
          <w:szCs w:val="24"/>
        </w:rPr>
        <w:t>Se observó que de la población actualmente sin control bioquímico, la mayor parte</w:t>
      </w:r>
      <w:r w:rsidR="002A3256">
        <w:rPr>
          <w:rFonts w:ascii="Arial" w:hAnsi="Arial" w:cs="Arial"/>
          <w:sz w:val="24"/>
          <w:szCs w:val="24"/>
        </w:rPr>
        <w:t xml:space="preserve"> es del sexo femenino,</w:t>
      </w:r>
      <w:r>
        <w:rPr>
          <w:rFonts w:ascii="Arial" w:hAnsi="Arial" w:cs="Arial"/>
          <w:sz w:val="24"/>
          <w:szCs w:val="24"/>
        </w:rPr>
        <w:t xml:space="preserve"> fue sometida inicialmente a tratamiento quirúrgico debido a que debutaron con adenomas mayores de 1 cm, </w:t>
      </w:r>
      <w:r w:rsidR="002A3256">
        <w:rPr>
          <w:rFonts w:ascii="Arial" w:hAnsi="Arial" w:cs="Arial"/>
          <w:sz w:val="24"/>
          <w:szCs w:val="24"/>
        </w:rPr>
        <w:t xml:space="preserve">en algunos casos requiriendo múltiples intervenciones por recidiva tumoral. </w:t>
      </w:r>
      <w:r w:rsidR="0067427E">
        <w:rPr>
          <w:rFonts w:ascii="Arial" w:hAnsi="Arial" w:cs="Arial"/>
          <w:sz w:val="24"/>
          <w:szCs w:val="24"/>
        </w:rPr>
        <w:t>Cerca de la</w:t>
      </w:r>
      <w:r>
        <w:rPr>
          <w:rFonts w:ascii="Arial" w:hAnsi="Arial" w:cs="Arial"/>
          <w:sz w:val="24"/>
          <w:szCs w:val="24"/>
        </w:rPr>
        <w:t xml:space="preserve"> mitad de dichos pacientes presentaban extensión </w:t>
      </w:r>
      <w:proofErr w:type="spellStart"/>
      <w:r>
        <w:rPr>
          <w:rFonts w:ascii="Arial" w:hAnsi="Arial" w:cs="Arial"/>
          <w:sz w:val="24"/>
          <w:szCs w:val="24"/>
        </w:rPr>
        <w:t>perisellar</w:t>
      </w:r>
      <w:proofErr w:type="spellEnd"/>
      <w:r>
        <w:rPr>
          <w:rFonts w:ascii="Arial" w:hAnsi="Arial" w:cs="Arial"/>
          <w:sz w:val="24"/>
          <w:szCs w:val="24"/>
        </w:rPr>
        <w:t xml:space="preserve"> </w:t>
      </w:r>
      <w:r w:rsidR="00786DFF">
        <w:rPr>
          <w:rFonts w:ascii="Arial" w:hAnsi="Arial" w:cs="Arial"/>
          <w:sz w:val="24"/>
          <w:szCs w:val="24"/>
        </w:rPr>
        <w:t xml:space="preserve">al diagnóstico </w:t>
      </w:r>
      <w:r>
        <w:rPr>
          <w:rFonts w:ascii="Arial" w:hAnsi="Arial" w:cs="Arial"/>
          <w:sz w:val="24"/>
          <w:szCs w:val="24"/>
        </w:rPr>
        <w:t xml:space="preserve">a pesar que el tiempo de evolución mayormente se encontró entre 1 y 5 años. </w:t>
      </w:r>
      <w:r w:rsidR="002A3256">
        <w:rPr>
          <w:rFonts w:ascii="Arial" w:hAnsi="Arial" w:cs="Arial"/>
          <w:sz w:val="24"/>
          <w:szCs w:val="24"/>
        </w:rPr>
        <w:t>El tratamiento actual pareciera no estar relacionado con la falla en el control bioqu</w:t>
      </w:r>
      <w:r w:rsidR="0031749F">
        <w:rPr>
          <w:rFonts w:ascii="Arial" w:hAnsi="Arial" w:cs="Arial"/>
          <w:sz w:val="24"/>
          <w:szCs w:val="24"/>
        </w:rPr>
        <w:t xml:space="preserve">ímico, </w:t>
      </w:r>
      <w:r w:rsidR="002A3256">
        <w:rPr>
          <w:rFonts w:ascii="Arial" w:hAnsi="Arial" w:cs="Arial"/>
          <w:sz w:val="24"/>
          <w:szCs w:val="24"/>
        </w:rPr>
        <w:t>y</w:t>
      </w:r>
      <w:r w:rsidR="0031749F">
        <w:rPr>
          <w:rFonts w:ascii="Arial" w:hAnsi="Arial" w:cs="Arial"/>
          <w:sz w:val="24"/>
          <w:szCs w:val="24"/>
        </w:rPr>
        <w:t>a</w:t>
      </w:r>
      <w:r w:rsidR="002A3256">
        <w:rPr>
          <w:rFonts w:ascii="Arial" w:hAnsi="Arial" w:cs="Arial"/>
          <w:sz w:val="24"/>
          <w:szCs w:val="24"/>
        </w:rPr>
        <w:t xml:space="preserve"> que los pacientes se encuentran </w:t>
      </w:r>
      <w:proofErr w:type="spellStart"/>
      <w:r w:rsidR="002A3256">
        <w:rPr>
          <w:rFonts w:ascii="Arial" w:hAnsi="Arial" w:cs="Arial"/>
          <w:sz w:val="24"/>
          <w:szCs w:val="24"/>
        </w:rPr>
        <w:t>distribuídos</w:t>
      </w:r>
      <w:proofErr w:type="spellEnd"/>
      <w:r w:rsidR="002A3256">
        <w:rPr>
          <w:rFonts w:ascii="Arial" w:hAnsi="Arial" w:cs="Arial"/>
          <w:sz w:val="24"/>
          <w:szCs w:val="24"/>
        </w:rPr>
        <w:t xml:space="preserve"> equitativamente entre aquellos que utilizan análogos de </w:t>
      </w:r>
      <w:proofErr w:type="spellStart"/>
      <w:r w:rsidR="002A3256">
        <w:rPr>
          <w:rFonts w:ascii="Arial" w:hAnsi="Arial" w:cs="Arial"/>
          <w:sz w:val="24"/>
          <w:szCs w:val="24"/>
        </w:rPr>
        <w:t>somatostatina</w:t>
      </w:r>
      <w:proofErr w:type="spellEnd"/>
      <w:r w:rsidR="002A3256">
        <w:rPr>
          <w:rFonts w:ascii="Arial" w:hAnsi="Arial" w:cs="Arial"/>
          <w:sz w:val="24"/>
          <w:szCs w:val="24"/>
        </w:rPr>
        <w:t xml:space="preserve"> de larga y los de corta duración</w:t>
      </w:r>
      <w:r w:rsidR="000C1492">
        <w:rPr>
          <w:rFonts w:ascii="Arial" w:hAnsi="Arial" w:cs="Arial"/>
          <w:sz w:val="24"/>
          <w:szCs w:val="24"/>
        </w:rPr>
        <w:t>, sin embargo es necesario mayor investigación con énfasis en este punto</w:t>
      </w:r>
      <w:r w:rsidR="002A3256">
        <w:rPr>
          <w:rFonts w:ascii="Arial" w:hAnsi="Arial" w:cs="Arial"/>
          <w:sz w:val="24"/>
          <w:szCs w:val="24"/>
        </w:rPr>
        <w:t>.</w:t>
      </w:r>
      <w:r w:rsidR="0031749F">
        <w:rPr>
          <w:rFonts w:ascii="Arial" w:hAnsi="Arial" w:cs="Arial"/>
          <w:sz w:val="24"/>
          <w:szCs w:val="24"/>
        </w:rPr>
        <w:t xml:space="preserve"> </w:t>
      </w:r>
    </w:p>
    <w:p w:rsidR="00536C8E" w:rsidRDefault="00536C8E" w:rsidP="002B3F2B">
      <w:pPr>
        <w:jc w:val="both"/>
        <w:rPr>
          <w:rFonts w:ascii="Arial" w:hAnsi="Arial" w:cs="Arial"/>
          <w:sz w:val="24"/>
          <w:szCs w:val="24"/>
        </w:rPr>
      </w:pPr>
    </w:p>
    <w:p w:rsidR="003A0B24" w:rsidRDefault="0067427E" w:rsidP="002B3F2B">
      <w:pPr>
        <w:jc w:val="both"/>
        <w:rPr>
          <w:rFonts w:ascii="Arial" w:hAnsi="Arial" w:cs="Arial"/>
          <w:sz w:val="24"/>
          <w:szCs w:val="24"/>
        </w:rPr>
      </w:pPr>
      <w:r>
        <w:rPr>
          <w:rFonts w:ascii="Arial" w:hAnsi="Arial" w:cs="Arial"/>
          <w:sz w:val="24"/>
          <w:szCs w:val="24"/>
        </w:rPr>
        <w:lastRenderedPageBreak/>
        <w:t>En lo que se refiere</w:t>
      </w:r>
      <w:r w:rsidR="0003784C">
        <w:rPr>
          <w:rFonts w:ascii="Arial" w:hAnsi="Arial" w:cs="Arial"/>
          <w:sz w:val="24"/>
          <w:szCs w:val="24"/>
        </w:rPr>
        <w:t xml:space="preserve"> a complicaciones de acromegalia, la </w:t>
      </w:r>
      <w:proofErr w:type="spellStart"/>
      <w:r w:rsidR="0003784C">
        <w:rPr>
          <w:rFonts w:ascii="Arial" w:hAnsi="Arial" w:cs="Arial"/>
          <w:sz w:val="24"/>
          <w:szCs w:val="24"/>
        </w:rPr>
        <w:t>bibilografía</w:t>
      </w:r>
      <w:proofErr w:type="spellEnd"/>
      <w:r w:rsidR="0003784C">
        <w:rPr>
          <w:rFonts w:ascii="Arial" w:hAnsi="Arial" w:cs="Arial"/>
          <w:sz w:val="24"/>
          <w:szCs w:val="24"/>
        </w:rPr>
        <w:t xml:space="preserve"> describe que se encuentra la presencia de enfermedad cardiovascular hasta en un 60% de pacientes de nuevo diagnóstico</w:t>
      </w:r>
      <w:r>
        <w:rPr>
          <w:rFonts w:ascii="Arial" w:hAnsi="Arial" w:cs="Arial"/>
          <w:sz w:val="24"/>
          <w:szCs w:val="24"/>
        </w:rPr>
        <w:t xml:space="preserve"> (23)</w:t>
      </w:r>
      <w:r w:rsidR="0003784C">
        <w:rPr>
          <w:rFonts w:ascii="Arial" w:hAnsi="Arial" w:cs="Arial"/>
          <w:sz w:val="24"/>
          <w:szCs w:val="24"/>
        </w:rPr>
        <w:t xml:space="preserve">. Así mismo, alrededor de un tercio de la población presenta pólipos </w:t>
      </w:r>
      <w:proofErr w:type="spellStart"/>
      <w:r w:rsidR="0003784C">
        <w:rPr>
          <w:rFonts w:ascii="Arial" w:hAnsi="Arial" w:cs="Arial"/>
          <w:sz w:val="24"/>
          <w:szCs w:val="24"/>
        </w:rPr>
        <w:t>colónicos</w:t>
      </w:r>
      <w:proofErr w:type="spellEnd"/>
      <w:r w:rsidR="0003784C">
        <w:rPr>
          <w:rFonts w:ascii="Arial" w:hAnsi="Arial" w:cs="Arial"/>
          <w:sz w:val="24"/>
          <w:szCs w:val="24"/>
        </w:rPr>
        <w:t xml:space="preserve"> al diagnóstico, que aumentan el riesgo de desarrollo de malignidad </w:t>
      </w:r>
      <w:proofErr w:type="spellStart"/>
      <w:r w:rsidR="0003784C">
        <w:rPr>
          <w:rFonts w:ascii="Arial" w:hAnsi="Arial" w:cs="Arial"/>
          <w:sz w:val="24"/>
          <w:szCs w:val="24"/>
        </w:rPr>
        <w:t>colorrectal</w:t>
      </w:r>
      <w:proofErr w:type="spellEnd"/>
      <w:r w:rsidR="0003784C">
        <w:rPr>
          <w:rFonts w:ascii="Arial" w:hAnsi="Arial" w:cs="Arial"/>
          <w:sz w:val="24"/>
          <w:szCs w:val="24"/>
        </w:rPr>
        <w:t xml:space="preserve">. </w:t>
      </w:r>
    </w:p>
    <w:p w:rsidR="003A0B24" w:rsidRDefault="003A0B24" w:rsidP="002B3F2B">
      <w:pPr>
        <w:jc w:val="both"/>
        <w:rPr>
          <w:rFonts w:ascii="Arial" w:hAnsi="Arial" w:cs="Arial"/>
          <w:sz w:val="24"/>
          <w:szCs w:val="24"/>
        </w:rPr>
      </w:pPr>
    </w:p>
    <w:p w:rsidR="002A3256" w:rsidRDefault="003A0B24" w:rsidP="002B3F2B">
      <w:pPr>
        <w:jc w:val="both"/>
        <w:rPr>
          <w:rFonts w:ascii="Arial" w:hAnsi="Arial" w:cs="Arial"/>
          <w:sz w:val="24"/>
          <w:szCs w:val="24"/>
        </w:rPr>
      </w:pPr>
      <w:r>
        <w:rPr>
          <w:rFonts w:ascii="Arial" w:hAnsi="Arial" w:cs="Arial"/>
          <w:sz w:val="24"/>
          <w:szCs w:val="24"/>
        </w:rPr>
        <w:t>S</w:t>
      </w:r>
      <w:r w:rsidR="0067427E">
        <w:rPr>
          <w:rFonts w:ascii="Arial" w:hAnsi="Arial" w:cs="Arial"/>
          <w:sz w:val="24"/>
          <w:szCs w:val="24"/>
        </w:rPr>
        <w:t xml:space="preserve">e identificó que </w:t>
      </w:r>
      <w:r>
        <w:rPr>
          <w:rFonts w:ascii="Arial" w:hAnsi="Arial" w:cs="Arial"/>
          <w:sz w:val="24"/>
          <w:szCs w:val="24"/>
        </w:rPr>
        <w:t xml:space="preserve">en </w:t>
      </w:r>
      <w:r w:rsidR="0067427E">
        <w:rPr>
          <w:rFonts w:ascii="Arial" w:hAnsi="Arial" w:cs="Arial"/>
          <w:sz w:val="24"/>
          <w:szCs w:val="24"/>
        </w:rPr>
        <w:t xml:space="preserve">el </w:t>
      </w:r>
      <w:r>
        <w:rPr>
          <w:rFonts w:ascii="Arial" w:hAnsi="Arial" w:cs="Arial"/>
          <w:sz w:val="24"/>
          <w:szCs w:val="24"/>
        </w:rPr>
        <w:t xml:space="preserve">80% de los pacientes en </w:t>
      </w:r>
      <w:r w:rsidR="0003784C">
        <w:rPr>
          <w:rFonts w:ascii="Arial" w:hAnsi="Arial" w:cs="Arial"/>
          <w:sz w:val="24"/>
          <w:szCs w:val="24"/>
        </w:rPr>
        <w:t>estudio n</w:t>
      </w:r>
      <w:r w:rsidR="0067427E">
        <w:rPr>
          <w:rFonts w:ascii="Arial" w:hAnsi="Arial" w:cs="Arial"/>
          <w:sz w:val="24"/>
          <w:szCs w:val="24"/>
        </w:rPr>
        <w:t>o</w:t>
      </w:r>
      <w:r w:rsidR="0003784C">
        <w:rPr>
          <w:rFonts w:ascii="Arial" w:hAnsi="Arial" w:cs="Arial"/>
          <w:sz w:val="24"/>
          <w:szCs w:val="24"/>
        </w:rPr>
        <w:t xml:space="preserve"> se ha realizado </w:t>
      </w:r>
      <w:proofErr w:type="spellStart"/>
      <w:r w:rsidR="0003784C">
        <w:rPr>
          <w:rFonts w:ascii="Arial" w:hAnsi="Arial" w:cs="Arial"/>
          <w:sz w:val="24"/>
          <w:szCs w:val="24"/>
        </w:rPr>
        <w:t>ecocardiograma</w:t>
      </w:r>
      <w:proofErr w:type="spellEnd"/>
      <w:r w:rsidR="0003784C">
        <w:rPr>
          <w:rFonts w:ascii="Arial" w:hAnsi="Arial" w:cs="Arial"/>
          <w:sz w:val="24"/>
          <w:szCs w:val="24"/>
        </w:rPr>
        <w:t xml:space="preserve"> y el 87.5% n</w:t>
      </w:r>
      <w:r w:rsidR="0067427E">
        <w:rPr>
          <w:rFonts w:ascii="Arial" w:hAnsi="Arial" w:cs="Arial"/>
          <w:sz w:val="24"/>
          <w:szCs w:val="24"/>
        </w:rPr>
        <w:t xml:space="preserve">o </w:t>
      </w:r>
      <w:r w:rsidR="0003784C">
        <w:rPr>
          <w:rFonts w:ascii="Arial" w:hAnsi="Arial" w:cs="Arial"/>
          <w:sz w:val="24"/>
          <w:szCs w:val="24"/>
        </w:rPr>
        <w:t xml:space="preserve">ha sido sometido a una colonoscopía de </w:t>
      </w:r>
      <w:proofErr w:type="spellStart"/>
      <w:r w:rsidR="0003784C">
        <w:rPr>
          <w:rFonts w:ascii="Arial" w:hAnsi="Arial" w:cs="Arial"/>
          <w:sz w:val="24"/>
          <w:szCs w:val="24"/>
        </w:rPr>
        <w:t>tamizaje</w:t>
      </w:r>
      <w:proofErr w:type="spellEnd"/>
      <w:r w:rsidR="0003784C">
        <w:rPr>
          <w:rFonts w:ascii="Arial" w:hAnsi="Arial" w:cs="Arial"/>
          <w:sz w:val="24"/>
          <w:szCs w:val="24"/>
        </w:rPr>
        <w:t xml:space="preserve">. </w:t>
      </w:r>
      <w:r w:rsidR="0067427E">
        <w:rPr>
          <w:rFonts w:ascii="Arial" w:hAnsi="Arial" w:cs="Arial"/>
          <w:sz w:val="24"/>
          <w:szCs w:val="24"/>
        </w:rPr>
        <w:t>L</w:t>
      </w:r>
      <w:r w:rsidR="0003784C">
        <w:rPr>
          <w:rFonts w:ascii="Arial" w:hAnsi="Arial" w:cs="Arial"/>
          <w:sz w:val="24"/>
          <w:szCs w:val="24"/>
        </w:rPr>
        <w:t xml:space="preserve">a mayoría de </w:t>
      </w:r>
      <w:r w:rsidR="0067427E">
        <w:rPr>
          <w:rFonts w:ascii="Arial" w:hAnsi="Arial" w:cs="Arial"/>
          <w:sz w:val="24"/>
          <w:szCs w:val="24"/>
        </w:rPr>
        <w:t xml:space="preserve">aquéllos </w:t>
      </w:r>
      <w:r w:rsidR="0003784C">
        <w:rPr>
          <w:rFonts w:ascii="Arial" w:hAnsi="Arial" w:cs="Arial"/>
          <w:sz w:val="24"/>
          <w:szCs w:val="24"/>
        </w:rPr>
        <w:t xml:space="preserve">que sí tienen estudio </w:t>
      </w:r>
      <w:proofErr w:type="spellStart"/>
      <w:r w:rsidR="0003784C">
        <w:rPr>
          <w:rFonts w:ascii="Arial" w:hAnsi="Arial" w:cs="Arial"/>
          <w:sz w:val="24"/>
          <w:szCs w:val="24"/>
        </w:rPr>
        <w:t>ecocardiográfico</w:t>
      </w:r>
      <w:proofErr w:type="spellEnd"/>
      <w:r w:rsidR="0003784C">
        <w:rPr>
          <w:rFonts w:ascii="Arial" w:hAnsi="Arial" w:cs="Arial"/>
          <w:sz w:val="24"/>
          <w:szCs w:val="24"/>
        </w:rPr>
        <w:t xml:space="preserve"> </w:t>
      </w:r>
      <w:r w:rsidR="0067427E">
        <w:rPr>
          <w:rFonts w:ascii="Arial" w:hAnsi="Arial" w:cs="Arial"/>
          <w:sz w:val="24"/>
          <w:szCs w:val="24"/>
        </w:rPr>
        <w:t xml:space="preserve">presentan alteraciones </w:t>
      </w:r>
      <w:r w:rsidR="0003784C">
        <w:rPr>
          <w:rFonts w:ascii="Arial" w:hAnsi="Arial" w:cs="Arial"/>
          <w:sz w:val="24"/>
          <w:szCs w:val="24"/>
        </w:rPr>
        <w:t>funcionales</w:t>
      </w:r>
      <w:r w:rsidR="0067427E">
        <w:rPr>
          <w:rFonts w:ascii="Arial" w:hAnsi="Arial" w:cs="Arial"/>
          <w:sz w:val="24"/>
          <w:szCs w:val="24"/>
        </w:rPr>
        <w:t xml:space="preserve"> como </w:t>
      </w:r>
      <w:r w:rsidR="0003784C">
        <w:rPr>
          <w:rFonts w:ascii="Arial" w:hAnsi="Arial" w:cs="Arial"/>
          <w:sz w:val="24"/>
          <w:szCs w:val="24"/>
        </w:rPr>
        <w:t xml:space="preserve">estructurales. Todos los pacientes que </w:t>
      </w:r>
      <w:r w:rsidR="002F42AE">
        <w:rPr>
          <w:rFonts w:ascii="Arial" w:hAnsi="Arial" w:cs="Arial"/>
          <w:sz w:val="24"/>
          <w:szCs w:val="24"/>
        </w:rPr>
        <w:t xml:space="preserve">se realizaron </w:t>
      </w:r>
      <w:r w:rsidR="0003784C">
        <w:rPr>
          <w:rFonts w:ascii="Arial" w:hAnsi="Arial" w:cs="Arial"/>
          <w:sz w:val="24"/>
          <w:szCs w:val="24"/>
        </w:rPr>
        <w:t>colonoscopía</w:t>
      </w:r>
      <w:r w:rsidR="002F42AE">
        <w:rPr>
          <w:rFonts w:ascii="Arial" w:hAnsi="Arial" w:cs="Arial"/>
          <w:sz w:val="24"/>
          <w:szCs w:val="24"/>
        </w:rPr>
        <w:t xml:space="preserve"> </w:t>
      </w:r>
      <w:r w:rsidR="0067427E">
        <w:rPr>
          <w:rFonts w:ascii="Arial" w:hAnsi="Arial" w:cs="Arial"/>
          <w:sz w:val="24"/>
          <w:szCs w:val="24"/>
        </w:rPr>
        <w:t>mostraron anormalidades d</w:t>
      </w:r>
      <w:r w:rsidR="002F42AE">
        <w:rPr>
          <w:rFonts w:ascii="Arial" w:hAnsi="Arial" w:cs="Arial"/>
          <w:sz w:val="24"/>
          <w:szCs w:val="24"/>
        </w:rPr>
        <w:t>e gravedad variable, incluyendo un</w:t>
      </w:r>
      <w:r w:rsidR="0067427E">
        <w:rPr>
          <w:rFonts w:ascii="Arial" w:hAnsi="Arial" w:cs="Arial"/>
          <w:sz w:val="24"/>
          <w:szCs w:val="24"/>
        </w:rPr>
        <w:t xml:space="preserve"> caso con</w:t>
      </w:r>
      <w:r w:rsidR="002F42AE">
        <w:rPr>
          <w:rFonts w:ascii="Arial" w:hAnsi="Arial" w:cs="Arial"/>
          <w:sz w:val="24"/>
          <w:szCs w:val="24"/>
        </w:rPr>
        <w:t xml:space="preserve"> cáncer </w:t>
      </w:r>
      <w:proofErr w:type="spellStart"/>
      <w:r w:rsidR="002F42AE">
        <w:rPr>
          <w:rFonts w:ascii="Arial" w:hAnsi="Arial" w:cs="Arial"/>
          <w:sz w:val="24"/>
          <w:szCs w:val="24"/>
        </w:rPr>
        <w:t>colorrectal</w:t>
      </w:r>
      <w:proofErr w:type="spellEnd"/>
      <w:r w:rsidR="002F42AE">
        <w:rPr>
          <w:rFonts w:ascii="Arial" w:hAnsi="Arial" w:cs="Arial"/>
          <w:sz w:val="24"/>
          <w:szCs w:val="24"/>
        </w:rPr>
        <w:t xml:space="preserve"> invasivo.</w:t>
      </w:r>
    </w:p>
    <w:p w:rsidR="002515D1" w:rsidRDefault="002515D1" w:rsidP="002B3F2B">
      <w:pPr>
        <w:jc w:val="both"/>
        <w:rPr>
          <w:rFonts w:ascii="Arial" w:hAnsi="Arial" w:cs="Arial"/>
          <w:sz w:val="24"/>
          <w:szCs w:val="24"/>
        </w:rPr>
      </w:pPr>
    </w:p>
    <w:p w:rsidR="007F057D" w:rsidRDefault="007F057D"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Default="003A0B24" w:rsidP="002B3F2B">
      <w:pPr>
        <w:jc w:val="both"/>
        <w:rPr>
          <w:rFonts w:ascii="Arial" w:hAnsi="Arial" w:cs="Arial"/>
          <w:sz w:val="24"/>
          <w:szCs w:val="24"/>
        </w:rPr>
      </w:pPr>
    </w:p>
    <w:p w:rsidR="003A0B24" w:rsidRPr="002B3F2B" w:rsidRDefault="003A0B24" w:rsidP="002B3F2B">
      <w:pPr>
        <w:jc w:val="both"/>
        <w:rPr>
          <w:rFonts w:ascii="Arial" w:hAnsi="Arial" w:cs="Arial"/>
          <w:sz w:val="24"/>
          <w:szCs w:val="24"/>
        </w:rPr>
      </w:pPr>
    </w:p>
    <w:p w:rsidR="00312A60" w:rsidRDefault="00312A60" w:rsidP="00312A60">
      <w:pPr>
        <w:jc w:val="center"/>
        <w:rPr>
          <w:rFonts w:ascii="Arial" w:hAnsi="Arial" w:cs="Arial"/>
          <w:b/>
          <w:sz w:val="24"/>
          <w:szCs w:val="24"/>
        </w:rPr>
      </w:pPr>
    </w:p>
    <w:p w:rsidR="00312A60" w:rsidRDefault="0085017E" w:rsidP="0085017E">
      <w:pPr>
        <w:pStyle w:val="Prrafodelista"/>
        <w:numPr>
          <w:ilvl w:val="0"/>
          <w:numId w:val="19"/>
        </w:numPr>
        <w:jc w:val="center"/>
        <w:rPr>
          <w:rFonts w:ascii="Arial" w:hAnsi="Arial" w:cs="Arial"/>
          <w:b/>
          <w:sz w:val="24"/>
          <w:szCs w:val="24"/>
        </w:rPr>
      </w:pPr>
      <w:r>
        <w:rPr>
          <w:rFonts w:ascii="Arial" w:hAnsi="Arial" w:cs="Arial"/>
          <w:b/>
          <w:sz w:val="24"/>
          <w:szCs w:val="24"/>
        </w:rPr>
        <w:lastRenderedPageBreak/>
        <w:t xml:space="preserve"> CONCLUSIONES</w:t>
      </w:r>
    </w:p>
    <w:p w:rsidR="00F33425" w:rsidRDefault="00F33425" w:rsidP="00F33425">
      <w:pPr>
        <w:pStyle w:val="Prrafodelista"/>
        <w:ind w:left="1428"/>
        <w:rPr>
          <w:rFonts w:ascii="Arial" w:hAnsi="Arial" w:cs="Arial"/>
          <w:b/>
          <w:sz w:val="24"/>
          <w:szCs w:val="24"/>
        </w:rPr>
      </w:pPr>
    </w:p>
    <w:p w:rsidR="00133282" w:rsidRDefault="00133282" w:rsidP="00133282">
      <w:pPr>
        <w:pStyle w:val="Prrafodelista"/>
        <w:ind w:left="1428"/>
        <w:rPr>
          <w:rFonts w:ascii="Arial" w:hAnsi="Arial" w:cs="Arial"/>
          <w:b/>
          <w:sz w:val="24"/>
          <w:szCs w:val="24"/>
        </w:rPr>
      </w:pPr>
    </w:p>
    <w:p w:rsidR="0085017E" w:rsidRDefault="0085017E" w:rsidP="0085017E">
      <w:pPr>
        <w:pStyle w:val="Prrafodelista"/>
        <w:numPr>
          <w:ilvl w:val="0"/>
          <w:numId w:val="23"/>
        </w:numPr>
        <w:jc w:val="both"/>
        <w:rPr>
          <w:rFonts w:ascii="Arial" w:hAnsi="Arial" w:cs="Arial"/>
          <w:sz w:val="24"/>
          <w:szCs w:val="24"/>
        </w:rPr>
      </w:pPr>
      <w:r>
        <w:rPr>
          <w:rFonts w:ascii="Arial" w:hAnsi="Arial" w:cs="Arial"/>
          <w:sz w:val="24"/>
          <w:szCs w:val="24"/>
        </w:rPr>
        <w:t>En la poblaci</w:t>
      </w:r>
      <w:r w:rsidR="00691D13">
        <w:rPr>
          <w:rFonts w:ascii="Arial" w:hAnsi="Arial" w:cs="Arial"/>
          <w:sz w:val="24"/>
          <w:szCs w:val="24"/>
        </w:rPr>
        <w:t xml:space="preserve">ón estudiada </w:t>
      </w:r>
      <w:r>
        <w:rPr>
          <w:rFonts w:ascii="Arial" w:hAnsi="Arial" w:cs="Arial"/>
          <w:sz w:val="24"/>
          <w:szCs w:val="24"/>
        </w:rPr>
        <w:t>predomina el sexo femenino.</w:t>
      </w:r>
    </w:p>
    <w:p w:rsidR="0085017E" w:rsidRDefault="0085017E" w:rsidP="0085017E">
      <w:pPr>
        <w:pStyle w:val="Prrafodelista"/>
        <w:jc w:val="both"/>
        <w:rPr>
          <w:rFonts w:ascii="Arial" w:hAnsi="Arial" w:cs="Arial"/>
          <w:sz w:val="24"/>
          <w:szCs w:val="24"/>
        </w:rPr>
      </w:pPr>
    </w:p>
    <w:p w:rsidR="0085017E" w:rsidRDefault="0085017E" w:rsidP="0085017E">
      <w:pPr>
        <w:pStyle w:val="Prrafodelista"/>
        <w:numPr>
          <w:ilvl w:val="0"/>
          <w:numId w:val="23"/>
        </w:numPr>
        <w:jc w:val="both"/>
        <w:rPr>
          <w:rFonts w:ascii="Arial" w:hAnsi="Arial" w:cs="Arial"/>
          <w:sz w:val="24"/>
          <w:szCs w:val="24"/>
        </w:rPr>
      </w:pPr>
      <w:r>
        <w:rPr>
          <w:rFonts w:ascii="Arial" w:hAnsi="Arial" w:cs="Arial"/>
          <w:sz w:val="24"/>
          <w:szCs w:val="24"/>
        </w:rPr>
        <w:t>La mayoría de pacientes en estudio reportó un inicio de manifestaciones clínicas de acromegalia entre la segunda y quinta década de la vida, lo cual corresponde a la mayor parte de su periodo económicamente activo.</w:t>
      </w:r>
    </w:p>
    <w:p w:rsidR="0085017E" w:rsidRPr="0085017E" w:rsidRDefault="0085017E" w:rsidP="0085017E">
      <w:pPr>
        <w:pStyle w:val="Prrafodelista"/>
        <w:rPr>
          <w:rFonts w:ascii="Arial" w:hAnsi="Arial" w:cs="Arial"/>
          <w:sz w:val="24"/>
          <w:szCs w:val="24"/>
        </w:rPr>
      </w:pPr>
    </w:p>
    <w:p w:rsidR="0085017E" w:rsidRDefault="0085017E" w:rsidP="0085017E">
      <w:pPr>
        <w:pStyle w:val="Prrafodelista"/>
        <w:numPr>
          <w:ilvl w:val="0"/>
          <w:numId w:val="23"/>
        </w:numPr>
        <w:jc w:val="both"/>
        <w:rPr>
          <w:rFonts w:ascii="Arial" w:hAnsi="Arial" w:cs="Arial"/>
          <w:sz w:val="24"/>
          <w:szCs w:val="24"/>
        </w:rPr>
      </w:pPr>
      <w:r>
        <w:rPr>
          <w:rFonts w:ascii="Arial" w:hAnsi="Arial" w:cs="Arial"/>
          <w:sz w:val="24"/>
          <w:szCs w:val="24"/>
        </w:rPr>
        <w:t>El tiempo de evolución promedio</w:t>
      </w:r>
      <w:r w:rsidR="00935DAC">
        <w:rPr>
          <w:rFonts w:ascii="Arial" w:hAnsi="Arial" w:cs="Arial"/>
          <w:sz w:val="24"/>
          <w:szCs w:val="24"/>
        </w:rPr>
        <w:t xml:space="preserve"> </w:t>
      </w:r>
      <w:r w:rsidR="0047583A">
        <w:rPr>
          <w:rFonts w:ascii="Arial" w:hAnsi="Arial" w:cs="Arial"/>
          <w:sz w:val="24"/>
          <w:szCs w:val="24"/>
        </w:rPr>
        <w:t xml:space="preserve">a la fecha de diagnóstico es: </w:t>
      </w:r>
      <w:r w:rsidR="00935DAC">
        <w:rPr>
          <w:rFonts w:ascii="Arial" w:hAnsi="Arial" w:cs="Arial"/>
          <w:sz w:val="24"/>
          <w:szCs w:val="24"/>
        </w:rPr>
        <w:t xml:space="preserve">3.8 años. </w:t>
      </w:r>
    </w:p>
    <w:p w:rsidR="00935DAC" w:rsidRPr="00935DAC" w:rsidRDefault="00935DAC" w:rsidP="00935DAC">
      <w:pPr>
        <w:pStyle w:val="Prrafodelista"/>
        <w:rPr>
          <w:rFonts w:ascii="Arial" w:hAnsi="Arial" w:cs="Arial"/>
          <w:sz w:val="24"/>
          <w:szCs w:val="24"/>
        </w:rPr>
      </w:pPr>
    </w:p>
    <w:p w:rsidR="00935DAC" w:rsidRDefault="00935DAC" w:rsidP="0085017E">
      <w:pPr>
        <w:pStyle w:val="Prrafodelista"/>
        <w:numPr>
          <w:ilvl w:val="0"/>
          <w:numId w:val="23"/>
        </w:numPr>
        <w:jc w:val="both"/>
        <w:rPr>
          <w:rFonts w:ascii="Arial" w:hAnsi="Arial" w:cs="Arial"/>
          <w:sz w:val="24"/>
          <w:szCs w:val="24"/>
        </w:rPr>
      </w:pPr>
      <w:r>
        <w:rPr>
          <w:rFonts w:ascii="Arial" w:hAnsi="Arial" w:cs="Arial"/>
          <w:sz w:val="24"/>
          <w:szCs w:val="24"/>
        </w:rPr>
        <w:t>Las manifestaciones clínicas m</w:t>
      </w:r>
      <w:r w:rsidR="00133282">
        <w:rPr>
          <w:rFonts w:ascii="Arial" w:hAnsi="Arial" w:cs="Arial"/>
          <w:sz w:val="24"/>
          <w:szCs w:val="24"/>
        </w:rPr>
        <w:t>ás comunes y</w:t>
      </w:r>
      <w:r>
        <w:rPr>
          <w:rFonts w:ascii="Arial" w:hAnsi="Arial" w:cs="Arial"/>
          <w:sz w:val="24"/>
          <w:szCs w:val="24"/>
        </w:rPr>
        <w:t xml:space="preserve"> que motivaron la búsqueda de atención médica en orden de</w:t>
      </w:r>
      <w:r w:rsidR="00133282">
        <w:rPr>
          <w:rFonts w:ascii="Arial" w:hAnsi="Arial" w:cs="Arial"/>
          <w:sz w:val="24"/>
          <w:szCs w:val="24"/>
        </w:rPr>
        <w:t>creciente</w:t>
      </w:r>
      <w:r>
        <w:rPr>
          <w:rFonts w:ascii="Arial" w:hAnsi="Arial" w:cs="Arial"/>
          <w:sz w:val="24"/>
          <w:szCs w:val="24"/>
        </w:rPr>
        <w:t xml:space="preserve"> de frecuencia son: crecimiento </w:t>
      </w:r>
      <w:proofErr w:type="spellStart"/>
      <w:r>
        <w:rPr>
          <w:rFonts w:ascii="Arial" w:hAnsi="Arial" w:cs="Arial"/>
          <w:sz w:val="24"/>
          <w:szCs w:val="24"/>
        </w:rPr>
        <w:t>acral</w:t>
      </w:r>
      <w:proofErr w:type="spellEnd"/>
      <w:r>
        <w:rPr>
          <w:rFonts w:ascii="Arial" w:hAnsi="Arial" w:cs="Arial"/>
          <w:sz w:val="24"/>
          <w:szCs w:val="24"/>
        </w:rPr>
        <w:t xml:space="preserve">, </w:t>
      </w:r>
      <w:r w:rsidR="00133282">
        <w:rPr>
          <w:rFonts w:ascii="Arial" w:hAnsi="Arial" w:cs="Arial"/>
          <w:sz w:val="24"/>
          <w:szCs w:val="24"/>
        </w:rPr>
        <w:t>cambios faciales</w:t>
      </w:r>
      <w:r>
        <w:rPr>
          <w:rFonts w:ascii="Arial" w:hAnsi="Arial" w:cs="Arial"/>
          <w:sz w:val="24"/>
          <w:szCs w:val="24"/>
        </w:rPr>
        <w:t>, cefalea, a</w:t>
      </w:r>
      <w:r w:rsidR="00133282">
        <w:rPr>
          <w:rFonts w:ascii="Arial" w:hAnsi="Arial" w:cs="Arial"/>
          <w:sz w:val="24"/>
          <w:szCs w:val="24"/>
        </w:rPr>
        <w:t>lteración d</w:t>
      </w:r>
      <w:r>
        <w:rPr>
          <w:rFonts w:ascii="Arial" w:hAnsi="Arial" w:cs="Arial"/>
          <w:sz w:val="24"/>
          <w:szCs w:val="24"/>
        </w:rPr>
        <w:t>el campo visual y artralgias.</w:t>
      </w:r>
    </w:p>
    <w:p w:rsidR="00935DAC" w:rsidRPr="00935DAC" w:rsidRDefault="00935DAC" w:rsidP="00935DAC">
      <w:pPr>
        <w:pStyle w:val="Prrafodelista"/>
        <w:rPr>
          <w:rFonts w:ascii="Arial" w:hAnsi="Arial" w:cs="Arial"/>
          <w:sz w:val="24"/>
          <w:szCs w:val="24"/>
        </w:rPr>
      </w:pPr>
    </w:p>
    <w:p w:rsidR="00935DAC" w:rsidRDefault="00935DAC" w:rsidP="0085017E">
      <w:pPr>
        <w:pStyle w:val="Prrafodelista"/>
        <w:numPr>
          <w:ilvl w:val="0"/>
          <w:numId w:val="23"/>
        </w:numPr>
        <w:jc w:val="both"/>
        <w:rPr>
          <w:rFonts w:ascii="Arial" w:hAnsi="Arial" w:cs="Arial"/>
          <w:sz w:val="24"/>
          <w:szCs w:val="24"/>
        </w:rPr>
      </w:pPr>
      <w:r>
        <w:rPr>
          <w:rFonts w:ascii="Arial" w:hAnsi="Arial" w:cs="Arial"/>
          <w:sz w:val="24"/>
          <w:szCs w:val="24"/>
        </w:rPr>
        <w:t>S</w:t>
      </w:r>
      <w:r w:rsidR="009F04E1">
        <w:rPr>
          <w:rFonts w:ascii="Arial" w:hAnsi="Arial" w:cs="Arial"/>
          <w:sz w:val="24"/>
          <w:szCs w:val="24"/>
        </w:rPr>
        <w:t>e identificó un</w:t>
      </w:r>
      <w:r>
        <w:rPr>
          <w:rFonts w:ascii="Arial" w:hAnsi="Arial" w:cs="Arial"/>
          <w:sz w:val="24"/>
          <w:szCs w:val="24"/>
        </w:rPr>
        <w:t xml:space="preserve"> </w:t>
      </w:r>
      <w:proofErr w:type="spellStart"/>
      <w:r w:rsidR="00133282">
        <w:rPr>
          <w:rFonts w:ascii="Arial" w:hAnsi="Arial" w:cs="Arial"/>
          <w:sz w:val="24"/>
          <w:szCs w:val="24"/>
        </w:rPr>
        <w:t>macroadenoma</w:t>
      </w:r>
      <w:proofErr w:type="spellEnd"/>
      <w:r w:rsidR="00133282">
        <w:rPr>
          <w:rFonts w:ascii="Arial" w:hAnsi="Arial" w:cs="Arial"/>
          <w:sz w:val="24"/>
          <w:szCs w:val="24"/>
        </w:rPr>
        <w:t xml:space="preserve"> </w:t>
      </w:r>
      <w:proofErr w:type="spellStart"/>
      <w:r w:rsidR="00133282">
        <w:rPr>
          <w:rFonts w:ascii="Arial" w:hAnsi="Arial" w:cs="Arial"/>
          <w:sz w:val="24"/>
          <w:szCs w:val="24"/>
        </w:rPr>
        <w:t>hipofisiario</w:t>
      </w:r>
      <w:proofErr w:type="spellEnd"/>
      <w:r w:rsidR="009F04E1">
        <w:rPr>
          <w:rFonts w:ascii="Arial" w:hAnsi="Arial" w:cs="Arial"/>
          <w:sz w:val="24"/>
          <w:szCs w:val="24"/>
        </w:rPr>
        <w:t xml:space="preserve"> con </w:t>
      </w:r>
      <w:r w:rsidR="00471A83">
        <w:rPr>
          <w:rFonts w:ascii="Arial" w:hAnsi="Arial" w:cs="Arial"/>
          <w:sz w:val="24"/>
          <w:szCs w:val="24"/>
        </w:rPr>
        <w:t xml:space="preserve">extensión </w:t>
      </w:r>
      <w:proofErr w:type="spellStart"/>
      <w:r w:rsidR="009F04E1">
        <w:rPr>
          <w:rFonts w:ascii="Arial" w:hAnsi="Arial" w:cs="Arial"/>
          <w:sz w:val="24"/>
          <w:szCs w:val="24"/>
        </w:rPr>
        <w:t>perisellar</w:t>
      </w:r>
      <w:proofErr w:type="spellEnd"/>
      <w:r w:rsidR="009F04E1">
        <w:rPr>
          <w:rFonts w:ascii="Arial" w:hAnsi="Arial" w:cs="Arial"/>
          <w:sz w:val="24"/>
          <w:szCs w:val="24"/>
        </w:rPr>
        <w:t xml:space="preserve"> en la mayor parte de pacientes al diagnóstico. </w:t>
      </w:r>
      <w:r w:rsidR="00F078A2">
        <w:rPr>
          <w:rFonts w:ascii="Arial" w:hAnsi="Arial" w:cs="Arial"/>
          <w:sz w:val="24"/>
          <w:szCs w:val="24"/>
        </w:rPr>
        <w:t>La extensión se produjo</w:t>
      </w:r>
      <w:r w:rsidR="00471A83">
        <w:rPr>
          <w:rFonts w:ascii="Arial" w:hAnsi="Arial" w:cs="Arial"/>
          <w:sz w:val="24"/>
          <w:szCs w:val="24"/>
        </w:rPr>
        <w:t xml:space="preserve"> </w:t>
      </w:r>
      <w:r w:rsidR="0047583A">
        <w:rPr>
          <w:rFonts w:ascii="Arial" w:hAnsi="Arial" w:cs="Arial"/>
          <w:sz w:val="24"/>
          <w:szCs w:val="24"/>
        </w:rPr>
        <w:t xml:space="preserve">más comúnmente </w:t>
      </w:r>
      <w:r w:rsidR="00471A83">
        <w:rPr>
          <w:rFonts w:ascii="Arial" w:hAnsi="Arial" w:cs="Arial"/>
          <w:sz w:val="24"/>
          <w:szCs w:val="24"/>
        </w:rPr>
        <w:t xml:space="preserve">hacia plano superior, </w:t>
      </w:r>
      <w:r w:rsidR="0008272B">
        <w:rPr>
          <w:rFonts w:ascii="Arial" w:hAnsi="Arial" w:cs="Arial"/>
          <w:sz w:val="24"/>
          <w:szCs w:val="24"/>
        </w:rPr>
        <w:t xml:space="preserve">y menos de manera </w:t>
      </w:r>
      <w:r w:rsidR="00471A83">
        <w:rPr>
          <w:rFonts w:ascii="Arial" w:hAnsi="Arial" w:cs="Arial"/>
          <w:sz w:val="24"/>
          <w:szCs w:val="24"/>
        </w:rPr>
        <w:t>difus</w:t>
      </w:r>
      <w:r w:rsidR="0008272B">
        <w:rPr>
          <w:rFonts w:ascii="Arial" w:hAnsi="Arial" w:cs="Arial"/>
          <w:sz w:val="24"/>
          <w:szCs w:val="24"/>
        </w:rPr>
        <w:t>a</w:t>
      </w:r>
      <w:r w:rsidR="00471A83">
        <w:rPr>
          <w:rFonts w:ascii="Arial" w:hAnsi="Arial" w:cs="Arial"/>
          <w:sz w:val="24"/>
          <w:szCs w:val="24"/>
        </w:rPr>
        <w:t xml:space="preserve"> y </w:t>
      </w:r>
      <w:r w:rsidR="00345B4E">
        <w:rPr>
          <w:rFonts w:ascii="Arial" w:hAnsi="Arial" w:cs="Arial"/>
          <w:sz w:val="24"/>
          <w:szCs w:val="24"/>
        </w:rPr>
        <w:t>lateral.</w:t>
      </w:r>
    </w:p>
    <w:p w:rsidR="00345B4E" w:rsidRPr="00345B4E" w:rsidRDefault="00345B4E" w:rsidP="00345B4E">
      <w:pPr>
        <w:pStyle w:val="Prrafodelista"/>
        <w:rPr>
          <w:rFonts w:ascii="Arial" w:hAnsi="Arial" w:cs="Arial"/>
          <w:sz w:val="24"/>
          <w:szCs w:val="24"/>
        </w:rPr>
      </w:pPr>
    </w:p>
    <w:p w:rsidR="002035DD" w:rsidRDefault="00133282" w:rsidP="002035DD">
      <w:pPr>
        <w:pStyle w:val="Prrafodelista"/>
        <w:numPr>
          <w:ilvl w:val="0"/>
          <w:numId w:val="23"/>
        </w:numPr>
        <w:jc w:val="both"/>
        <w:rPr>
          <w:rFonts w:ascii="Arial" w:hAnsi="Arial" w:cs="Arial"/>
          <w:sz w:val="24"/>
          <w:szCs w:val="24"/>
        </w:rPr>
      </w:pPr>
      <w:r w:rsidRPr="0008272B">
        <w:rPr>
          <w:rFonts w:ascii="Arial" w:hAnsi="Arial" w:cs="Arial"/>
          <w:sz w:val="24"/>
          <w:szCs w:val="24"/>
        </w:rPr>
        <w:t xml:space="preserve">El método de imagen </w:t>
      </w:r>
      <w:r w:rsidR="00F078A2" w:rsidRPr="0008272B">
        <w:rPr>
          <w:rFonts w:ascii="Arial" w:hAnsi="Arial" w:cs="Arial"/>
          <w:sz w:val="24"/>
          <w:szCs w:val="24"/>
        </w:rPr>
        <w:t xml:space="preserve">más </w:t>
      </w:r>
      <w:r w:rsidRPr="0008272B">
        <w:rPr>
          <w:rFonts w:ascii="Arial" w:hAnsi="Arial" w:cs="Arial"/>
          <w:sz w:val="24"/>
          <w:szCs w:val="24"/>
        </w:rPr>
        <w:t>utilizado</w:t>
      </w:r>
      <w:r w:rsidR="00F078A2" w:rsidRPr="0008272B">
        <w:rPr>
          <w:rFonts w:ascii="Arial" w:hAnsi="Arial" w:cs="Arial"/>
          <w:sz w:val="24"/>
          <w:szCs w:val="24"/>
        </w:rPr>
        <w:t xml:space="preserve"> en detección de neoplasia </w:t>
      </w:r>
      <w:proofErr w:type="spellStart"/>
      <w:r w:rsidR="00F078A2" w:rsidRPr="0008272B">
        <w:rPr>
          <w:rFonts w:ascii="Arial" w:hAnsi="Arial" w:cs="Arial"/>
          <w:sz w:val="24"/>
          <w:szCs w:val="24"/>
        </w:rPr>
        <w:t>hipofisiaria</w:t>
      </w:r>
      <w:proofErr w:type="spellEnd"/>
      <w:r w:rsidR="00F078A2" w:rsidRPr="0008272B">
        <w:rPr>
          <w:rFonts w:ascii="Arial" w:hAnsi="Arial" w:cs="Arial"/>
          <w:sz w:val="24"/>
          <w:szCs w:val="24"/>
        </w:rPr>
        <w:t xml:space="preserve"> es r</w:t>
      </w:r>
      <w:r w:rsidR="00345B4E" w:rsidRPr="0008272B">
        <w:rPr>
          <w:rFonts w:ascii="Arial" w:hAnsi="Arial" w:cs="Arial"/>
          <w:sz w:val="24"/>
          <w:szCs w:val="24"/>
        </w:rPr>
        <w:t xml:space="preserve">esonancia </w:t>
      </w:r>
      <w:r w:rsidR="00F078A2" w:rsidRPr="0008272B">
        <w:rPr>
          <w:rFonts w:ascii="Arial" w:hAnsi="Arial" w:cs="Arial"/>
          <w:sz w:val="24"/>
          <w:szCs w:val="24"/>
        </w:rPr>
        <w:t>m</w:t>
      </w:r>
      <w:r w:rsidR="00345B4E" w:rsidRPr="0008272B">
        <w:rPr>
          <w:rFonts w:ascii="Arial" w:hAnsi="Arial" w:cs="Arial"/>
          <w:sz w:val="24"/>
          <w:szCs w:val="24"/>
        </w:rPr>
        <w:t xml:space="preserve">agnética </w:t>
      </w:r>
      <w:r w:rsidR="00F078A2" w:rsidRPr="0008272B">
        <w:rPr>
          <w:rFonts w:ascii="Arial" w:hAnsi="Arial" w:cs="Arial"/>
          <w:sz w:val="24"/>
          <w:szCs w:val="24"/>
        </w:rPr>
        <w:t>n</w:t>
      </w:r>
      <w:r w:rsidR="00345B4E" w:rsidRPr="0008272B">
        <w:rPr>
          <w:rFonts w:ascii="Arial" w:hAnsi="Arial" w:cs="Arial"/>
          <w:sz w:val="24"/>
          <w:szCs w:val="24"/>
        </w:rPr>
        <w:t>uclear</w:t>
      </w:r>
      <w:r w:rsidRPr="0008272B">
        <w:rPr>
          <w:rFonts w:ascii="Arial" w:hAnsi="Arial" w:cs="Arial"/>
          <w:sz w:val="24"/>
          <w:szCs w:val="24"/>
        </w:rPr>
        <w:t xml:space="preserve">, </w:t>
      </w:r>
      <w:r w:rsidR="0047583A" w:rsidRPr="0008272B">
        <w:rPr>
          <w:rFonts w:ascii="Arial" w:hAnsi="Arial" w:cs="Arial"/>
          <w:sz w:val="24"/>
          <w:szCs w:val="24"/>
        </w:rPr>
        <w:t>s</w:t>
      </w:r>
      <w:r w:rsidR="00345B4E" w:rsidRPr="0008272B">
        <w:rPr>
          <w:rFonts w:ascii="Arial" w:hAnsi="Arial" w:cs="Arial"/>
          <w:sz w:val="24"/>
          <w:szCs w:val="24"/>
        </w:rPr>
        <w:t>eguida por</w:t>
      </w:r>
      <w:r w:rsidR="00F078A2" w:rsidRPr="0008272B">
        <w:rPr>
          <w:rFonts w:ascii="Arial" w:hAnsi="Arial" w:cs="Arial"/>
          <w:sz w:val="24"/>
          <w:szCs w:val="24"/>
        </w:rPr>
        <w:t xml:space="preserve"> </w:t>
      </w:r>
      <w:r w:rsidR="00345B4E" w:rsidRPr="0008272B">
        <w:rPr>
          <w:rFonts w:ascii="Arial" w:hAnsi="Arial" w:cs="Arial"/>
          <w:sz w:val="24"/>
          <w:szCs w:val="24"/>
        </w:rPr>
        <w:t>tomograf</w:t>
      </w:r>
      <w:r w:rsidR="00F078A2" w:rsidRPr="0008272B">
        <w:rPr>
          <w:rFonts w:ascii="Arial" w:hAnsi="Arial" w:cs="Arial"/>
          <w:sz w:val="24"/>
          <w:szCs w:val="24"/>
        </w:rPr>
        <w:t xml:space="preserve">ía </w:t>
      </w:r>
      <w:r w:rsidR="00345B4E" w:rsidRPr="0008272B">
        <w:rPr>
          <w:rFonts w:ascii="Arial" w:hAnsi="Arial" w:cs="Arial"/>
          <w:sz w:val="24"/>
          <w:szCs w:val="24"/>
        </w:rPr>
        <w:t xml:space="preserve">computarizada. </w:t>
      </w:r>
      <w:r w:rsidRPr="0008272B">
        <w:rPr>
          <w:rFonts w:ascii="Arial" w:hAnsi="Arial" w:cs="Arial"/>
          <w:sz w:val="24"/>
          <w:szCs w:val="24"/>
        </w:rPr>
        <w:t xml:space="preserve">En el </w:t>
      </w:r>
      <w:r w:rsidR="00345B4E" w:rsidRPr="0008272B">
        <w:rPr>
          <w:rFonts w:ascii="Arial" w:hAnsi="Arial" w:cs="Arial"/>
          <w:sz w:val="24"/>
          <w:szCs w:val="24"/>
        </w:rPr>
        <w:t>diagnóstico bioquímico de acromegalia la prueba</w:t>
      </w:r>
      <w:r w:rsidR="002035DD" w:rsidRPr="0008272B">
        <w:rPr>
          <w:rFonts w:ascii="Arial" w:hAnsi="Arial" w:cs="Arial"/>
          <w:sz w:val="24"/>
          <w:szCs w:val="24"/>
        </w:rPr>
        <w:t xml:space="preserve"> inicial</w:t>
      </w:r>
      <w:r w:rsidR="00345B4E" w:rsidRPr="0008272B">
        <w:rPr>
          <w:rFonts w:ascii="Arial" w:hAnsi="Arial" w:cs="Arial"/>
          <w:sz w:val="24"/>
          <w:szCs w:val="24"/>
        </w:rPr>
        <w:t xml:space="preserve"> </w:t>
      </w:r>
      <w:r w:rsidR="002035DD" w:rsidRPr="0008272B">
        <w:rPr>
          <w:rFonts w:ascii="Arial" w:hAnsi="Arial" w:cs="Arial"/>
          <w:sz w:val="24"/>
          <w:szCs w:val="24"/>
        </w:rPr>
        <w:t xml:space="preserve">preferida es </w:t>
      </w:r>
      <w:r w:rsidR="00345B4E" w:rsidRPr="0008272B">
        <w:rPr>
          <w:rFonts w:ascii="Arial" w:hAnsi="Arial" w:cs="Arial"/>
          <w:sz w:val="24"/>
          <w:szCs w:val="24"/>
        </w:rPr>
        <w:t>supresión de hormona de</w:t>
      </w:r>
      <w:r w:rsidR="00F078A2" w:rsidRPr="0008272B">
        <w:rPr>
          <w:rFonts w:ascii="Arial" w:hAnsi="Arial" w:cs="Arial"/>
          <w:sz w:val="24"/>
          <w:szCs w:val="24"/>
        </w:rPr>
        <w:t>l</w:t>
      </w:r>
      <w:r w:rsidR="00345B4E" w:rsidRPr="0008272B">
        <w:rPr>
          <w:rFonts w:ascii="Arial" w:hAnsi="Arial" w:cs="Arial"/>
          <w:sz w:val="24"/>
          <w:szCs w:val="24"/>
        </w:rPr>
        <w:t xml:space="preserve"> crecimiento </w:t>
      </w:r>
      <w:r w:rsidR="002035DD" w:rsidRPr="0008272B">
        <w:rPr>
          <w:rFonts w:ascii="Arial" w:hAnsi="Arial" w:cs="Arial"/>
          <w:sz w:val="24"/>
          <w:szCs w:val="24"/>
        </w:rPr>
        <w:t xml:space="preserve">posterior a una carga de glucosa. </w:t>
      </w:r>
    </w:p>
    <w:p w:rsidR="0008272B" w:rsidRPr="0008272B" w:rsidRDefault="0008272B" w:rsidP="0008272B">
      <w:pPr>
        <w:pStyle w:val="Prrafodelista"/>
        <w:rPr>
          <w:rFonts w:ascii="Arial" w:hAnsi="Arial" w:cs="Arial"/>
          <w:sz w:val="24"/>
          <w:szCs w:val="24"/>
        </w:rPr>
      </w:pPr>
    </w:p>
    <w:p w:rsidR="002035DD" w:rsidRDefault="008D53DE" w:rsidP="0085017E">
      <w:pPr>
        <w:pStyle w:val="Prrafodelista"/>
        <w:numPr>
          <w:ilvl w:val="0"/>
          <w:numId w:val="23"/>
        </w:numPr>
        <w:jc w:val="both"/>
        <w:rPr>
          <w:rFonts w:ascii="Arial" w:hAnsi="Arial" w:cs="Arial"/>
          <w:sz w:val="24"/>
          <w:szCs w:val="24"/>
        </w:rPr>
      </w:pPr>
      <w:r>
        <w:rPr>
          <w:rFonts w:ascii="Arial" w:hAnsi="Arial" w:cs="Arial"/>
          <w:sz w:val="24"/>
          <w:szCs w:val="24"/>
        </w:rPr>
        <w:t>Cerca del total de la población se intervino quirúrgicamente como medida terapéutica</w:t>
      </w:r>
      <w:r w:rsidR="005360B5">
        <w:rPr>
          <w:rFonts w:ascii="Arial" w:hAnsi="Arial" w:cs="Arial"/>
          <w:sz w:val="24"/>
          <w:szCs w:val="24"/>
        </w:rPr>
        <w:t xml:space="preserve">, </w:t>
      </w:r>
      <w:r>
        <w:rPr>
          <w:rFonts w:ascii="Arial" w:hAnsi="Arial" w:cs="Arial"/>
          <w:sz w:val="24"/>
          <w:szCs w:val="24"/>
        </w:rPr>
        <w:t xml:space="preserve">la mayoría vía </w:t>
      </w:r>
      <w:proofErr w:type="spellStart"/>
      <w:r>
        <w:rPr>
          <w:rFonts w:ascii="Arial" w:hAnsi="Arial" w:cs="Arial"/>
          <w:sz w:val="24"/>
          <w:szCs w:val="24"/>
        </w:rPr>
        <w:t>transesfenoidal</w:t>
      </w:r>
      <w:proofErr w:type="spellEnd"/>
      <w:r>
        <w:rPr>
          <w:rFonts w:ascii="Arial" w:hAnsi="Arial" w:cs="Arial"/>
          <w:sz w:val="24"/>
          <w:szCs w:val="24"/>
        </w:rPr>
        <w:t xml:space="preserve">. </w:t>
      </w:r>
      <w:r w:rsidR="003A0B24">
        <w:rPr>
          <w:rFonts w:ascii="Arial" w:hAnsi="Arial" w:cs="Arial"/>
          <w:sz w:val="24"/>
          <w:szCs w:val="24"/>
        </w:rPr>
        <w:t xml:space="preserve">En cuanto a </w:t>
      </w:r>
      <w:proofErr w:type="spellStart"/>
      <w:r>
        <w:rPr>
          <w:rFonts w:ascii="Arial" w:hAnsi="Arial" w:cs="Arial"/>
          <w:sz w:val="24"/>
          <w:szCs w:val="24"/>
        </w:rPr>
        <w:t>farmacoterapia</w:t>
      </w:r>
      <w:proofErr w:type="spellEnd"/>
      <w:r>
        <w:rPr>
          <w:rFonts w:ascii="Arial" w:hAnsi="Arial" w:cs="Arial"/>
          <w:sz w:val="24"/>
          <w:szCs w:val="24"/>
        </w:rPr>
        <w:t>, e</w:t>
      </w:r>
      <w:r w:rsidR="003A0B24">
        <w:rPr>
          <w:rFonts w:ascii="Arial" w:hAnsi="Arial" w:cs="Arial"/>
          <w:sz w:val="24"/>
          <w:szCs w:val="24"/>
        </w:rPr>
        <w:t xml:space="preserve">n primer lugar se utilizan </w:t>
      </w:r>
      <w:r w:rsidR="005360B5">
        <w:rPr>
          <w:rFonts w:ascii="Arial" w:hAnsi="Arial" w:cs="Arial"/>
          <w:sz w:val="24"/>
          <w:szCs w:val="24"/>
        </w:rPr>
        <w:t>a</w:t>
      </w:r>
      <w:r>
        <w:rPr>
          <w:rFonts w:ascii="Arial" w:hAnsi="Arial" w:cs="Arial"/>
          <w:sz w:val="24"/>
          <w:szCs w:val="24"/>
        </w:rPr>
        <w:t xml:space="preserve">nálogos de </w:t>
      </w:r>
      <w:proofErr w:type="spellStart"/>
      <w:r>
        <w:rPr>
          <w:rFonts w:ascii="Arial" w:hAnsi="Arial" w:cs="Arial"/>
          <w:sz w:val="24"/>
          <w:szCs w:val="24"/>
        </w:rPr>
        <w:t>somatostatina</w:t>
      </w:r>
      <w:proofErr w:type="spellEnd"/>
      <w:r>
        <w:rPr>
          <w:rFonts w:ascii="Arial" w:hAnsi="Arial" w:cs="Arial"/>
          <w:sz w:val="24"/>
          <w:szCs w:val="24"/>
        </w:rPr>
        <w:t xml:space="preserve"> de larga acción</w:t>
      </w:r>
      <w:r w:rsidR="005360B5">
        <w:rPr>
          <w:rFonts w:ascii="Arial" w:hAnsi="Arial" w:cs="Arial"/>
          <w:sz w:val="24"/>
          <w:szCs w:val="24"/>
        </w:rPr>
        <w:t>, seguido por de</w:t>
      </w:r>
      <w:r>
        <w:rPr>
          <w:rFonts w:ascii="Arial" w:hAnsi="Arial" w:cs="Arial"/>
          <w:sz w:val="24"/>
          <w:szCs w:val="24"/>
        </w:rPr>
        <w:t xml:space="preserve"> corta acción</w:t>
      </w:r>
      <w:r w:rsidR="005360B5">
        <w:rPr>
          <w:rFonts w:ascii="Arial" w:hAnsi="Arial" w:cs="Arial"/>
          <w:sz w:val="24"/>
          <w:szCs w:val="24"/>
        </w:rPr>
        <w:t xml:space="preserve"> y </w:t>
      </w:r>
      <w:r>
        <w:rPr>
          <w:rFonts w:ascii="Arial" w:hAnsi="Arial" w:cs="Arial"/>
          <w:sz w:val="24"/>
          <w:szCs w:val="24"/>
        </w:rPr>
        <w:t>agonista</w:t>
      </w:r>
      <w:r w:rsidR="005360B5">
        <w:rPr>
          <w:rFonts w:ascii="Arial" w:hAnsi="Arial" w:cs="Arial"/>
          <w:sz w:val="24"/>
          <w:szCs w:val="24"/>
        </w:rPr>
        <w:t>s</w:t>
      </w:r>
      <w:r>
        <w:rPr>
          <w:rFonts w:ascii="Arial" w:hAnsi="Arial" w:cs="Arial"/>
          <w:sz w:val="24"/>
          <w:szCs w:val="24"/>
        </w:rPr>
        <w:t xml:space="preserve"> de dopamina.</w:t>
      </w:r>
      <w:r w:rsidR="005360B5">
        <w:rPr>
          <w:rFonts w:ascii="Arial" w:hAnsi="Arial" w:cs="Arial"/>
          <w:sz w:val="24"/>
          <w:szCs w:val="24"/>
        </w:rPr>
        <w:t xml:space="preserve"> Un 30% de </w:t>
      </w:r>
      <w:r w:rsidR="003A0B24">
        <w:rPr>
          <w:rFonts w:ascii="Arial" w:hAnsi="Arial" w:cs="Arial"/>
          <w:sz w:val="24"/>
          <w:szCs w:val="24"/>
        </w:rPr>
        <w:t xml:space="preserve">los </w:t>
      </w:r>
      <w:r w:rsidR="005360B5">
        <w:rPr>
          <w:rFonts w:ascii="Arial" w:hAnsi="Arial" w:cs="Arial"/>
          <w:sz w:val="24"/>
          <w:szCs w:val="24"/>
        </w:rPr>
        <w:t xml:space="preserve">pacientes </w:t>
      </w:r>
      <w:r>
        <w:rPr>
          <w:rFonts w:ascii="Arial" w:hAnsi="Arial" w:cs="Arial"/>
          <w:sz w:val="24"/>
          <w:szCs w:val="24"/>
        </w:rPr>
        <w:t>no recib</w:t>
      </w:r>
      <w:r w:rsidR="005360B5">
        <w:rPr>
          <w:rFonts w:ascii="Arial" w:hAnsi="Arial" w:cs="Arial"/>
          <w:sz w:val="24"/>
          <w:szCs w:val="24"/>
        </w:rPr>
        <w:t>e</w:t>
      </w:r>
      <w:r>
        <w:rPr>
          <w:rFonts w:ascii="Arial" w:hAnsi="Arial" w:cs="Arial"/>
          <w:sz w:val="24"/>
          <w:szCs w:val="24"/>
        </w:rPr>
        <w:t xml:space="preserve"> fármacos </w:t>
      </w:r>
      <w:r w:rsidR="003A0B24">
        <w:rPr>
          <w:rFonts w:ascii="Arial" w:hAnsi="Arial" w:cs="Arial"/>
          <w:sz w:val="24"/>
          <w:szCs w:val="24"/>
        </w:rPr>
        <w:t xml:space="preserve">ya sea </w:t>
      </w:r>
      <w:r>
        <w:rPr>
          <w:rFonts w:ascii="Arial" w:hAnsi="Arial" w:cs="Arial"/>
          <w:sz w:val="24"/>
          <w:szCs w:val="24"/>
        </w:rPr>
        <w:t xml:space="preserve">por </w:t>
      </w:r>
      <w:r w:rsidR="003A0B24">
        <w:rPr>
          <w:rFonts w:ascii="Arial" w:hAnsi="Arial" w:cs="Arial"/>
          <w:sz w:val="24"/>
          <w:szCs w:val="24"/>
        </w:rPr>
        <w:t>control bioquímico o</w:t>
      </w:r>
      <w:r>
        <w:rPr>
          <w:rFonts w:ascii="Arial" w:hAnsi="Arial" w:cs="Arial"/>
          <w:sz w:val="24"/>
          <w:szCs w:val="24"/>
        </w:rPr>
        <w:t xml:space="preserve"> en menor medida por suspensión voluntaria. </w:t>
      </w:r>
      <w:r w:rsidR="003A0B24">
        <w:rPr>
          <w:rFonts w:ascii="Arial" w:hAnsi="Arial" w:cs="Arial"/>
          <w:sz w:val="24"/>
          <w:szCs w:val="24"/>
        </w:rPr>
        <w:t>R</w:t>
      </w:r>
      <w:r>
        <w:rPr>
          <w:rFonts w:ascii="Arial" w:hAnsi="Arial" w:cs="Arial"/>
          <w:sz w:val="24"/>
          <w:szCs w:val="24"/>
        </w:rPr>
        <w:t>adioterapia se u</w:t>
      </w:r>
      <w:r w:rsidR="003A0B24">
        <w:rPr>
          <w:rFonts w:ascii="Arial" w:hAnsi="Arial" w:cs="Arial"/>
          <w:sz w:val="24"/>
          <w:szCs w:val="24"/>
        </w:rPr>
        <w:t xml:space="preserve">só </w:t>
      </w:r>
      <w:r>
        <w:rPr>
          <w:rFonts w:ascii="Arial" w:hAnsi="Arial" w:cs="Arial"/>
          <w:sz w:val="24"/>
          <w:szCs w:val="24"/>
        </w:rPr>
        <w:t xml:space="preserve">en 45% de </w:t>
      </w:r>
      <w:r w:rsidR="003A0B24">
        <w:rPr>
          <w:rFonts w:ascii="Arial" w:hAnsi="Arial" w:cs="Arial"/>
          <w:sz w:val="24"/>
          <w:szCs w:val="24"/>
        </w:rPr>
        <w:t>casos</w:t>
      </w:r>
      <w:r>
        <w:rPr>
          <w:rFonts w:ascii="Arial" w:hAnsi="Arial" w:cs="Arial"/>
          <w:sz w:val="24"/>
          <w:szCs w:val="24"/>
        </w:rPr>
        <w:t>.</w:t>
      </w:r>
    </w:p>
    <w:p w:rsidR="002035DD" w:rsidRPr="002035DD" w:rsidRDefault="002035DD" w:rsidP="002035DD">
      <w:pPr>
        <w:pStyle w:val="Prrafodelista"/>
        <w:rPr>
          <w:rFonts w:ascii="Arial" w:hAnsi="Arial" w:cs="Arial"/>
          <w:sz w:val="24"/>
          <w:szCs w:val="24"/>
        </w:rPr>
      </w:pPr>
    </w:p>
    <w:p w:rsidR="002035DD" w:rsidRDefault="0008272B" w:rsidP="0085017E">
      <w:pPr>
        <w:pStyle w:val="Prrafodelista"/>
        <w:numPr>
          <w:ilvl w:val="0"/>
          <w:numId w:val="23"/>
        </w:numPr>
        <w:jc w:val="both"/>
        <w:rPr>
          <w:rFonts w:ascii="Arial" w:hAnsi="Arial" w:cs="Arial"/>
          <w:sz w:val="24"/>
          <w:szCs w:val="24"/>
        </w:rPr>
      </w:pPr>
      <w:r>
        <w:rPr>
          <w:rFonts w:ascii="Arial" w:hAnsi="Arial" w:cs="Arial"/>
          <w:sz w:val="24"/>
          <w:szCs w:val="24"/>
        </w:rPr>
        <w:t xml:space="preserve">El 55% de la población se encontró sin control bioquímico. </w:t>
      </w:r>
    </w:p>
    <w:p w:rsidR="002035DD" w:rsidRPr="002035DD" w:rsidRDefault="002035DD" w:rsidP="002035DD">
      <w:pPr>
        <w:pStyle w:val="Prrafodelista"/>
        <w:rPr>
          <w:rFonts w:ascii="Arial" w:hAnsi="Arial" w:cs="Arial"/>
          <w:sz w:val="24"/>
          <w:szCs w:val="24"/>
        </w:rPr>
      </w:pPr>
    </w:p>
    <w:p w:rsidR="002035DD" w:rsidRDefault="004136E8" w:rsidP="002035DD">
      <w:pPr>
        <w:pStyle w:val="Prrafodelista"/>
        <w:numPr>
          <w:ilvl w:val="0"/>
          <w:numId w:val="23"/>
        </w:numPr>
        <w:jc w:val="both"/>
        <w:rPr>
          <w:rFonts w:ascii="Arial" w:hAnsi="Arial" w:cs="Arial"/>
          <w:sz w:val="24"/>
          <w:szCs w:val="24"/>
        </w:rPr>
      </w:pPr>
      <w:r w:rsidRPr="004136E8">
        <w:rPr>
          <w:rFonts w:ascii="Arial" w:hAnsi="Arial" w:cs="Arial"/>
          <w:sz w:val="24"/>
          <w:szCs w:val="24"/>
        </w:rPr>
        <w:t>Los pacientes</w:t>
      </w:r>
      <w:r w:rsidR="00F25EF5">
        <w:rPr>
          <w:rFonts w:ascii="Arial" w:hAnsi="Arial" w:cs="Arial"/>
          <w:sz w:val="24"/>
          <w:szCs w:val="24"/>
        </w:rPr>
        <w:t xml:space="preserve"> evaluados con </w:t>
      </w:r>
      <w:proofErr w:type="spellStart"/>
      <w:r w:rsidRPr="004136E8">
        <w:rPr>
          <w:rFonts w:ascii="Arial" w:hAnsi="Arial" w:cs="Arial"/>
          <w:sz w:val="24"/>
          <w:szCs w:val="24"/>
        </w:rPr>
        <w:t>tamizaje</w:t>
      </w:r>
      <w:proofErr w:type="spellEnd"/>
      <w:r w:rsidRPr="004136E8">
        <w:rPr>
          <w:rFonts w:ascii="Arial" w:hAnsi="Arial" w:cs="Arial"/>
          <w:sz w:val="24"/>
          <w:szCs w:val="24"/>
        </w:rPr>
        <w:t xml:space="preserve"> </w:t>
      </w:r>
      <w:proofErr w:type="spellStart"/>
      <w:r w:rsidRPr="004136E8">
        <w:rPr>
          <w:rFonts w:ascii="Arial" w:hAnsi="Arial" w:cs="Arial"/>
          <w:sz w:val="24"/>
          <w:szCs w:val="24"/>
        </w:rPr>
        <w:t>ecocardiográfico</w:t>
      </w:r>
      <w:proofErr w:type="spellEnd"/>
      <w:r w:rsidRPr="004136E8">
        <w:rPr>
          <w:rFonts w:ascii="Arial" w:hAnsi="Arial" w:cs="Arial"/>
          <w:sz w:val="24"/>
          <w:szCs w:val="24"/>
        </w:rPr>
        <w:t xml:space="preserve"> y colonoscópico </w:t>
      </w:r>
      <w:r w:rsidR="00F25EF5">
        <w:rPr>
          <w:rFonts w:ascii="Arial" w:hAnsi="Arial" w:cs="Arial"/>
          <w:sz w:val="24"/>
          <w:szCs w:val="24"/>
        </w:rPr>
        <w:t>representan 17.5% y 10%</w:t>
      </w:r>
      <w:r w:rsidR="0008272B">
        <w:rPr>
          <w:rFonts w:ascii="Arial" w:hAnsi="Arial" w:cs="Arial"/>
          <w:sz w:val="24"/>
          <w:szCs w:val="24"/>
        </w:rPr>
        <w:t xml:space="preserve"> del total</w:t>
      </w:r>
      <w:r w:rsidR="00F25EF5">
        <w:rPr>
          <w:rFonts w:ascii="Arial" w:hAnsi="Arial" w:cs="Arial"/>
          <w:sz w:val="24"/>
          <w:szCs w:val="24"/>
        </w:rPr>
        <w:t xml:space="preserve">, </w:t>
      </w:r>
      <w:r w:rsidR="0008272B">
        <w:rPr>
          <w:rFonts w:ascii="Arial" w:hAnsi="Arial" w:cs="Arial"/>
          <w:sz w:val="24"/>
          <w:szCs w:val="24"/>
        </w:rPr>
        <w:t xml:space="preserve">respectivamente. La mayoría de la población en que </w:t>
      </w:r>
      <w:r w:rsidR="00F25EF5">
        <w:rPr>
          <w:rFonts w:ascii="Arial" w:hAnsi="Arial" w:cs="Arial"/>
          <w:sz w:val="24"/>
          <w:szCs w:val="24"/>
        </w:rPr>
        <w:t xml:space="preserve">se realizó </w:t>
      </w:r>
      <w:proofErr w:type="spellStart"/>
      <w:r w:rsidR="00F25EF5">
        <w:rPr>
          <w:rFonts w:ascii="Arial" w:hAnsi="Arial" w:cs="Arial"/>
          <w:sz w:val="24"/>
          <w:szCs w:val="24"/>
        </w:rPr>
        <w:t>ecocardiograma</w:t>
      </w:r>
      <w:proofErr w:type="spellEnd"/>
      <w:r w:rsidR="00F25EF5">
        <w:rPr>
          <w:rFonts w:ascii="Arial" w:hAnsi="Arial" w:cs="Arial"/>
          <w:sz w:val="24"/>
          <w:szCs w:val="24"/>
        </w:rPr>
        <w:t xml:space="preserve"> y todos los pacientes con estudio colonoscópico presentan resultados anormales. </w:t>
      </w:r>
    </w:p>
    <w:p w:rsidR="00F33425" w:rsidRPr="00F33425" w:rsidRDefault="00F33425" w:rsidP="00F33425">
      <w:pPr>
        <w:pStyle w:val="Prrafodelista"/>
        <w:rPr>
          <w:rFonts w:ascii="Arial" w:hAnsi="Arial" w:cs="Arial"/>
          <w:sz w:val="24"/>
          <w:szCs w:val="24"/>
        </w:rPr>
      </w:pPr>
    </w:p>
    <w:p w:rsidR="00F33425" w:rsidRPr="00F33425" w:rsidRDefault="00F33425" w:rsidP="00F33425">
      <w:pPr>
        <w:ind w:left="360"/>
        <w:jc w:val="center"/>
        <w:rPr>
          <w:rFonts w:ascii="Arial" w:hAnsi="Arial" w:cs="Arial"/>
          <w:b/>
          <w:sz w:val="24"/>
          <w:szCs w:val="24"/>
          <w:lang w:val="en-US"/>
        </w:rPr>
      </w:pPr>
      <w:r w:rsidRPr="00F33425">
        <w:rPr>
          <w:rFonts w:ascii="Arial" w:hAnsi="Arial" w:cs="Arial"/>
          <w:b/>
          <w:sz w:val="24"/>
          <w:szCs w:val="24"/>
          <w:lang w:val="en-US"/>
        </w:rPr>
        <w:lastRenderedPageBreak/>
        <w:t>11. RECOMENDACIONES</w:t>
      </w:r>
    </w:p>
    <w:p w:rsidR="00345B4E" w:rsidRDefault="00345B4E" w:rsidP="002035DD">
      <w:pPr>
        <w:jc w:val="both"/>
        <w:rPr>
          <w:rFonts w:ascii="Arial" w:hAnsi="Arial" w:cs="Arial"/>
          <w:sz w:val="24"/>
          <w:szCs w:val="24"/>
          <w:lang w:val="en-US"/>
        </w:rPr>
      </w:pPr>
      <w:r w:rsidRPr="00F33425">
        <w:rPr>
          <w:rFonts w:ascii="Arial" w:hAnsi="Arial" w:cs="Arial"/>
          <w:sz w:val="24"/>
          <w:szCs w:val="24"/>
          <w:lang w:val="en-US"/>
        </w:rPr>
        <w:t xml:space="preserve">  </w:t>
      </w:r>
    </w:p>
    <w:p w:rsidR="00824A2A" w:rsidRDefault="00824A2A" w:rsidP="00824A2A">
      <w:pPr>
        <w:pStyle w:val="Prrafodelista"/>
        <w:numPr>
          <w:ilvl w:val="0"/>
          <w:numId w:val="25"/>
        </w:numPr>
        <w:jc w:val="both"/>
        <w:rPr>
          <w:rFonts w:ascii="Arial" w:hAnsi="Arial" w:cs="Arial"/>
          <w:sz w:val="24"/>
          <w:szCs w:val="24"/>
        </w:rPr>
      </w:pPr>
      <w:r w:rsidRPr="00824A2A">
        <w:rPr>
          <w:rFonts w:ascii="Arial" w:hAnsi="Arial" w:cs="Arial"/>
          <w:sz w:val="24"/>
          <w:szCs w:val="24"/>
        </w:rPr>
        <w:t>Es importante incentivar</w:t>
      </w:r>
      <w:r>
        <w:rPr>
          <w:rFonts w:ascii="Arial" w:hAnsi="Arial" w:cs="Arial"/>
          <w:sz w:val="24"/>
          <w:szCs w:val="24"/>
        </w:rPr>
        <w:t xml:space="preserve"> y continuar </w:t>
      </w:r>
      <w:r w:rsidRPr="00824A2A">
        <w:rPr>
          <w:rFonts w:ascii="Arial" w:hAnsi="Arial" w:cs="Arial"/>
          <w:sz w:val="24"/>
          <w:szCs w:val="24"/>
        </w:rPr>
        <w:t>los esfuerzos por generar una base de datos de la poblaci</w:t>
      </w:r>
      <w:r>
        <w:rPr>
          <w:rFonts w:ascii="Arial" w:hAnsi="Arial" w:cs="Arial"/>
          <w:sz w:val="24"/>
          <w:szCs w:val="24"/>
        </w:rPr>
        <w:t>ón con acromegalia lo más completa posible, no sólo para beneficio de la institución sino también para la creación de estadísticas confiables del país y la región centroamericana.</w:t>
      </w:r>
    </w:p>
    <w:p w:rsidR="00824A2A" w:rsidRDefault="00824A2A" w:rsidP="00824A2A">
      <w:pPr>
        <w:pStyle w:val="Prrafodelista"/>
        <w:jc w:val="both"/>
        <w:rPr>
          <w:rFonts w:ascii="Arial" w:hAnsi="Arial" w:cs="Arial"/>
          <w:sz w:val="24"/>
          <w:szCs w:val="24"/>
        </w:rPr>
      </w:pPr>
    </w:p>
    <w:p w:rsidR="00824A2A" w:rsidRDefault="00824A2A" w:rsidP="00824A2A">
      <w:pPr>
        <w:pStyle w:val="Prrafodelista"/>
        <w:numPr>
          <w:ilvl w:val="0"/>
          <w:numId w:val="25"/>
        </w:numPr>
        <w:jc w:val="both"/>
        <w:rPr>
          <w:rFonts w:ascii="Arial" w:hAnsi="Arial" w:cs="Arial"/>
          <w:sz w:val="24"/>
          <w:szCs w:val="24"/>
        </w:rPr>
      </w:pPr>
      <w:r>
        <w:rPr>
          <w:rFonts w:ascii="Arial" w:hAnsi="Arial" w:cs="Arial"/>
          <w:sz w:val="24"/>
          <w:szCs w:val="24"/>
        </w:rPr>
        <w:t>Se recomienda la divulgación institucional y nacional de información sobre acromegalia, con el fin de mejorar la atención de estos pacientes en el primer nivel</w:t>
      </w:r>
      <w:r w:rsidR="0008272B">
        <w:rPr>
          <w:rFonts w:ascii="Arial" w:hAnsi="Arial" w:cs="Arial"/>
          <w:sz w:val="24"/>
          <w:szCs w:val="24"/>
        </w:rPr>
        <w:t xml:space="preserve">, </w:t>
      </w:r>
      <w:r>
        <w:rPr>
          <w:rFonts w:ascii="Arial" w:hAnsi="Arial" w:cs="Arial"/>
          <w:sz w:val="24"/>
          <w:szCs w:val="24"/>
        </w:rPr>
        <w:t xml:space="preserve">asegurar su detección </w:t>
      </w:r>
      <w:r w:rsidR="00FA7F0A">
        <w:rPr>
          <w:rFonts w:ascii="Arial" w:hAnsi="Arial" w:cs="Arial"/>
          <w:sz w:val="24"/>
          <w:szCs w:val="24"/>
        </w:rPr>
        <w:t xml:space="preserve">temprana </w:t>
      </w:r>
      <w:r>
        <w:rPr>
          <w:rFonts w:ascii="Arial" w:hAnsi="Arial" w:cs="Arial"/>
          <w:sz w:val="24"/>
          <w:szCs w:val="24"/>
        </w:rPr>
        <w:t>y referencia oportuna</w:t>
      </w:r>
      <w:r w:rsidR="00EE6483">
        <w:rPr>
          <w:rFonts w:ascii="Arial" w:hAnsi="Arial" w:cs="Arial"/>
          <w:sz w:val="24"/>
          <w:szCs w:val="24"/>
        </w:rPr>
        <w:t xml:space="preserve">. </w:t>
      </w:r>
    </w:p>
    <w:p w:rsidR="00824A2A" w:rsidRPr="00824A2A" w:rsidRDefault="00824A2A" w:rsidP="00824A2A">
      <w:pPr>
        <w:pStyle w:val="Prrafodelista"/>
        <w:rPr>
          <w:rFonts w:ascii="Arial" w:hAnsi="Arial" w:cs="Arial"/>
          <w:sz w:val="24"/>
          <w:szCs w:val="24"/>
        </w:rPr>
      </w:pPr>
    </w:p>
    <w:p w:rsidR="00737C96" w:rsidRDefault="00824A2A" w:rsidP="00824A2A">
      <w:pPr>
        <w:pStyle w:val="Prrafodelista"/>
        <w:numPr>
          <w:ilvl w:val="0"/>
          <w:numId w:val="25"/>
        </w:numPr>
        <w:jc w:val="both"/>
        <w:rPr>
          <w:rFonts w:ascii="Arial" w:hAnsi="Arial" w:cs="Arial"/>
          <w:sz w:val="24"/>
          <w:szCs w:val="24"/>
        </w:rPr>
      </w:pPr>
      <w:r>
        <w:rPr>
          <w:rFonts w:ascii="Arial" w:hAnsi="Arial" w:cs="Arial"/>
          <w:sz w:val="24"/>
          <w:szCs w:val="24"/>
        </w:rPr>
        <w:t xml:space="preserve">En lo posible, se recomienda realizar mejoras en lo </w:t>
      </w:r>
      <w:r w:rsidR="00737C96">
        <w:rPr>
          <w:rFonts w:ascii="Arial" w:hAnsi="Arial" w:cs="Arial"/>
          <w:sz w:val="24"/>
          <w:szCs w:val="24"/>
        </w:rPr>
        <w:t xml:space="preserve">referente </w:t>
      </w:r>
      <w:r>
        <w:rPr>
          <w:rFonts w:ascii="Arial" w:hAnsi="Arial" w:cs="Arial"/>
          <w:sz w:val="24"/>
          <w:szCs w:val="24"/>
        </w:rPr>
        <w:t xml:space="preserve">al </w:t>
      </w:r>
      <w:r w:rsidR="00737C96">
        <w:rPr>
          <w:rFonts w:ascii="Arial" w:hAnsi="Arial" w:cs="Arial"/>
          <w:sz w:val="24"/>
          <w:szCs w:val="24"/>
        </w:rPr>
        <w:t xml:space="preserve">uso y almacenamiento de </w:t>
      </w:r>
      <w:r>
        <w:rPr>
          <w:rFonts w:ascii="Arial" w:hAnsi="Arial" w:cs="Arial"/>
          <w:sz w:val="24"/>
          <w:szCs w:val="24"/>
        </w:rPr>
        <w:t>expedientes clínicos</w:t>
      </w:r>
      <w:r w:rsidR="00737C96">
        <w:rPr>
          <w:rFonts w:ascii="Arial" w:hAnsi="Arial" w:cs="Arial"/>
          <w:sz w:val="24"/>
          <w:szCs w:val="24"/>
        </w:rPr>
        <w:t xml:space="preserve">, </w:t>
      </w:r>
      <w:r>
        <w:rPr>
          <w:rFonts w:ascii="Arial" w:hAnsi="Arial" w:cs="Arial"/>
          <w:sz w:val="24"/>
          <w:szCs w:val="24"/>
        </w:rPr>
        <w:t>para evitar al máximo</w:t>
      </w:r>
      <w:r w:rsidR="00737C96">
        <w:rPr>
          <w:rFonts w:ascii="Arial" w:hAnsi="Arial" w:cs="Arial"/>
          <w:sz w:val="24"/>
          <w:szCs w:val="24"/>
        </w:rPr>
        <w:t xml:space="preserve"> su extravío y consiguiente pérdida de información valiosa del paciente en consulta de especialidades.</w:t>
      </w:r>
    </w:p>
    <w:p w:rsidR="00737C96" w:rsidRPr="00737C96" w:rsidRDefault="00737C96" w:rsidP="00737C96">
      <w:pPr>
        <w:pStyle w:val="Prrafodelista"/>
        <w:rPr>
          <w:rFonts w:ascii="Arial" w:hAnsi="Arial" w:cs="Arial"/>
          <w:sz w:val="24"/>
          <w:szCs w:val="24"/>
        </w:rPr>
      </w:pPr>
    </w:p>
    <w:p w:rsidR="00164006" w:rsidRDefault="00164006" w:rsidP="00824A2A">
      <w:pPr>
        <w:pStyle w:val="Prrafodelista"/>
        <w:numPr>
          <w:ilvl w:val="0"/>
          <w:numId w:val="25"/>
        </w:numPr>
        <w:jc w:val="both"/>
        <w:rPr>
          <w:rFonts w:ascii="Arial" w:hAnsi="Arial" w:cs="Arial"/>
          <w:sz w:val="24"/>
          <w:szCs w:val="24"/>
        </w:rPr>
      </w:pPr>
      <w:r>
        <w:rPr>
          <w:rFonts w:ascii="Arial" w:hAnsi="Arial" w:cs="Arial"/>
          <w:sz w:val="24"/>
          <w:szCs w:val="24"/>
        </w:rPr>
        <w:t>Incorporar pruebas diagnósticas clave como la medición de factor de crecimiento similar a insulina (IGF-1) al labor</w:t>
      </w:r>
      <w:r w:rsidR="00FA7F0A">
        <w:rPr>
          <w:rFonts w:ascii="Arial" w:hAnsi="Arial" w:cs="Arial"/>
          <w:sz w:val="24"/>
          <w:szCs w:val="24"/>
        </w:rPr>
        <w:t>atorio clínico del Consultorio de E</w:t>
      </w:r>
      <w:r>
        <w:rPr>
          <w:rFonts w:ascii="Arial" w:hAnsi="Arial" w:cs="Arial"/>
          <w:sz w:val="24"/>
          <w:szCs w:val="24"/>
        </w:rPr>
        <w:t>specialidades.</w:t>
      </w:r>
    </w:p>
    <w:p w:rsidR="00164006" w:rsidRPr="00164006" w:rsidRDefault="00164006" w:rsidP="00164006">
      <w:pPr>
        <w:pStyle w:val="Prrafodelista"/>
        <w:rPr>
          <w:rFonts w:ascii="Arial" w:hAnsi="Arial" w:cs="Arial"/>
          <w:sz w:val="24"/>
          <w:szCs w:val="24"/>
        </w:rPr>
      </w:pPr>
    </w:p>
    <w:p w:rsidR="00824A2A" w:rsidRDefault="00164006" w:rsidP="00824A2A">
      <w:pPr>
        <w:pStyle w:val="Prrafodelista"/>
        <w:numPr>
          <w:ilvl w:val="0"/>
          <w:numId w:val="25"/>
        </w:numPr>
        <w:jc w:val="both"/>
        <w:rPr>
          <w:rFonts w:ascii="Arial" w:hAnsi="Arial" w:cs="Arial"/>
          <w:sz w:val="24"/>
          <w:szCs w:val="24"/>
        </w:rPr>
      </w:pPr>
      <w:r>
        <w:rPr>
          <w:rFonts w:ascii="Arial" w:hAnsi="Arial" w:cs="Arial"/>
          <w:sz w:val="24"/>
          <w:szCs w:val="24"/>
        </w:rPr>
        <w:t xml:space="preserve">Conformar un equipo de atención multidisciplinaria al paciente con acromegalia que incluya no sólo endocrinología sino también apoyo psicológico, intervención </w:t>
      </w:r>
      <w:proofErr w:type="spellStart"/>
      <w:r>
        <w:rPr>
          <w:rFonts w:ascii="Arial" w:hAnsi="Arial" w:cs="Arial"/>
          <w:sz w:val="24"/>
          <w:szCs w:val="24"/>
        </w:rPr>
        <w:t>neuroquirúrgica</w:t>
      </w:r>
      <w:proofErr w:type="spellEnd"/>
      <w:r>
        <w:rPr>
          <w:rFonts w:ascii="Arial" w:hAnsi="Arial" w:cs="Arial"/>
          <w:sz w:val="24"/>
          <w:szCs w:val="24"/>
        </w:rPr>
        <w:t xml:space="preserve"> oportuna, evaluación por oftalmología, cardiología, entre otros.</w:t>
      </w:r>
    </w:p>
    <w:p w:rsidR="00164006" w:rsidRPr="00164006" w:rsidRDefault="00164006" w:rsidP="00164006">
      <w:pPr>
        <w:pStyle w:val="Prrafodelista"/>
        <w:rPr>
          <w:rFonts w:ascii="Arial" w:hAnsi="Arial" w:cs="Arial"/>
          <w:sz w:val="24"/>
          <w:szCs w:val="24"/>
        </w:rPr>
      </w:pPr>
    </w:p>
    <w:p w:rsidR="00164006" w:rsidRPr="005360B5" w:rsidRDefault="005360B5" w:rsidP="00824A2A">
      <w:pPr>
        <w:pStyle w:val="Prrafodelista"/>
        <w:numPr>
          <w:ilvl w:val="0"/>
          <w:numId w:val="25"/>
        </w:numPr>
        <w:jc w:val="both"/>
        <w:rPr>
          <w:rFonts w:ascii="Arial" w:hAnsi="Arial" w:cs="Arial"/>
          <w:sz w:val="24"/>
          <w:szCs w:val="24"/>
        </w:rPr>
      </w:pPr>
      <w:r w:rsidRPr="005360B5">
        <w:rPr>
          <w:rFonts w:ascii="Arial" w:hAnsi="Arial" w:cs="Arial"/>
          <w:sz w:val="24"/>
          <w:szCs w:val="24"/>
        </w:rPr>
        <w:t xml:space="preserve">Protocolizar </w:t>
      </w:r>
      <w:r w:rsidR="00FA7F0A" w:rsidRPr="005360B5">
        <w:rPr>
          <w:rFonts w:ascii="Arial" w:hAnsi="Arial" w:cs="Arial"/>
          <w:sz w:val="24"/>
          <w:szCs w:val="24"/>
        </w:rPr>
        <w:t xml:space="preserve">el </w:t>
      </w:r>
      <w:r w:rsidRPr="005360B5">
        <w:rPr>
          <w:rFonts w:ascii="Arial" w:hAnsi="Arial" w:cs="Arial"/>
          <w:sz w:val="24"/>
          <w:szCs w:val="24"/>
        </w:rPr>
        <w:t xml:space="preserve">manejo del paciente </w:t>
      </w:r>
      <w:proofErr w:type="spellStart"/>
      <w:r w:rsidRPr="005360B5">
        <w:rPr>
          <w:rFonts w:ascii="Arial" w:hAnsi="Arial" w:cs="Arial"/>
          <w:sz w:val="24"/>
          <w:szCs w:val="24"/>
        </w:rPr>
        <w:t>acromegálico</w:t>
      </w:r>
      <w:proofErr w:type="spellEnd"/>
      <w:r w:rsidRPr="005360B5">
        <w:rPr>
          <w:rFonts w:ascii="Arial" w:hAnsi="Arial" w:cs="Arial"/>
          <w:sz w:val="24"/>
          <w:szCs w:val="24"/>
        </w:rPr>
        <w:t xml:space="preserve">, incluyendo </w:t>
      </w:r>
      <w:r w:rsidR="00164006" w:rsidRPr="005360B5">
        <w:rPr>
          <w:rFonts w:ascii="Arial" w:hAnsi="Arial" w:cs="Arial"/>
          <w:sz w:val="24"/>
          <w:szCs w:val="24"/>
        </w:rPr>
        <w:t xml:space="preserve">realización rutinaria de </w:t>
      </w:r>
      <w:proofErr w:type="spellStart"/>
      <w:r w:rsidR="00164006" w:rsidRPr="005360B5">
        <w:rPr>
          <w:rFonts w:ascii="Arial" w:hAnsi="Arial" w:cs="Arial"/>
          <w:sz w:val="24"/>
          <w:szCs w:val="24"/>
        </w:rPr>
        <w:t>ecocardiograma</w:t>
      </w:r>
      <w:proofErr w:type="spellEnd"/>
      <w:r w:rsidR="00164006" w:rsidRPr="005360B5">
        <w:rPr>
          <w:rFonts w:ascii="Arial" w:hAnsi="Arial" w:cs="Arial"/>
          <w:sz w:val="24"/>
          <w:szCs w:val="24"/>
        </w:rPr>
        <w:t xml:space="preserve"> y rastreo colonoscópico, al menos una vez durante </w:t>
      </w:r>
      <w:r w:rsidR="00873A44" w:rsidRPr="005360B5">
        <w:rPr>
          <w:rFonts w:ascii="Arial" w:hAnsi="Arial" w:cs="Arial"/>
          <w:sz w:val="24"/>
          <w:szCs w:val="24"/>
        </w:rPr>
        <w:t>el curso de la enfermedad</w:t>
      </w:r>
      <w:r w:rsidRPr="005360B5">
        <w:rPr>
          <w:rFonts w:ascii="Arial" w:hAnsi="Arial" w:cs="Arial"/>
          <w:sz w:val="24"/>
          <w:szCs w:val="24"/>
        </w:rPr>
        <w:t xml:space="preserve">, </w:t>
      </w:r>
      <w:r w:rsidR="00873A44" w:rsidRPr="005360B5">
        <w:rPr>
          <w:rFonts w:ascii="Arial" w:hAnsi="Arial" w:cs="Arial"/>
          <w:sz w:val="24"/>
          <w:szCs w:val="24"/>
        </w:rPr>
        <w:t>s</w:t>
      </w:r>
      <w:r w:rsidRPr="005360B5">
        <w:rPr>
          <w:rFonts w:ascii="Arial" w:hAnsi="Arial" w:cs="Arial"/>
          <w:sz w:val="24"/>
          <w:szCs w:val="24"/>
        </w:rPr>
        <w:t xml:space="preserve">iguiendo las </w:t>
      </w:r>
      <w:r w:rsidR="00873A44" w:rsidRPr="005360B5">
        <w:rPr>
          <w:rFonts w:ascii="Arial" w:hAnsi="Arial" w:cs="Arial"/>
          <w:sz w:val="24"/>
          <w:szCs w:val="24"/>
        </w:rPr>
        <w:t>recomendaciones de las guías internacionales de manejo.</w:t>
      </w:r>
    </w:p>
    <w:p w:rsidR="00873A44" w:rsidRPr="00873A44" w:rsidRDefault="00873A44" w:rsidP="00873A44">
      <w:pPr>
        <w:pStyle w:val="Prrafodelista"/>
        <w:rPr>
          <w:rFonts w:ascii="Arial" w:hAnsi="Arial" w:cs="Arial"/>
          <w:sz w:val="24"/>
          <w:szCs w:val="24"/>
        </w:rPr>
      </w:pPr>
    </w:p>
    <w:p w:rsidR="00873A44" w:rsidRDefault="00873A44" w:rsidP="00824A2A">
      <w:pPr>
        <w:pStyle w:val="Prrafodelista"/>
        <w:numPr>
          <w:ilvl w:val="0"/>
          <w:numId w:val="25"/>
        </w:numPr>
        <w:jc w:val="both"/>
        <w:rPr>
          <w:rFonts w:ascii="Arial" w:hAnsi="Arial" w:cs="Arial"/>
          <w:sz w:val="24"/>
          <w:szCs w:val="24"/>
        </w:rPr>
      </w:pPr>
      <w:r>
        <w:rPr>
          <w:rFonts w:ascii="Arial" w:hAnsi="Arial" w:cs="Arial"/>
          <w:sz w:val="24"/>
          <w:szCs w:val="24"/>
        </w:rPr>
        <w:t>Dar seguimiento especial y orientación a todo paciente en que se hayan detectado falla terapéutica y complicaciones graves de acromegalia como enfermedad cardiovascular, respiratoria, malignidad, entre otras.</w:t>
      </w:r>
    </w:p>
    <w:p w:rsidR="00873A44" w:rsidRPr="00873A44" w:rsidRDefault="00873A44" w:rsidP="00873A44">
      <w:pPr>
        <w:pStyle w:val="Prrafodelista"/>
        <w:rPr>
          <w:rFonts w:ascii="Arial" w:hAnsi="Arial" w:cs="Arial"/>
          <w:sz w:val="24"/>
          <w:szCs w:val="24"/>
        </w:rPr>
      </w:pPr>
    </w:p>
    <w:p w:rsidR="00873A44" w:rsidRDefault="00873A44" w:rsidP="00824A2A">
      <w:pPr>
        <w:pStyle w:val="Prrafodelista"/>
        <w:numPr>
          <w:ilvl w:val="0"/>
          <w:numId w:val="25"/>
        </w:numPr>
        <w:jc w:val="both"/>
        <w:rPr>
          <w:rFonts w:ascii="Arial" w:hAnsi="Arial" w:cs="Arial"/>
          <w:sz w:val="24"/>
          <w:szCs w:val="24"/>
        </w:rPr>
      </w:pPr>
      <w:r>
        <w:rPr>
          <w:rFonts w:ascii="Arial" w:hAnsi="Arial" w:cs="Arial"/>
          <w:sz w:val="24"/>
          <w:szCs w:val="24"/>
        </w:rPr>
        <w:t>Fomentar la investigación de</w:t>
      </w:r>
      <w:r w:rsidR="00EE6483">
        <w:rPr>
          <w:rFonts w:ascii="Arial" w:hAnsi="Arial" w:cs="Arial"/>
          <w:sz w:val="24"/>
          <w:szCs w:val="24"/>
        </w:rPr>
        <w:t xml:space="preserve"> probables causas de falla terapéutica y alternativas de tratamiento en el paciente sin control bioquímico.</w:t>
      </w:r>
    </w:p>
    <w:p w:rsidR="0008272B" w:rsidRPr="0008272B" w:rsidRDefault="0008272B" w:rsidP="0008272B">
      <w:pPr>
        <w:pStyle w:val="Prrafodelista"/>
        <w:rPr>
          <w:rFonts w:ascii="Arial" w:hAnsi="Arial" w:cs="Arial"/>
          <w:sz w:val="24"/>
          <w:szCs w:val="24"/>
        </w:rPr>
      </w:pPr>
    </w:p>
    <w:p w:rsidR="006E1E84" w:rsidRPr="00F33425" w:rsidRDefault="000D6FE0" w:rsidP="00F33425">
      <w:pPr>
        <w:pStyle w:val="Prrafodelista"/>
        <w:numPr>
          <w:ilvl w:val="0"/>
          <w:numId w:val="24"/>
        </w:numPr>
        <w:jc w:val="center"/>
        <w:rPr>
          <w:rFonts w:ascii="Arial" w:hAnsi="Arial" w:cs="Arial"/>
          <w:b/>
          <w:sz w:val="24"/>
          <w:szCs w:val="24"/>
          <w:lang w:val="en-US"/>
        </w:rPr>
      </w:pPr>
      <w:r w:rsidRPr="00F33425">
        <w:rPr>
          <w:rFonts w:ascii="Arial" w:hAnsi="Arial" w:cs="Arial"/>
          <w:b/>
          <w:sz w:val="24"/>
          <w:szCs w:val="24"/>
          <w:lang w:val="en-US"/>
        </w:rPr>
        <w:lastRenderedPageBreak/>
        <w:t>BIBLIOGRAFÍA</w:t>
      </w:r>
    </w:p>
    <w:p w:rsidR="000D6FE0" w:rsidRPr="00F33425" w:rsidRDefault="000D6FE0" w:rsidP="000D6FE0">
      <w:pPr>
        <w:pStyle w:val="Prrafodelista"/>
        <w:ind w:left="1068"/>
        <w:rPr>
          <w:rFonts w:ascii="Arial" w:hAnsi="Arial" w:cs="Arial"/>
          <w:sz w:val="24"/>
          <w:szCs w:val="24"/>
          <w:lang w:val="en-US"/>
        </w:rPr>
      </w:pPr>
    </w:p>
    <w:p w:rsidR="000D6FE0" w:rsidRPr="00F33425" w:rsidRDefault="000D6FE0" w:rsidP="000D6FE0">
      <w:pPr>
        <w:pStyle w:val="Prrafodelista"/>
        <w:ind w:left="1068"/>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F33425">
        <w:rPr>
          <w:rFonts w:ascii="Arial" w:hAnsi="Arial" w:cs="Arial"/>
          <w:sz w:val="24"/>
          <w:szCs w:val="24"/>
          <w:lang w:val="en-US"/>
        </w:rPr>
        <w:t>Barkan</w:t>
      </w:r>
      <w:proofErr w:type="spellEnd"/>
      <w:r w:rsidRPr="00F33425">
        <w:rPr>
          <w:rFonts w:ascii="Arial" w:hAnsi="Arial" w:cs="Arial"/>
          <w:sz w:val="24"/>
          <w:szCs w:val="24"/>
          <w:lang w:val="en-US"/>
        </w:rPr>
        <w:t>, A</w:t>
      </w:r>
      <w:r w:rsidR="00F84B51" w:rsidRPr="00F33425">
        <w:rPr>
          <w:rFonts w:ascii="Arial" w:hAnsi="Arial" w:cs="Arial"/>
          <w:sz w:val="24"/>
          <w:szCs w:val="24"/>
          <w:lang w:val="en-US"/>
        </w:rPr>
        <w:t>.,</w:t>
      </w:r>
      <w:r w:rsidRPr="00F33425">
        <w:rPr>
          <w:rFonts w:ascii="Arial" w:hAnsi="Arial" w:cs="Arial"/>
          <w:sz w:val="24"/>
          <w:szCs w:val="24"/>
          <w:lang w:val="en-US"/>
        </w:rPr>
        <w:t xml:space="preserve"> et al.  Management of </w:t>
      </w:r>
      <w:proofErr w:type="spellStart"/>
      <w:r w:rsidRPr="00F33425">
        <w:rPr>
          <w:rFonts w:ascii="Arial" w:hAnsi="Arial" w:cs="Arial"/>
          <w:sz w:val="24"/>
          <w:szCs w:val="24"/>
          <w:lang w:val="en-US"/>
        </w:rPr>
        <w:t>acromegaly</w:t>
      </w:r>
      <w:proofErr w:type="spellEnd"/>
      <w:r w:rsidRPr="00F33425">
        <w:rPr>
          <w:rFonts w:ascii="Arial" w:hAnsi="Arial" w:cs="Arial"/>
          <w:sz w:val="24"/>
          <w:szCs w:val="24"/>
          <w:lang w:val="en-US"/>
        </w:rPr>
        <w:t xml:space="preserve"> in Latin America: expert panel Recommendations. Pituita</w:t>
      </w:r>
      <w:r>
        <w:rPr>
          <w:rFonts w:ascii="Arial" w:hAnsi="Arial" w:cs="Arial"/>
          <w:sz w:val="24"/>
          <w:szCs w:val="24"/>
          <w:lang w:val="en-US"/>
        </w:rPr>
        <w:t xml:space="preserve">ry, </w:t>
      </w:r>
      <w:r w:rsidRPr="00105CBD">
        <w:rPr>
          <w:rFonts w:ascii="Arial" w:hAnsi="Arial" w:cs="Arial"/>
          <w:sz w:val="24"/>
          <w:szCs w:val="24"/>
          <w:lang w:val="en-US"/>
        </w:rPr>
        <w:t>2010</w:t>
      </w:r>
      <w:r>
        <w:rPr>
          <w:rFonts w:ascii="Arial" w:hAnsi="Arial" w:cs="Arial"/>
          <w:sz w:val="24"/>
          <w:szCs w:val="24"/>
          <w:lang w:val="en-US"/>
        </w:rPr>
        <w:t>,</w:t>
      </w:r>
      <w:r w:rsidRPr="00105CBD">
        <w:rPr>
          <w:rFonts w:ascii="Arial" w:hAnsi="Arial" w:cs="Arial"/>
          <w:sz w:val="24"/>
          <w:szCs w:val="24"/>
          <w:lang w:val="en-US"/>
        </w:rPr>
        <w:t xml:space="preserve"> 13:168–175. </w:t>
      </w:r>
    </w:p>
    <w:p w:rsidR="000D6FE0" w:rsidRDefault="000D6FE0" w:rsidP="000D6FE0">
      <w:pPr>
        <w:pStyle w:val="Prrafodelista"/>
        <w:autoSpaceDE w:val="0"/>
        <w:autoSpaceDN w:val="0"/>
        <w:adjustRightInd w:val="0"/>
        <w:spacing w:after="0" w:line="240" w:lineRule="auto"/>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CE1FF8">
        <w:rPr>
          <w:rFonts w:ascii="Arial" w:hAnsi="Arial" w:cs="Arial"/>
          <w:sz w:val="24"/>
          <w:szCs w:val="24"/>
        </w:rPr>
        <w:t>Espinosa-de-los-Monteros, A.</w:t>
      </w:r>
      <w:r w:rsidR="00F84B51">
        <w:rPr>
          <w:rFonts w:ascii="Arial" w:hAnsi="Arial" w:cs="Arial"/>
          <w:sz w:val="24"/>
          <w:szCs w:val="24"/>
        </w:rPr>
        <w:t>,</w:t>
      </w:r>
      <w:r w:rsidRPr="00CE1FF8">
        <w:rPr>
          <w:rFonts w:ascii="Arial" w:hAnsi="Arial" w:cs="Arial"/>
          <w:sz w:val="24"/>
          <w:szCs w:val="24"/>
        </w:rPr>
        <w:t xml:space="preserve"> et al. </w:t>
      </w:r>
      <w:r w:rsidRPr="00CE1FF8">
        <w:rPr>
          <w:rFonts w:ascii="Arial" w:hAnsi="Arial" w:cs="Arial"/>
          <w:sz w:val="24"/>
          <w:szCs w:val="24"/>
          <w:lang w:val="en-US"/>
        </w:rPr>
        <w:t xml:space="preserve">Clinical and biochemical characteristics of </w:t>
      </w:r>
      <w:proofErr w:type="spellStart"/>
      <w:r w:rsidRPr="00CE1FF8">
        <w:rPr>
          <w:rFonts w:ascii="Arial" w:hAnsi="Arial" w:cs="Arial"/>
          <w:sz w:val="24"/>
          <w:szCs w:val="24"/>
          <w:lang w:val="en-US"/>
        </w:rPr>
        <w:t>acromegalic</w:t>
      </w:r>
      <w:proofErr w:type="spellEnd"/>
      <w:r w:rsidRPr="00CE1FF8">
        <w:rPr>
          <w:rFonts w:ascii="Arial" w:hAnsi="Arial" w:cs="Arial"/>
          <w:sz w:val="24"/>
          <w:szCs w:val="24"/>
          <w:lang w:val="en-US"/>
        </w:rPr>
        <w:t xml:space="preserve"> patients with different abnormalities in glucose metabolism. Pituitary, 2010</w:t>
      </w:r>
      <w:r w:rsidR="00CE1FF8" w:rsidRPr="00CE1FF8">
        <w:rPr>
          <w:rFonts w:ascii="Arial" w:hAnsi="Arial" w:cs="Arial"/>
          <w:sz w:val="24"/>
          <w:szCs w:val="24"/>
          <w:lang w:val="en-US"/>
        </w:rPr>
        <w:t xml:space="preserve">. </w:t>
      </w:r>
    </w:p>
    <w:p w:rsidR="00CE1FF8" w:rsidRPr="00CE1FF8" w:rsidRDefault="00CE1FF8" w:rsidP="00CE1FF8">
      <w:pPr>
        <w:pStyle w:val="Prrafodelista"/>
        <w:rPr>
          <w:rFonts w:ascii="Arial" w:hAnsi="Arial" w:cs="Arial"/>
          <w:sz w:val="24"/>
          <w:szCs w:val="24"/>
          <w:lang w:val="en-US"/>
        </w:rPr>
      </w:pPr>
    </w:p>
    <w:p w:rsidR="000D6FE0" w:rsidRPr="003B7F48"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3B7F48">
        <w:rPr>
          <w:rFonts w:ascii="Arial" w:hAnsi="Arial" w:cs="Arial"/>
          <w:sz w:val="24"/>
          <w:szCs w:val="24"/>
          <w:lang w:val="en-US"/>
        </w:rPr>
        <w:t xml:space="preserve">Rosario, P., Frequency of </w:t>
      </w:r>
      <w:proofErr w:type="spellStart"/>
      <w:r w:rsidRPr="003B7F48">
        <w:rPr>
          <w:rFonts w:ascii="Arial" w:hAnsi="Arial" w:cs="Arial"/>
          <w:sz w:val="24"/>
          <w:szCs w:val="24"/>
          <w:lang w:val="en-US"/>
        </w:rPr>
        <w:t>acromegaly</w:t>
      </w:r>
      <w:proofErr w:type="spellEnd"/>
      <w:r w:rsidRPr="003B7F48">
        <w:rPr>
          <w:rFonts w:ascii="Arial" w:hAnsi="Arial" w:cs="Arial"/>
          <w:sz w:val="24"/>
          <w:szCs w:val="24"/>
          <w:lang w:val="en-US"/>
        </w:rPr>
        <w:t xml:space="preserve"> in adults with diabetes or glucose</w:t>
      </w:r>
    </w:p>
    <w:p w:rsidR="000D6FE0" w:rsidRDefault="000D6FE0" w:rsidP="000D6FE0">
      <w:pPr>
        <w:pStyle w:val="Prrafodelista"/>
        <w:autoSpaceDE w:val="0"/>
        <w:autoSpaceDN w:val="0"/>
        <w:adjustRightInd w:val="0"/>
        <w:spacing w:after="0" w:line="240" w:lineRule="auto"/>
        <w:jc w:val="both"/>
        <w:rPr>
          <w:rFonts w:ascii="Arial" w:hAnsi="Arial" w:cs="Arial"/>
          <w:sz w:val="24"/>
          <w:szCs w:val="24"/>
        </w:rPr>
      </w:pPr>
      <w:proofErr w:type="gramStart"/>
      <w:r w:rsidRPr="003B7F48">
        <w:rPr>
          <w:rFonts w:ascii="Arial" w:hAnsi="Arial" w:cs="Arial"/>
          <w:sz w:val="24"/>
          <w:szCs w:val="24"/>
          <w:lang w:val="en-US"/>
        </w:rPr>
        <w:t>intolerance</w:t>
      </w:r>
      <w:proofErr w:type="gramEnd"/>
      <w:r w:rsidRPr="003B7F48">
        <w:rPr>
          <w:rFonts w:ascii="Arial" w:hAnsi="Arial" w:cs="Arial"/>
          <w:sz w:val="24"/>
          <w:szCs w:val="24"/>
          <w:lang w:val="en-US"/>
        </w:rPr>
        <w:t xml:space="preserve"> and estimated prevalence in the general population. </w:t>
      </w:r>
      <w:proofErr w:type="spellStart"/>
      <w:r w:rsidRPr="00CE1FF8">
        <w:rPr>
          <w:rFonts w:ascii="Arial" w:hAnsi="Arial" w:cs="Arial"/>
          <w:sz w:val="24"/>
          <w:szCs w:val="24"/>
        </w:rPr>
        <w:t>Pituitary</w:t>
      </w:r>
      <w:proofErr w:type="spellEnd"/>
      <w:r w:rsidR="00CE1FF8" w:rsidRPr="00CE1FF8">
        <w:rPr>
          <w:rFonts w:ascii="Arial" w:hAnsi="Arial" w:cs="Arial"/>
          <w:sz w:val="24"/>
          <w:szCs w:val="24"/>
        </w:rPr>
        <w:t>.</w:t>
      </w:r>
    </w:p>
    <w:p w:rsidR="000D6FE0" w:rsidRDefault="000D6FE0" w:rsidP="000D6FE0">
      <w:pPr>
        <w:pStyle w:val="Prrafodelista"/>
        <w:autoSpaceDE w:val="0"/>
        <w:autoSpaceDN w:val="0"/>
        <w:adjustRightInd w:val="0"/>
        <w:spacing w:after="0" w:line="240" w:lineRule="auto"/>
        <w:jc w:val="both"/>
        <w:rPr>
          <w:rFonts w:ascii="Arial" w:hAnsi="Arial" w:cs="Arial"/>
          <w:sz w:val="24"/>
          <w:szCs w:val="24"/>
        </w:rPr>
      </w:pPr>
    </w:p>
    <w:p w:rsidR="000D6FE0" w:rsidRPr="003F2E8D"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rPr>
      </w:pPr>
      <w:r w:rsidRPr="00440BF9">
        <w:rPr>
          <w:rFonts w:ascii="Arial" w:eastAsia="Times New Roman" w:hAnsi="Arial" w:cs="Arial"/>
          <w:bCs/>
          <w:sz w:val="24"/>
          <w:szCs w:val="24"/>
          <w:lang w:eastAsia="es-SV"/>
        </w:rPr>
        <w:t>López, O.</w:t>
      </w:r>
      <w:r w:rsidR="00F84B51">
        <w:rPr>
          <w:rFonts w:ascii="Arial" w:eastAsia="Times New Roman" w:hAnsi="Arial" w:cs="Arial"/>
          <w:bCs/>
          <w:sz w:val="24"/>
          <w:szCs w:val="24"/>
          <w:lang w:eastAsia="es-SV"/>
        </w:rPr>
        <w:t>,</w:t>
      </w:r>
      <w:r w:rsidRPr="00440BF9">
        <w:rPr>
          <w:rFonts w:ascii="Arial" w:eastAsia="Times New Roman" w:hAnsi="Arial" w:cs="Arial"/>
          <w:bCs/>
          <w:sz w:val="24"/>
          <w:szCs w:val="24"/>
          <w:lang w:eastAsia="es-SV"/>
        </w:rPr>
        <w:t xml:space="preserve"> et al. Cirugía </w:t>
      </w:r>
      <w:proofErr w:type="spellStart"/>
      <w:r w:rsidRPr="00440BF9">
        <w:rPr>
          <w:rFonts w:ascii="Arial" w:eastAsia="Times New Roman" w:hAnsi="Arial" w:cs="Arial"/>
          <w:bCs/>
          <w:sz w:val="24"/>
          <w:szCs w:val="24"/>
          <w:lang w:eastAsia="es-SV"/>
        </w:rPr>
        <w:t>transesfenoidal</w:t>
      </w:r>
      <w:proofErr w:type="spellEnd"/>
      <w:r w:rsidRPr="00440BF9">
        <w:rPr>
          <w:rFonts w:ascii="Arial" w:eastAsia="Times New Roman" w:hAnsi="Arial" w:cs="Arial"/>
          <w:bCs/>
          <w:sz w:val="24"/>
          <w:szCs w:val="24"/>
          <w:lang w:eastAsia="es-SV"/>
        </w:rPr>
        <w:t xml:space="preserve">: primera opción de tratamiento para adenomas hipofisarios secretores de GH. </w:t>
      </w:r>
      <w:proofErr w:type="spellStart"/>
      <w:r w:rsidRPr="00440BF9">
        <w:rPr>
          <w:rFonts w:ascii="Arial" w:eastAsia="Times New Roman" w:hAnsi="Arial" w:cs="Arial"/>
          <w:bCs/>
          <w:sz w:val="24"/>
          <w:szCs w:val="24"/>
          <w:lang w:eastAsia="es-SV"/>
        </w:rPr>
        <w:t>Rev</w:t>
      </w:r>
      <w:proofErr w:type="spellEnd"/>
      <w:r w:rsidRPr="00440BF9">
        <w:rPr>
          <w:rFonts w:ascii="Arial" w:eastAsia="Times New Roman" w:hAnsi="Arial" w:cs="Arial"/>
          <w:bCs/>
          <w:sz w:val="24"/>
          <w:szCs w:val="24"/>
          <w:lang w:eastAsia="es-SV"/>
        </w:rPr>
        <w:t xml:space="preserve"> Cubana </w:t>
      </w:r>
      <w:r>
        <w:rPr>
          <w:rFonts w:ascii="Arial" w:eastAsia="Times New Roman" w:hAnsi="Arial" w:cs="Arial"/>
          <w:bCs/>
          <w:sz w:val="24"/>
          <w:szCs w:val="24"/>
          <w:lang w:eastAsia="es-SV"/>
        </w:rPr>
        <w:t xml:space="preserve"> </w:t>
      </w:r>
      <w:proofErr w:type="spellStart"/>
      <w:r>
        <w:rPr>
          <w:rFonts w:ascii="Arial" w:eastAsia="Times New Roman" w:hAnsi="Arial" w:cs="Arial"/>
          <w:bCs/>
          <w:sz w:val="24"/>
          <w:szCs w:val="24"/>
          <w:lang w:eastAsia="es-SV"/>
        </w:rPr>
        <w:t>E</w:t>
      </w:r>
      <w:r w:rsidRPr="00440BF9">
        <w:rPr>
          <w:rFonts w:ascii="Arial" w:eastAsia="Times New Roman" w:hAnsi="Arial" w:cs="Arial"/>
          <w:bCs/>
          <w:sz w:val="24"/>
          <w:szCs w:val="24"/>
          <w:lang w:eastAsia="es-SV"/>
        </w:rPr>
        <w:t>ndocrinol</w:t>
      </w:r>
      <w:proofErr w:type="spellEnd"/>
      <w:r w:rsidRPr="00440BF9">
        <w:rPr>
          <w:rFonts w:ascii="Arial" w:eastAsia="Times New Roman" w:hAnsi="Arial" w:cs="Arial"/>
          <w:bCs/>
          <w:sz w:val="24"/>
          <w:szCs w:val="24"/>
          <w:lang w:eastAsia="es-SV"/>
        </w:rPr>
        <w:t> </w:t>
      </w:r>
      <w:r>
        <w:rPr>
          <w:rFonts w:ascii="Arial" w:eastAsia="Times New Roman" w:hAnsi="Arial" w:cs="Arial"/>
          <w:bCs/>
          <w:sz w:val="24"/>
          <w:szCs w:val="24"/>
          <w:lang w:eastAsia="es-SV"/>
        </w:rPr>
        <w:t xml:space="preserve"> </w:t>
      </w:r>
      <w:r w:rsidR="002B5F39" w:rsidRPr="00440BF9">
        <w:rPr>
          <w:rFonts w:ascii="Arial" w:eastAsia="Times New Roman" w:hAnsi="Arial" w:cs="Arial"/>
          <w:bCs/>
          <w:sz w:val="24"/>
          <w:szCs w:val="24"/>
          <w:lang w:eastAsia="es-SV"/>
        </w:rPr>
        <w:t>2004</w:t>
      </w:r>
      <w:r w:rsidR="00070E57">
        <w:rPr>
          <w:rFonts w:ascii="Arial" w:eastAsia="Times New Roman" w:hAnsi="Arial" w:cs="Arial"/>
          <w:bCs/>
          <w:sz w:val="24"/>
          <w:szCs w:val="24"/>
          <w:lang w:eastAsia="es-SV"/>
        </w:rPr>
        <w:t>,</w:t>
      </w:r>
      <w:r w:rsidR="002B5F39">
        <w:rPr>
          <w:rFonts w:ascii="Arial" w:eastAsia="Times New Roman" w:hAnsi="Arial" w:cs="Arial"/>
          <w:bCs/>
          <w:sz w:val="24"/>
          <w:szCs w:val="24"/>
          <w:lang w:eastAsia="es-SV"/>
        </w:rPr>
        <w:t xml:space="preserve"> V</w:t>
      </w:r>
      <w:r w:rsidRPr="00440BF9">
        <w:rPr>
          <w:rFonts w:ascii="Arial" w:eastAsia="Times New Roman" w:hAnsi="Arial" w:cs="Arial"/>
          <w:bCs/>
          <w:sz w:val="24"/>
          <w:szCs w:val="24"/>
          <w:lang w:eastAsia="es-SV"/>
        </w:rPr>
        <w:t>ol.15 </w:t>
      </w:r>
      <w:r w:rsidR="002B5F39">
        <w:rPr>
          <w:rFonts w:ascii="Arial" w:eastAsia="Times New Roman" w:hAnsi="Arial" w:cs="Arial"/>
          <w:bCs/>
          <w:sz w:val="24"/>
          <w:szCs w:val="24"/>
          <w:lang w:eastAsia="es-SV"/>
        </w:rPr>
        <w:t xml:space="preserve"> No.3.</w:t>
      </w:r>
    </w:p>
    <w:p w:rsidR="000D6FE0" w:rsidRPr="003F2E8D" w:rsidRDefault="000D6FE0" w:rsidP="000D6FE0">
      <w:pPr>
        <w:pStyle w:val="Prrafodelista"/>
        <w:autoSpaceDE w:val="0"/>
        <w:autoSpaceDN w:val="0"/>
        <w:adjustRightInd w:val="0"/>
        <w:spacing w:after="0" w:line="240" w:lineRule="auto"/>
        <w:jc w:val="both"/>
        <w:rPr>
          <w:rFonts w:ascii="Arial" w:hAnsi="Arial" w:cs="Arial"/>
          <w:sz w:val="24"/>
          <w:szCs w:val="24"/>
        </w:rPr>
      </w:pPr>
    </w:p>
    <w:p w:rsidR="000D6FE0" w:rsidRPr="008773B9" w:rsidRDefault="000D6FE0" w:rsidP="000D6FE0">
      <w:pPr>
        <w:pStyle w:val="Prrafodelista"/>
        <w:numPr>
          <w:ilvl w:val="0"/>
          <w:numId w:val="12"/>
        </w:numPr>
        <w:autoSpaceDE w:val="0"/>
        <w:autoSpaceDN w:val="0"/>
        <w:adjustRightInd w:val="0"/>
        <w:spacing w:after="0" w:line="240" w:lineRule="auto"/>
        <w:jc w:val="both"/>
        <w:rPr>
          <w:rFonts w:ascii="Arial" w:hAnsi="Arial" w:cs="Arial"/>
          <w:color w:val="141314"/>
          <w:sz w:val="24"/>
          <w:szCs w:val="24"/>
          <w:lang w:val="en-US"/>
        </w:rPr>
      </w:pPr>
      <w:r w:rsidRPr="008773B9">
        <w:rPr>
          <w:rFonts w:ascii="Arial" w:hAnsi="Arial" w:cs="Arial"/>
          <w:color w:val="141314"/>
          <w:sz w:val="24"/>
          <w:szCs w:val="24"/>
          <w:lang w:val="en-US"/>
        </w:rPr>
        <w:t>Cordero, R.</w:t>
      </w:r>
      <w:r w:rsidR="00F84B51">
        <w:rPr>
          <w:rFonts w:ascii="Arial" w:hAnsi="Arial" w:cs="Arial"/>
          <w:color w:val="141314"/>
          <w:sz w:val="24"/>
          <w:szCs w:val="24"/>
          <w:lang w:val="en-US"/>
        </w:rPr>
        <w:t>,</w:t>
      </w:r>
      <w:r w:rsidRPr="008773B9">
        <w:rPr>
          <w:rFonts w:ascii="Arial" w:hAnsi="Arial" w:cs="Arial"/>
          <w:color w:val="141314"/>
          <w:sz w:val="24"/>
          <w:szCs w:val="24"/>
          <w:lang w:val="en-US"/>
        </w:rPr>
        <w:t xml:space="preserve"> et al. Current diagnosis of </w:t>
      </w:r>
      <w:proofErr w:type="spellStart"/>
      <w:r w:rsidRPr="008773B9">
        <w:rPr>
          <w:rFonts w:ascii="Arial" w:hAnsi="Arial" w:cs="Arial"/>
          <w:color w:val="141314"/>
          <w:sz w:val="24"/>
          <w:szCs w:val="24"/>
          <w:lang w:val="en-US"/>
        </w:rPr>
        <w:t>acromegaly</w:t>
      </w:r>
      <w:proofErr w:type="spellEnd"/>
      <w:r w:rsidRPr="008773B9">
        <w:rPr>
          <w:rFonts w:ascii="Arial" w:hAnsi="Arial" w:cs="Arial"/>
          <w:color w:val="141314"/>
          <w:sz w:val="24"/>
          <w:szCs w:val="24"/>
          <w:lang w:val="en-US"/>
        </w:rPr>
        <w:t xml:space="preserve">. </w:t>
      </w:r>
      <w:proofErr w:type="spellStart"/>
      <w:r>
        <w:rPr>
          <w:rFonts w:ascii="Arial" w:hAnsi="Arial" w:cs="Arial"/>
          <w:color w:val="141314"/>
          <w:sz w:val="24"/>
          <w:szCs w:val="24"/>
          <w:lang w:val="en-US" w:eastAsia="es-SV"/>
        </w:rPr>
        <w:t>Endocr</w:t>
      </w:r>
      <w:proofErr w:type="spellEnd"/>
      <w:r>
        <w:rPr>
          <w:rFonts w:ascii="Arial" w:hAnsi="Arial" w:cs="Arial"/>
          <w:color w:val="141314"/>
          <w:sz w:val="24"/>
          <w:szCs w:val="24"/>
          <w:lang w:val="en-US" w:eastAsia="es-SV"/>
        </w:rPr>
        <w:t xml:space="preserve"> </w:t>
      </w:r>
      <w:proofErr w:type="spellStart"/>
      <w:r>
        <w:rPr>
          <w:rFonts w:ascii="Arial" w:hAnsi="Arial" w:cs="Arial"/>
          <w:color w:val="141314"/>
          <w:sz w:val="24"/>
          <w:szCs w:val="24"/>
          <w:lang w:val="en-US" w:eastAsia="es-SV"/>
        </w:rPr>
        <w:t>Metab</w:t>
      </w:r>
      <w:proofErr w:type="spellEnd"/>
      <w:r>
        <w:rPr>
          <w:rFonts w:ascii="Arial" w:hAnsi="Arial" w:cs="Arial"/>
          <w:color w:val="141314"/>
          <w:sz w:val="24"/>
          <w:szCs w:val="24"/>
          <w:lang w:val="en-US" w:eastAsia="es-SV"/>
        </w:rPr>
        <w:t xml:space="preserve"> </w:t>
      </w:r>
      <w:proofErr w:type="spellStart"/>
      <w:r>
        <w:rPr>
          <w:rFonts w:ascii="Arial" w:hAnsi="Arial" w:cs="Arial"/>
          <w:color w:val="141314"/>
          <w:sz w:val="24"/>
          <w:szCs w:val="24"/>
          <w:lang w:val="en-US" w:eastAsia="es-SV"/>
        </w:rPr>
        <w:t>Disord</w:t>
      </w:r>
      <w:proofErr w:type="spellEnd"/>
      <w:r>
        <w:rPr>
          <w:rFonts w:ascii="Arial" w:hAnsi="Arial" w:cs="Arial"/>
          <w:color w:val="141314"/>
          <w:sz w:val="24"/>
          <w:szCs w:val="24"/>
          <w:lang w:val="en-US" w:eastAsia="es-SV"/>
        </w:rPr>
        <w:t xml:space="preserve"> </w:t>
      </w:r>
      <w:r w:rsidRPr="008773B9">
        <w:rPr>
          <w:rFonts w:ascii="Arial" w:hAnsi="Arial" w:cs="Arial"/>
          <w:color w:val="141314"/>
          <w:sz w:val="24"/>
          <w:szCs w:val="24"/>
          <w:lang w:val="en-US" w:eastAsia="es-SV"/>
        </w:rPr>
        <w:t>2008</w:t>
      </w:r>
      <w:r>
        <w:rPr>
          <w:rFonts w:ascii="Arial" w:hAnsi="Arial" w:cs="Arial"/>
          <w:color w:val="141314"/>
          <w:sz w:val="24"/>
          <w:szCs w:val="24"/>
          <w:lang w:val="en-US" w:eastAsia="es-SV"/>
        </w:rPr>
        <w:t>,</w:t>
      </w:r>
      <w:r w:rsidRPr="008773B9">
        <w:rPr>
          <w:rFonts w:ascii="Arial" w:hAnsi="Arial" w:cs="Arial"/>
          <w:color w:val="141314"/>
          <w:sz w:val="24"/>
          <w:szCs w:val="24"/>
          <w:lang w:val="en-US" w:eastAsia="es-SV"/>
        </w:rPr>
        <w:t xml:space="preserve"> 9:13–19</w:t>
      </w:r>
      <w:r>
        <w:rPr>
          <w:rFonts w:ascii="Arial" w:hAnsi="Arial" w:cs="Arial"/>
          <w:color w:val="141314"/>
          <w:sz w:val="24"/>
          <w:szCs w:val="24"/>
          <w:lang w:val="en-US" w:eastAsia="es-SV"/>
        </w:rPr>
        <w:t>.</w:t>
      </w:r>
    </w:p>
    <w:p w:rsidR="000D6FE0" w:rsidRPr="00410AB3" w:rsidRDefault="000D6FE0" w:rsidP="000D6FE0">
      <w:pPr>
        <w:pStyle w:val="Prrafodelista"/>
        <w:autoSpaceDE w:val="0"/>
        <w:autoSpaceDN w:val="0"/>
        <w:adjustRightInd w:val="0"/>
        <w:spacing w:after="0" w:line="240" w:lineRule="auto"/>
        <w:jc w:val="both"/>
        <w:rPr>
          <w:rFonts w:ascii="Arial" w:hAnsi="Arial" w:cs="Arial"/>
          <w:sz w:val="24"/>
          <w:szCs w:val="24"/>
          <w:lang w:val="en-US"/>
        </w:rPr>
      </w:pPr>
    </w:p>
    <w:p w:rsidR="000D6FE0" w:rsidRPr="00410AB3" w:rsidRDefault="00CE1FF8"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sz w:val="24"/>
          <w:szCs w:val="24"/>
          <w:lang w:val="en-US"/>
        </w:rPr>
        <w:t>Melmed</w:t>
      </w:r>
      <w:proofErr w:type="spellEnd"/>
      <w:r>
        <w:rPr>
          <w:rFonts w:ascii="Arial" w:hAnsi="Arial" w:cs="Arial"/>
          <w:sz w:val="24"/>
          <w:szCs w:val="24"/>
          <w:lang w:val="en-US"/>
        </w:rPr>
        <w:t xml:space="preserve">, </w:t>
      </w:r>
      <w:r w:rsidR="000D6FE0" w:rsidRPr="001138C4">
        <w:rPr>
          <w:rFonts w:ascii="Arial" w:hAnsi="Arial" w:cs="Arial"/>
          <w:sz w:val="24"/>
          <w:szCs w:val="24"/>
          <w:lang w:val="en-US"/>
        </w:rPr>
        <w:t xml:space="preserve">Sh. </w:t>
      </w:r>
      <w:proofErr w:type="spellStart"/>
      <w:r w:rsidR="000D6FE0" w:rsidRPr="001138C4">
        <w:rPr>
          <w:rFonts w:ascii="Arial" w:hAnsi="Arial" w:cs="Arial"/>
          <w:sz w:val="24"/>
          <w:szCs w:val="24"/>
          <w:lang w:val="en-US"/>
        </w:rPr>
        <w:t>Acromegaly</w:t>
      </w:r>
      <w:proofErr w:type="spellEnd"/>
      <w:r w:rsidR="000D6FE0" w:rsidRPr="001138C4">
        <w:rPr>
          <w:rFonts w:ascii="Arial" w:hAnsi="Arial" w:cs="Arial"/>
          <w:sz w:val="24"/>
          <w:szCs w:val="24"/>
          <w:lang w:val="en-US"/>
        </w:rPr>
        <w:t xml:space="preserve"> pathogenesis and treatment. Science in Medicine. </w:t>
      </w:r>
      <w:r w:rsidR="002B5F39" w:rsidRPr="00410AB3">
        <w:rPr>
          <w:rFonts w:ascii="Arial" w:hAnsi="Arial" w:cs="Arial"/>
          <w:sz w:val="24"/>
          <w:szCs w:val="24"/>
          <w:lang w:val="en-US"/>
        </w:rPr>
        <w:t>2009</w:t>
      </w:r>
      <w:r w:rsidR="002B5F39">
        <w:rPr>
          <w:rFonts w:ascii="Arial" w:hAnsi="Arial" w:cs="Arial"/>
          <w:sz w:val="24"/>
          <w:szCs w:val="24"/>
          <w:lang w:val="en-US"/>
        </w:rPr>
        <w:t>,</w:t>
      </w:r>
      <w:r w:rsidR="002B5F39" w:rsidRPr="00410AB3">
        <w:rPr>
          <w:rFonts w:ascii="Arial" w:hAnsi="Arial" w:cs="Arial"/>
          <w:sz w:val="24"/>
          <w:szCs w:val="24"/>
          <w:lang w:val="en-US"/>
        </w:rPr>
        <w:t xml:space="preserve"> </w:t>
      </w:r>
      <w:r w:rsidR="002B5F39">
        <w:rPr>
          <w:rFonts w:ascii="Arial" w:hAnsi="Arial" w:cs="Arial"/>
          <w:sz w:val="24"/>
          <w:szCs w:val="24"/>
          <w:lang w:val="en-US"/>
        </w:rPr>
        <w:t>V</w:t>
      </w:r>
      <w:r w:rsidR="000D6FE0" w:rsidRPr="00410AB3">
        <w:rPr>
          <w:rFonts w:ascii="Arial" w:hAnsi="Arial" w:cs="Arial"/>
          <w:sz w:val="24"/>
          <w:szCs w:val="24"/>
          <w:lang w:val="en-US"/>
        </w:rPr>
        <w:t>ol</w:t>
      </w:r>
      <w:r w:rsidR="002B5F39">
        <w:rPr>
          <w:rFonts w:ascii="Arial" w:hAnsi="Arial" w:cs="Arial"/>
          <w:sz w:val="24"/>
          <w:szCs w:val="24"/>
          <w:lang w:val="en-US"/>
        </w:rPr>
        <w:t xml:space="preserve">. </w:t>
      </w:r>
      <w:r w:rsidR="000D6FE0" w:rsidRPr="00410AB3">
        <w:rPr>
          <w:rFonts w:ascii="Arial" w:hAnsi="Arial" w:cs="Arial"/>
          <w:sz w:val="24"/>
          <w:szCs w:val="24"/>
          <w:lang w:val="en-US"/>
        </w:rPr>
        <w:t>119 N</w:t>
      </w:r>
      <w:r w:rsidR="002B5F39">
        <w:rPr>
          <w:rFonts w:ascii="Arial" w:hAnsi="Arial" w:cs="Arial"/>
          <w:sz w:val="24"/>
          <w:szCs w:val="24"/>
          <w:lang w:val="en-US"/>
        </w:rPr>
        <w:t xml:space="preserve">o. </w:t>
      </w:r>
      <w:r w:rsidR="000D6FE0" w:rsidRPr="00410AB3">
        <w:rPr>
          <w:rFonts w:ascii="Arial" w:hAnsi="Arial" w:cs="Arial"/>
          <w:sz w:val="24"/>
          <w:szCs w:val="24"/>
          <w:lang w:val="en-US"/>
        </w:rPr>
        <w:t>11</w:t>
      </w:r>
      <w:r w:rsidR="002B5F39">
        <w:rPr>
          <w:rFonts w:ascii="Arial" w:hAnsi="Arial" w:cs="Arial"/>
          <w:sz w:val="24"/>
          <w:szCs w:val="24"/>
          <w:lang w:val="en-US"/>
        </w:rPr>
        <w:t>.</w:t>
      </w:r>
    </w:p>
    <w:p w:rsidR="000D6FE0" w:rsidRPr="00410AB3" w:rsidRDefault="000D6FE0" w:rsidP="000D6FE0">
      <w:pPr>
        <w:pStyle w:val="Prrafodelista"/>
        <w:jc w:val="both"/>
        <w:rPr>
          <w:rFonts w:ascii="Arial" w:hAnsi="Arial" w:cs="Arial"/>
          <w:sz w:val="24"/>
          <w:szCs w:val="24"/>
          <w:lang w:val="en-US"/>
        </w:rPr>
      </w:pPr>
    </w:p>
    <w:p w:rsidR="000D6FE0" w:rsidRPr="00410AB3"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410AB3">
        <w:rPr>
          <w:rFonts w:ascii="Arial" w:hAnsi="Arial" w:cs="Arial"/>
          <w:color w:val="141314"/>
          <w:sz w:val="24"/>
          <w:szCs w:val="24"/>
          <w:lang w:val="en-US"/>
        </w:rPr>
        <w:t>Bengtsoon</w:t>
      </w:r>
      <w:proofErr w:type="spellEnd"/>
      <w:r w:rsidR="00CE1FF8">
        <w:rPr>
          <w:rFonts w:ascii="Arial" w:hAnsi="Arial" w:cs="Arial"/>
          <w:color w:val="141314"/>
          <w:sz w:val="24"/>
          <w:szCs w:val="24"/>
          <w:lang w:val="en-US"/>
        </w:rPr>
        <w:t>,</w:t>
      </w:r>
      <w:r w:rsidRPr="00410AB3">
        <w:rPr>
          <w:rFonts w:ascii="Arial" w:hAnsi="Arial" w:cs="Arial"/>
          <w:color w:val="141314"/>
          <w:sz w:val="24"/>
          <w:szCs w:val="24"/>
          <w:lang w:val="en-US"/>
        </w:rPr>
        <w:t xml:space="preserve"> B</w:t>
      </w:r>
      <w:r>
        <w:rPr>
          <w:rFonts w:ascii="Arial" w:hAnsi="Arial" w:cs="Arial"/>
          <w:color w:val="141314"/>
          <w:sz w:val="24"/>
          <w:szCs w:val="24"/>
          <w:lang w:val="en-US"/>
        </w:rPr>
        <w:t xml:space="preserve">., et al. </w:t>
      </w:r>
      <w:r w:rsidRPr="00410AB3">
        <w:rPr>
          <w:rFonts w:ascii="Arial" w:hAnsi="Arial" w:cs="Arial"/>
          <w:color w:val="141314"/>
          <w:sz w:val="24"/>
          <w:szCs w:val="24"/>
          <w:lang w:val="en-US"/>
        </w:rPr>
        <w:t xml:space="preserve">Epidemiology and long term survival in </w:t>
      </w:r>
      <w:proofErr w:type="spellStart"/>
      <w:r w:rsidRPr="00410AB3">
        <w:rPr>
          <w:rFonts w:ascii="Arial" w:hAnsi="Arial" w:cs="Arial"/>
          <w:color w:val="141314"/>
          <w:sz w:val="24"/>
          <w:szCs w:val="24"/>
          <w:lang w:val="en-US"/>
        </w:rPr>
        <w:t>acromegaly</w:t>
      </w:r>
      <w:proofErr w:type="spellEnd"/>
      <w:r w:rsidRPr="00410AB3">
        <w:rPr>
          <w:rFonts w:ascii="Arial" w:hAnsi="Arial" w:cs="Arial"/>
          <w:color w:val="141314"/>
          <w:sz w:val="24"/>
          <w:szCs w:val="24"/>
          <w:lang w:val="en-US"/>
        </w:rPr>
        <w:t xml:space="preserve">: a study of 166 cases diagnosed between 1955 and 1984. </w:t>
      </w:r>
      <w:proofErr w:type="spellStart"/>
      <w:r w:rsidRPr="00410AB3">
        <w:rPr>
          <w:rFonts w:ascii="Arial" w:hAnsi="Arial" w:cs="Arial"/>
          <w:color w:val="141314"/>
          <w:sz w:val="24"/>
          <w:szCs w:val="24"/>
          <w:lang w:val="en-US"/>
        </w:rPr>
        <w:t>Acta</w:t>
      </w:r>
      <w:proofErr w:type="spellEnd"/>
      <w:r w:rsidRPr="00410AB3">
        <w:rPr>
          <w:rFonts w:ascii="Arial" w:hAnsi="Arial" w:cs="Arial"/>
          <w:color w:val="141314"/>
          <w:sz w:val="24"/>
          <w:szCs w:val="24"/>
          <w:lang w:val="en-US"/>
        </w:rPr>
        <w:t xml:space="preserve"> Med Scand</w:t>
      </w:r>
      <w:r w:rsidR="00070E57">
        <w:rPr>
          <w:rFonts w:ascii="Arial" w:hAnsi="Arial" w:cs="Arial"/>
          <w:color w:val="141314"/>
          <w:sz w:val="24"/>
          <w:szCs w:val="24"/>
          <w:lang w:val="en-US"/>
        </w:rPr>
        <w:t xml:space="preserve"> </w:t>
      </w:r>
      <w:r w:rsidRPr="00410AB3">
        <w:rPr>
          <w:rFonts w:ascii="Arial" w:hAnsi="Arial" w:cs="Arial"/>
          <w:color w:val="141314"/>
          <w:sz w:val="24"/>
          <w:szCs w:val="24"/>
          <w:lang w:val="en-US"/>
        </w:rPr>
        <w:t>1988</w:t>
      </w:r>
      <w:r w:rsidR="00070E57">
        <w:rPr>
          <w:rFonts w:ascii="Arial" w:hAnsi="Arial" w:cs="Arial"/>
          <w:color w:val="141314"/>
          <w:sz w:val="24"/>
          <w:szCs w:val="24"/>
          <w:lang w:val="en-US"/>
        </w:rPr>
        <w:t>,</w:t>
      </w:r>
      <w:r>
        <w:rPr>
          <w:rFonts w:ascii="Arial" w:hAnsi="Arial" w:cs="Arial"/>
          <w:color w:val="141314"/>
          <w:sz w:val="24"/>
          <w:szCs w:val="24"/>
          <w:lang w:val="en-US"/>
        </w:rPr>
        <w:t xml:space="preserve"> </w:t>
      </w:r>
      <w:r w:rsidRPr="00410AB3">
        <w:rPr>
          <w:rFonts w:ascii="Arial" w:hAnsi="Arial" w:cs="Arial"/>
          <w:color w:val="141314"/>
          <w:sz w:val="24"/>
          <w:szCs w:val="24"/>
          <w:lang w:val="en-US"/>
        </w:rPr>
        <w:t>223:327–5.</w:t>
      </w:r>
    </w:p>
    <w:p w:rsidR="000D6FE0" w:rsidRPr="00410AB3" w:rsidRDefault="000D6FE0" w:rsidP="000D6FE0">
      <w:pPr>
        <w:pStyle w:val="Prrafodelista"/>
        <w:jc w:val="both"/>
        <w:rPr>
          <w:rFonts w:ascii="Arial" w:hAnsi="Arial" w:cs="Arial"/>
          <w:sz w:val="24"/>
          <w:szCs w:val="24"/>
          <w:lang w:val="en-US"/>
        </w:rPr>
      </w:pPr>
    </w:p>
    <w:p w:rsidR="000D6FE0" w:rsidRPr="00410AB3"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410AB3">
        <w:rPr>
          <w:rFonts w:ascii="Arial" w:hAnsi="Arial" w:cs="Arial"/>
          <w:color w:val="141314"/>
          <w:sz w:val="24"/>
          <w:szCs w:val="24"/>
          <w:lang w:val="en-US"/>
        </w:rPr>
        <w:t>Holdaway</w:t>
      </w:r>
      <w:proofErr w:type="spellEnd"/>
      <w:r w:rsidR="00CE1FF8">
        <w:rPr>
          <w:rFonts w:ascii="Arial" w:hAnsi="Arial" w:cs="Arial"/>
          <w:color w:val="141314"/>
          <w:sz w:val="24"/>
          <w:szCs w:val="24"/>
          <w:lang w:val="en-US"/>
        </w:rPr>
        <w:t>,</w:t>
      </w:r>
      <w:r w:rsidRPr="00410AB3">
        <w:rPr>
          <w:rFonts w:ascii="Arial" w:hAnsi="Arial" w:cs="Arial"/>
          <w:color w:val="141314"/>
          <w:sz w:val="24"/>
          <w:szCs w:val="24"/>
          <w:lang w:val="en-US"/>
        </w:rPr>
        <w:t xml:space="preserve"> I</w:t>
      </w:r>
      <w:r>
        <w:rPr>
          <w:rFonts w:ascii="Arial" w:hAnsi="Arial" w:cs="Arial"/>
          <w:color w:val="141314"/>
          <w:sz w:val="24"/>
          <w:szCs w:val="24"/>
          <w:lang w:val="en-US"/>
        </w:rPr>
        <w:t>.</w:t>
      </w:r>
      <w:r w:rsidR="00F84B51">
        <w:rPr>
          <w:rFonts w:ascii="Arial" w:hAnsi="Arial" w:cs="Arial"/>
          <w:color w:val="141314"/>
          <w:sz w:val="24"/>
          <w:szCs w:val="24"/>
          <w:lang w:val="en-US"/>
        </w:rPr>
        <w:t>,</w:t>
      </w:r>
      <w:r>
        <w:rPr>
          <w:rFonts w:ascii="Arial" w:hAnsi="Arial" w:cs="Arial"/>
          <w:color w:val="141314"/>
          <w:sz w:val="24"/>
          <w:szCs w:val="24"/>
          <w:lang w:val="en-US"/>
        </w:rPr>
        <w:t xml:space="preserve"> et al</w:t>
      </w:r>
      <w:r w:rsidR="00F84B51">
        <w:rPr>
          <w:rFonts w:ascii="Arial" w:hAnsi="Arial" w:cs="Arial"/>
          <w:color w:val="141314"/>
          <w:sz w:val="24"/>
          <w:szCs w:val="24"/>
          <w:lang w:val="en-US"/>
        </w:rPr>
        <w:t>.</w:t>
      </w:r>
      <w:r w:rsidRPr="00410AB3">
        <w:rPr>
          <w:rFonts w:ascii="Arial" w:hAnsi="Arial" w:cs="Arial"/>
          <w:color w:val="141314"/>
          <w:sz w:val="24"/>
          <w:szCs w:val="24"/>
          <w:lang w:val="en-US"/>
        </w:rPr>
        <w:t xml:space="preserve"> Epidemiology of </w:t>
      </w:r>
      <w:proofErr w:type="spellStart"/>
      <w:r w:rsidRPr="00410AB3">
        <w:rPr>
          <w:rFonts w:ascii="Arial" w:hAnsi="Arial" w:cs="Arial"/>
          <w:color w:val="141314"/>
          <w:sz w:val="24"/>
          <w:szCs w:val="24"/>
          <w:lang w:val="en-US"/>
        </w:rPr>
        <w:t>acromegaly</w:t>
      </w:r>
      <w:proofErr w:type="spellEnd"/>
      <w:r w:rsidRPr="00410AB3">
        <w:rPr>
          <w:rFonts w:ascii="Arial" w:hAnsi="Arial" w:cs="Arial"/>
          <w:color w:val="141314"/>
          <w:sz w:val="24"/>
          <w:szCs w:val="24"/>
          <w:lang w:val="en-US"/>
        </w:rPr>
        <w:t>. Pituitary 1999</w:t>
      </w:r>
      <w:r w:rsidR="00070E57">
        <w:rPr>
          <w:rFonts w:ascii="Arial" w:hAnsi="Arial" w:cs="Arial"/>
          <w:color w:val="141314"/>
          <w:sz w:val="24"/>
          <w:szCs w:val="24"/>
          <w:lang w:val="en-US"/>
        </w:rPr>
        <w:t>,</w:t>
      </w:r>
      <w:r w:rsidRPr="00410AB3">
        <w:rPr>
          <w:rFonts w:ascii="Arial" w:hAnsi="Arial" w:cs="Arial"/>
          <w:color w:val="141314"/>
          <w:sz w:val="24"/>
          <w:szCs w:val="24"/>
          <w:lang w:val="en-US"/>
        </w:rPr>
        <w:t xml:space="preserve"> 2(1):29–41.</w:t>
      </w:r>
    </w:p>
    <w:p w:rsidR="000D6FE0" w:rsidRPr="00410AB3" w:rsidRDefault="000D6FE0" w:rsidP="000D6FE0">
      <w:pPr>
        <w:pStyle w:val="Prrafodelista"/>
        <w:jc w:val="both"/>
        <w:rPr>
          <w:rFonts w:ascii="Arial" w:hAnsi="Arial" w:cs="Arial"/>
          <w:sz w:val="24"/>
          <w:szCs w:val="24"/>
          <w:lang w:val="en-US"/>
        </w:rPr>
      </w:pPr>
    </w:p>
    <w:p w:rsidR="000D6FE0" w:rsidRPr="00382234"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382234">
        <w:rPr>
          <w:rFonts w:ascii="Arial" w:hAnsi="Arial" w:cs="Arial"/>
          <w:sz w:val="24"/>
          <w:szCs w:val="24"/>
          <w:lang w:val="en-US"/>
        </w:rPr>
        <w:t>Alexander, A.</w:t>
      </w:r>
      <w:r w:rsidR="00F84B51">
        <w:rPr>
          <w:rFonts w:ascii="Arial" w:hAnsi="Arial" w:cs="Arial"/>
          <w:sz w:val="24"/>
          <w:szCs w:val="24"/>
          <w:lang w:val="en-US"/>
        </w:rPr>
        <w:t>,</w:t>
      </w:r>
      <w:r w:rsidRPr="00382234">
        <w:rPr>
          <w:rFonts w:ascii="Arial" w:hAnsi="Arial" w:cs="Arial"/>
          <w:sz w:val="24"/>
          <w:szCs w:val="24"/>
          <w:lang w:val="en-US"/>
        </w:rPr>
        <w:t xml:space="preserve"> et al. Epidemiology of </w:t>
      </w:r>
      <w:proofErr w:type="spellStart"/>
      <w:r w:rsidRPr="00382234">
        <w:rPr>
          <w:rFonts w:ascii="Arial" w:hAnsi="Arial" w:cs="Arial"/>
          <w:sz w:val="24"/>
          <w:szCs w:val="24"/>
          <w:lang w:val="en-US"/>
        </w:rPr>
        <w:t>acromegaly</w:t>
      </w:r>
      <w:proofErr w:type="spellEnd"/>
      <w:r w:rsidRPr="00382234">
        <w:rPr>
          <w:rFonts w:ascii="Arial" w:hAnsi="Arial" w:cs="Arial"/>
          <w:sz w:val="24"/>
          <w:szCs w:val="24"/>
          <w:lang w:val="en-US"/>
        </w:rPr>
        <w:t xml:space="preserve"> in the Newcastle region. </w:t>
      </w:r>
      <w:r w:rsidRPr="00382234">
        <w:rPr>
          <w:rFonts w:ascii="Arial" w:hAnsi="Arial" w:cs="Arial"/>
          <w:iCs/>
          <w:sz w:val="24"/>
          <w:szCs w:val="24"/>
          <w:lang w:val="en-US"/>
        </w:rPr>
        <w:t>Clinical Endocrinology, 1980</w:t>
      </w:r>
      <w:r w:rsidR="00070E57">
        <w:rPr>
          <w:rFonts w:ascii="Arial" w:hAnsi="Arial" w:cs="Arial"/>
          <w:iCs/>
          <w:sz w:val="24"/>
          <w:szCs w:val="24"/>
          <w:lang w:val="en-US"/>
        </w:rPr>
        <w:t>,</w:t>
      </w:r>
      <w:r w:rsidRPr="00382234">
        <w:rPr>
          <w:rFonts w:ascii="Arial" w:hAnsi="Arial" w:cs="Arial"/>
          <w:iCs/>
          <w:sz w:val="24"/>
          <w:szCs w:val="24"/>
          <w:lang w:val="en-US"/>
        </w:rPr>
        <w:t xml:space="preserve"> </w:t>
      </w:r>
      <w:r w:rsidRPr="00382234">
        <w:rPr>
          <w:rFonts w:ascii="Arial" w:hAnsi="Arial" w:cs="Arial"/>
          <w:sz w:val="24"/>
          <w:szCs w:val="24"/>
          <w:lang w:val="en-US"/>
        </w:rPr>
        <w:t>12</w:t>
      </w:r>
      <w:r w:rsidR="00070E57">
        <w:rPr>
          <w:rFonts w:ascii="Arial" w:hAnsi="Arial" w:cs="Arial"/>
          <w:sz w:val="24"/>
          <w:szCs w:val="24"/>
          <w:lang w:val="en-US"/>
        </w:rPr>
        <w:t>:</w:t>
      </w:r>
      <w:r w:rsidRPr="00382234">
        <w:rPr>
          <w:rFonts w:ascii="Arial" w:hAnsi="Arial" w:cs="Arial"/>
          <w:sz w:val="24"/>
          <w:szCs w:val="24"/>
          <w:lang w:val="en-US"/>
        </w:rPr>
        <w:t>71-79.</w:t>
      </w:r>
    </w:p>
    <w:p w:rsidR="000D6FE0" w:rsidRPr="00474336"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474336">
        <w:rPr>
          <w:rFonts w:ascii="Arial" w:hAnsi="Arial" w:cs="Arial"/>
          <w:sz w:val="24"/>
          <w:szCs w:val="24"/>
          <w:lang w:val="en-US"/>
        </w:rPr>
        <w:t>Daly</w:t>
      </w:r>
      <w:r w:rsidR="00F84B51">
        <w:rPr>
          <w:rFonts w:ascii="Arial" w:hAnsi="Arial" w:cs="Arial"/>
          <w:sz w:val="24"/>
          <w:szCs w:val="24"/>
          <w:lang w:val="en-US"/>
        </w:rPr>
        <w:t>, A.,</w:t>
      </w:r>
      <w:r w:rsidRPr="00474336">
        <w:rPr>
          <w:rFonts w:ascii="Arial" w:hAnsi="Arial" w:cs="Arial"/>
          <w:sz w:val="24"/>
          <w:szCs w:val="24"/>
          <w:lang w:val="en-US"/>
        </w:rPr>
        <w:t xml:space="preserve"> </w:t>
      </w:r>
      <w:r>
        <w:rPr>
          <w:rFonts w:ascii="Arial" w:hAnsi="Arial" w:cs="Arial"/>
          <w:sz w:val="24"/>
          <w:szCs w:val="24"/>
          <w:lang w:val="en-US"/>
        </w:rPr>
        <w:t xml:space="preserve">et al. </w:t>
      </w:r>
      <w:r w:rsidRPr="00474336">
        <w:rPr>
          <w:rFonts w:ascii="Arial" w:hAnsi="Arial" w:cs="Arial"/>
          <w:sz w:val="24"/>
          <w:szCs w:val="24"/>
          <w:lang w:val="en-US"/>
        </w:rPr>
        <w:t xml:space="preserve">High prevalence of pituitary adenomas: a cross-sectional study in the province of Liege, Belgium. J </w:t>
      </w:r>
      <w:proofErr w:type="spellStart"/>
      <w:r w:rsidRPr="00474336">
        <w:rPr>
          <w:rFonts w:ascii="Arial" w:hAnsi="Arial" w:cs="Arial"/>
          <w:sz w:val="24"/>
          <w:szCs w:val="24"/>
          <w:lang w:val="en-US"/>
        </w:rPr>
        <w:t>Clin</w:t>
      </w:r>
      <w:proofErr w:type="spellEnd"/>
      <w:r w:rsidRPr="00474336">
        <w:rPr>
          <w:rFonts w:ascii="Arial" w:hAnsi="Arial" w:cs="Arial"/>
          <w:sz w:val="24"/>
          <w:szCs w:val="24"/>
          <w:lang w:val="en-US"/>
        </w:rPr>
        <w:t xml:space="preserve"> </w:t>
      </w:r>
      <w:proofErr w:type="spellStart"/>
      <w:r w:rsidRPr="00474336">
        <w:rPr>
          <w:rFonts w:ascii="Arial" w:hAnsi="Arial" w:cs="Arial"/>
          <w:sz w:val="24"/>
          <w:szCs w:val="24"/>
          <w:lang w:val="en-US"/>
        </w:rPr>
        <w:t>Endocrinol</w:t>
      </w:r>
      <w:proofErr w:type="spellEnd"/>
      <w:r w:rsidRPr="00474336">
        <w:rPr>
          <w:rFonts w:ascii="Arial" w:hAnsi="Arial" w:cs="Arial"/>
          <w:sz w:val="24"/>
          <w:szCs w:val="24"/>
          <w:lang w:val="en-US"/>
        </w:rPr>
        <w:t xml:space="preserve"> </w:t>
      </w:r>
      <w:proofErr w:type="spellStart"/>
      <w:r w:rsidRPr="00474336">
        <w:rPr>
          <w:rFonts w:ascii="Arial" w:hAnsi="Arial" w:cs="Arial"/>
          <w:sz w:val="24"/>
          <w:szCs w:val="24"/>
          <w:lang w:val="en-US"/>
        </w:rPr>
        <w:t>Metab</w:t>
      </w:r>
      <w:proofErr w:type="spellEnd"/>
      <w:r w:rsidRPr="00474336">
        <w:rPr>
          <w:rFonts w:ascii="Arial" w:hAnsi="Arial" w:cs="Arial"/>
          <w:sz w:val="24"/>
          <w:szCs w:val="24"/>
          <w:lang w:val="en-US"/>
        </w:rPr>
        <w:t xml:space="preserve"> </w:t>
      </w:r>
      <w:r>
        <w:rPr>
          <w:rFonts w:ascii="Arial" w:hAnsi="Arial" w:cs="Arial"/>
          <w:sz w:val="24"/>
          <w:szCs w:val="24"/>
          <w:lang w:val="en-US"/>
        </w:rPr>
        <w:t xml:space="preserve">2010, </w:t>
      </w:r>
      <w:r w:rsidRPr="00474336">
        <w:rPr>
          <w:rFonts w:ascii="Arial" w:hAnsi="Arial" w:cs="Arial"/>
          <w:sz w:val="24"/>
          <w:szCs w:val="24"/>
          <w:lang w:val="en-US"/>
        </w:rPr>
        <w:t>91:4769–4775</w:t>
      </w:r>
      <w:r>
        <w:rPr>
          <w:rFonts w:ascii="Arial" w:hAnsi="Arial" w:cs="Arial"/>
          <w:sz w:val="24"/>
          <w:szCs w:val="24"/>
          <w:lang w:val="en-US"/>
        </w:rPr>
        <w:t>.</w:t>
      </w:r>
    </w:p>
    <w:p w:rsidR="000D6FE0" w:rsidRPr="00474336" w:rsidRDefault="000D6FE0" w:rsidP="000D6FE0">
      <w:pPr>
        <w:pStyle w:val="Prrafodelista"/>
        <w:jc w:val="both"/>
        <w:rPr>
          <w:rFonts w:ascii="Arial" w:hAnsi="Arial" w:cs="Arial"/>
          <w:sz w:val="24"/>
          <w:szCs w:val="24"/>
          <w:lang w:val="en-US"/>
        </w:rPr>
      </w:pPr>
    </w:p>
    <w:p w:rsidR="000D6FE0" w:rsidRPr="002C7768"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sz w:val="24"/>
          <w:szCs w:val="24"/>
          <w:lang w:val="en-US"/>
        </w:rPr>
        <w:t>Cannavó</w:t>
      </w:r>
      <w:proofErr w:type="spellEnd"/>
      <w:r w:rsidR="00F84B51">
        <w:rPr>
          <w:rFonts w:ascii="Arial" w:hAnsi="Arial" w:cs="Arial"/>
          <w:sz w:val="24"/>
          <w:szCs w:val="24"/>
          <w:lang w:val="en-US"/>
        </w:rPr>
        <w:t>,</w:t>
      </w:r>
      <w:r>
        <w:rPr>
          <w:rFonts w:ascii="Arial" w:hAnsi="Arial" w:cs="Arial"/>
          <w:sz w:val="24"/>
          <w:szCs w:val="24"/>
          <w:lang w:val="en-US"/>
        </w:rPr>
        <w:t xml:space="preserve"> </w:t>
      </w:r>
      <w:r w:rsidRPr="002C7768">
        <w:rPr>
          <w:rFonts w:ascii="Arial" w:hAnsi="Arial" w:cs="Arial"/>
          <w:sz w:val="24"/>
          <w:szCs w:val="24"/>
          <w:lang w:val="en-US"/>
        </w:rPr>
        <w:t>S</w:t>
      </w:r>
      <w:r w:rsidR="00F84B51">
        <w:rPr>
          <w:rFonts w:ascii="Arial" w:hAnsi="Arial" w:cs="Arial"/>
          <w:sz w:val="24"/>
          <w:szCs w:val="24"/>
          <w:lang w:val="en-US"/>
        </w:rPr>
        <w:t>.</w:t>
      </w:r>
      <w:r w:rsidRPr="002C7768">
        <w:rPr>
          <w:rFonts w:ascii="Arial" w:hAnsi="Arial" w:cs="Arial"/>
          <w:sz w:val="24"/>
          <w:szCs w:val="24"/>
          <w:lang w:val="en-US"/>
        </w:rPr>
        <w:t>,</w:t>
      </w:r>
      <w:r>
        <w:rPr>
          <w:rFonts w:ascii="Arial" w:hAnsi="Arial" w:cs="Arial"/>
          <w:sz w:val="24"/>
          <w:szCs w:val="24"/>
          <w:lang w:val="en-US"/>
        </w:rPr>
        <w:t xml:space="preserve"> et al. </w:t>
      </w:r>
      <w:r w:rsidRPr="002C7768">
        <w:rPr>
          <w:rFonts w:ascii="Arial" w:hAnsi="Arial" w:cs="Arial"/>
          <w:sz w:val="24"/>
          <w:szCs w:val="24"/>
          <w:lang w:val="en-US"/>
        </w:rPr>
        <w:t xml:space="preserve">Increased prevalence of </w:t>
      </w:r>
      <w:proofErr w:type="spellStart"/>
      <w:r w:rsidRPr="002C7768">
        <w:rPr>
          <w:rFonts w:ascii="Arial" w:hAnsi="Arial" w:cs="Arial"/>
          <w:sz w:val="24"/>
          <w:szCs w:val="24"/>
          <w:lang w:val="en-US"/>
        </w:rPr>
        <w:t>ac</w:t>
      </w:r>
      <w:r>
        <w:rPr>
          <w:rFonts w:ascii="Arial" w:hAnsi="Arial" w:cs="Arial"/>
          <w:sz w:val="24"/>
          <w:szCs w:val="24"/>
          <w:lang w:val="en-US"/>
        </w:rPr>
        <w:t>romegaly</w:t>
      </w:r>
      <w:proofErr w:type="spellEnd"/>
      <w:r>
        <w:rPr>
          <w:rFonts w:ascii="Arial" w:hAnsi="Arial" w:cs="Arial"/>
          <w:sz w:val="24"/>
          <w:szCs w:val="24"/>
          <w:lang w:val="en-US"/>
        </w:rPr>
        <w:t xml:space="preserve"> in a highly polluted </w:t>
      </w:r>
      <w:proofErr w:type="spellStart"/>
      <w:r>
        <w:rPr>
          <w:rFonts w:ascii="Arial" w:hAnsi="Arial" w:cs="Arial"/>
          <w:sz w:val="24"/>
          <w:szCs w:val="24"/>
          <w:lang w:val="en-US"/>
        </w:rPr>
        <w:t>á</w:t>
      </w:r>
      <w:r w:rsidRPr="002C7768">
        <w:rPr>
          <w:rFonts w:ascii="Arial" w:hAnsi="Arial" w:cs="Arial"/>
          <w:sz w:val="24"/>
          <w:szCs w:val="24"/>
          <w:lang w:val="en-US"/>
        </w:rPr>
        <w:t>rea</w:t>
      </w:r>
      <w:proofErr w:type="spellEnd"/>
      <w:r w:rsidRPr="002C7768">
        <w:rPr>
          <w:rFonts w:ascii="Arial" w:hAnsi="Arial" w:cs="Arial"/>
          <w:sz w:val="24"/>
          <w:szCs w:val="24"/>
          <w:lang w:val="en-US"/>
        </w:rPr>
        <w:t xml:space="preserve">. </w:t>
      </w:r>
      <w:proofErr w:type="spellStart"/>
      <w:r w:rsidRPr="002C7768">
        <w:rPr>
          <w:rFonts w:ascii="Arial" w:hAnsi="Arial" w:cs="Arial"/>
          <w:sz w:val="24"/>
          <w:szCs w:val="24"/>
          <w:lang w:val="en-US"/>
        </w:rPr>
        <w:t>Eur</w:t>
      </w:r>
      <w:proofErr w:type="spellEnd"/>
      <w:r w:rsidRPr="002C7768">
        <w:rPr>
          <w:rFonts w:ascii="Arial" w:hAnsi="Arial" w:cs="Arial"/>
          <w:sz w:val="24"/>
          <w:szCs w:val="24"/>
          <w:lang w:val="en-US"/>
        </w:rPr>
        <w:t xml:space="preserve"> J </w:t>
      </w:r>
      <w:proofErr w:type="spellStart"/>
      <w:r w:rsidRPr="002C7768">
        <w:rPr>
          <w:rFonts w:ascii="Arial" w:hAnsi="Arial" w:cs="Arial"/>
          <w:sz w:val="24"/>
          <w:szCs w:val="24"/>
          <w:lang w:val="en-US"/>
        </w:rPr>
        <w:t>Endocrinol</w:t>
      </w:r>
      <w:proofErr w:type="spellEnd"/>
      <w:r w:rsidRPr="002C7768">
        <w:rPr>
          <w:rFonts w:ascii="Arial" w:hAnsi="Arial" w:cs="Arial"/>
          <w:sz w:val="24"/>
          <w:szCs w:val="24"/>
          <w:lang w:val="en-US"/>
        </w:rPr>
        <w:t xml:space="preserve"> </w:t>
      </w:r>
      <w:r>
        <w:rPr>
          <w:rFonts w:ascii="Arial" w:hAnsi="Arial" w:cs="Arial"/>
          <w:sz w:val="24"/>
          <w:szCs w:val="24"/>
          <w:lang w:val="en-US"/>
        </w:rPr>
        <w:t>2010</w:t>
      </w:r>
      <w:r w:rsidR="00070E57">
        <w:rPr>
          <w:rFonts w:ascii="Arial" w:hAnsi="Arial" w:cs="Arial"/>
          <w:sz w:val="24"/>
          <w:szCs w:val="24"/>
          <w:lang w:val="en-US"/>
        </w:rPr>
        <w:t>,</w:t>
      </w:r>
      <w:r>
        <w:rPr>
          <w:rFonts w:ascii="Arial" w:hAnsi="Arial" w:cs="Arial"/>
          <w:sz w:val="24"/>
          <w:szCs w:val="24"/>
          <w:lang w:val="en-US"/>
        </w:rPr>
        <w:t xml:space="preserve"> </w:t>
      </w:r>
      <w:r w:rsidRPr="002C7768">
        <w:rPr>
          <w:rFonts w:ascii="Arial" w:hAnsi="Arial" w:cs="Arial"/>
          <w:sz w:val="24"/>
          <w:szCs w:val="24"/>
          <w:lang w:val="en-US"/>
        </w:rPr>
        <w:t>163:509–513</w:t>
      </w:r>
    </w:p>
    <w:p w:rsidR="000D6FE0" w:rsidRDefault="000D6FE0" w:rsidP="000D6FE0">
      <w:pPr>
        <w:pStyle w:val="Prrafodelista"/>
        <w:autoSpaceDE w:val="0"/>
        <w:autoSpaceDN w:val="0"/>
        <w:adjustRightInd w:val="0"/>
        <w:spacing w:after="0" w:line="240" w:lineRule="auto"/>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5E6FAA">
        <w:rPr>
          <w:rFonts w:ascii="Arial" w:hAnsi="Arial" w:cs="Arial"/>
          <w:sz w:val="24"/>
          <w:szCs w:val="24"/>
          <w:lang w:val="en-US"/>
        </w:rPr>
        <w:t>Nabarro</w:t>
      </w:r>
      <w:proofErr w:type="spellEnd"/>
      <w:r w:rsidR="00F84B51">
        <w:rPr>
          <w:rFonts w:ascii="Arial" w:hAnsi="Arial" w:cs="Arial"/>
          <w:sz w:val="24"/>
          <w:szCs w:val="24"/>
          <w:lang w:val="en-US"/>
        </w:rPr>
        <w:t>,</w:t>
      </w:r>
      <w:r w:rsidRPr="005E6FAA">
        <w:rPr>
          <w:rFonts w:ascii="Arial" w:hAnsi="Arial" w:cs="Arial"/>
          <w:sz w:val="24"/>
          <w:szCs w:val="24"/>
          <w:lang w:val="en-US"/>
        </w:rPr>
        <w:t xml:space="preserve"> JD. </w:t>
      </w:r>
      <w:proofErr w:type="spellStart"/>
      <w:r w:rsidRPr="005E6FAA">
        <w:rPr>
          <w:rFonts w:ascii="Arial" w:hAnsi="Arial" w:cs="Arial"/>
          <w:sz w:val="24"/>
          <w:szCs w:val="24"/>
          <w:lang w:val="en-US"/>
        </w:rPr>
        <w:t>Acromegaly</w:t>
      </w:r>
      <w:proofErr w:type="spellEnd"/>
      <w:r w:rsidRPr="005E6FAA">
        <w:rPr>
          <w:rFonts w:ascii="Arial" w:hAnsi="Arial" w:cs="Arial"/>
          <w:sz w:val="24"/>
          <w:szCs w:val="24"/>
          <w:lang w:val="en-US"/>
        </w:rPr>
        <w:t xml:space="preserve">. </w:t>
      </w:r>
      <w:proofErr w:type="spellStart"/>
      <w:r w:rsidR="002B5F39">
        <w:rPr>
          <w:rFonts w:ascii="Arial" w:hAnsi="Arial" w:cs="Arial"/>
          <w:iCs/>
          <w:sz w:val="24"/>
          <w:szCs w:val="24"/>
          <w:lang w:val="en-US"/>
        </w:rPr>
        <w:t>Clin</w:t>
      </w:r>
      <w:proofErr w:type="spellEnd"/>
      <w:r w:rsidR="002B5F39">
        <w:rPr>
          <w:rFonts w:ascii="Arial" w:hAnsi="Arial" w:cs="Arial"/>
          <w:iCs/>
          <w:sz w:val="24"/>
          <w:szCs w:val="24"/>
          <w:lang w:val="en-US"/>
        </w:rPr>
        <w:t xml:space="preserve"> </w:t>
      </w:r>
      <w:proofErr w:type="spellStart"/>
      <w:r w:rsidR="002B5F39">
        <w:rPr>
          <w:rFonts w:ascii="Arial" w:hAnsi="Arial" w:cs="Arial"/>
          <w:iCs/>
          <w:sz w:val="24"/>
          <w:szCs w:val="24"/>
          <w:lang w:val="en-US"/>
        </w:rPr>
        <w:t>Endocrinol</w:t>
      </w:r>
      <w:proofErr w:type="spellEnd"/>
      <w:r w:rsidRPr="005E6FAA">
        <w:rPr>
          <w:rFonts w:ascii="Arial" w:hAnsi="Arial" w:cs="Arial"/>
          <w:sz w:val="24"/>
          <w:szCs w:val="24"/>
          <w:lang w:val="en-US"/>
        </w:rPr>
        <w:t>. 1987</w:t>
      </w:r>
      <w:r w:rsidR="00070E57">
        <w:rPr>
          <w:rFonts w:ascii="Arial" w:hAnsi="Arial" w:cs="Arial"/>
          <w:sz w:val="24"/>
          <w:szCs w:val="24"/>
          <w:lang w:val="en-US"/>
        </w:rPr>
        <w:t>,</w:t>
      </w:r>
      <w:r w:rsidR="00F84B51">
        <w:rPr>
          <w:rFonts w:ascii="Arial" w:hAnsi="Arial" w:cs="Arial"/>
          <w:sz w:val="24"/>
          <w:szCs w:val="24"/>
          <w:lang w:val="en-US"/>
        </w:rPr>
        <w:t xml:space="preserve"> </w:t>
      </w:r>
      <w:r w:rsidRPr="005E6FAA">
        <w:rPr>
          <w:rFonts w:ascii="Arial" w:hAnsi="Arial" w:cs="Arial"/>
          <w:sz w:val="24"/>
          <w:szCs w:val="24"/>
          <w:lang w:val="en-US"/>
        </w:rPr>
        <w:t>26:481–512.</w:t>
      </w:r>
    </w:p>
    <w:p w:rsidR="000D6FE0" w:rsidRPr="005E6FAA" w:rsidRDefault="000D6FE0" w:rsidP="000D6FE0">
      <w:pPr>
        <w:pStyle w:val="Prrafodelista"/>
        <w:jc w:val="both"/>
        <w:rPr>
          <w:rFonts w:ascii="Arial" w:hAnsi="Arial" w:cs="Arial"/>
          <w:sz w:val="24"/>
          <w:szCs w:val="24"/>
          <w:lang w:val="en-US"/>
        </w:rPr>
      </w:pPr>
    </w:p>
    <w:p w:rsidR="000D6FE0" w:rsidRPr="005E6FAA"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5E6FAA">
        <w:rPr>
          <w:rFonts w:ascii="Arial" w:hAnsi="Arial" w:cs="Arial"/>
          <w:sz w:val="24"/>
          <w:szCs w:val="24"/>
          <w:lang w:val="en-US"/>
        </w:rPr>
        <w:lastRenderedPageBreak/>
        <w:t>Ezzat</w:t>
      </w:r>
      <w:proofErr w:type="spellEnd"/>
      <w:r w:rsidR="00F84B51">
        <w:rPr>
          <w:rFonts w:ascii="Arial" w:hAnsi="Arial" w:cs="Arial"/>
          <w:sz w:val="24"/>
          <w:szCs w:val="24"/>
          <w:lang w:val="en-US"/>
        </w:rPr>
        <w:t>,</w:t>
      </w:r>
      <w:r w:rsidRPr="005E6FAA">
        <w:rPr>
          <w:rFonts w:ascii="Arial" w:hAnsi="Arial" w:cs="Arial"/>
          <w:sz w:val="24"/>
          <w:szCs w:val="24"/>
          <w:lang w:val="en-US"/>
        </w:rPr>
        <w:t xml:space="preserve"> S</w:t>
      </w:r>
      <w:r w:rsidR="00F84B51">
        <w:rPr>
          <w:rFonts w:ascii="Arial" w:hAnsi="Arial" w:cs="Arial"/>
          <w:sz w:val="24"/>
          <w:szCs w:val="24"/>
          <w:lang w:val="en-US"/>
        </w:rPr>
        <w:t>.</w:t>
      </w:r>
      <w:r w:rsidRPr="005E6FAA">
        <w:rPr>
          <w:rFonts w:ascii="Arial" w:hAnsi="Arial" w:cs="Arial"/>
          <w:sz w:val="24"/>
          <w:szCs w:val="24"/>
          <w:lang w:val="en-US"/>
        </w:rPr>
        <w:t xml:space="preserve">, </w:t>
      </w:r>
      <w:r>
        <w:rPr>
          <w:rFonts w:ascii="Arial" w:hAnsi="Arial" w:cs="Arial"/>
          <w:sz w:val="24"/>
          <w:szCs w:val="24"/>
          <w:lang w:val="en-US"/>
        </w:rPr>
        <w:t>et al.</w:t>
      </w:r>
      <w:r w:rsidRPr="005E6FAA">
        <w:rPr>
          <w:rFonts w:ascii="Arial" w:hAnsi="Arial" w:cs="Arial"/>
          <w:sz w:val="24"/>
          <w:szCs w:val="24"/>
          <w:lang w:val="en-US"/>
        </w:rPr>
        <w:t xml:space="preserve"> </w:t>
      </w:r>
      <w:proofErr w:type="spellStart"/>
      <w:r w:rsidRPr="005E6FAA">
        <w:rPr>
          <w:rFonts w:ascii="Arial" w:hAnsi="Arial" w:cs="Arial"/>
          <w:sz w:val="24"/>
          <w:szCs w:val="24"/>
          <w:lang w:val="en-US"/>
        </w:rPr>
        <w:t>Acromegaly</w:t>
      </w:r>
      <w:proofErr w:type="spellEnd"/>
      <w:r w:rsidRPr="005E6FAA">
        <w:rPr>
          <w:rFonts w:ascii="Arial" w:hAnsi="Arial" w:cs="Arial"/>
          <w:sz w:val="24"/>
          <w:szCs w:val="24"/>
          <w:lang w:val="en-US"/>
        </w:rPr>
        <w:t xml:space="preserve">. Clinical and biochemical features in 500 patients. </w:t>
      </w:r>
      <w:r w:rsidRPr="005E6FAA">
        <w:rPr>
          <w:rFonts w:ascii="Arial" w:hAnsi="Arial" w:cs="Arial"/>
          <w:iCs/>
          <w:sz w:val="24"/>
          <w:szCs w:val="24"/>
          <w:lang w:val="en-US"/>
        </w:rPr>
        <w:t>Medicine (Baltimore)</w:t>
      </w:r>
      <w:r w:rsidR="00070E57">
        <w:rPr>
          <w:rFonts w:ascii="Arial" w:hAnsi="Arial" w:cs="Arial"/>
          <w:sz w:val="24"/>
          <w:szCs w:val="24"/>
          <w:lang w:val="en-US"/>
        </w:rPr>
        <w:t>. 1994,</w:t>
      </w:r>
      <w:r>
        <w:rPr>
          <w:rFonts w:ascii="Arial" w:hAnsi="Arial" w:cs="Arial"/>
          <w:sz w:val="24"/>
          <w:szCs w:val="24"/>
          <w:lang w:val="en-US"/>
        </w:rPr>
        <w:t xml:space="preserve"> </w:t>
      </w:r>
      <w:r w:rsidRPr="005E6FAA">
        <w:rPr>
          <w:rFonts w:ascii="Arial" w:hAnsi="Arial" w:cs="Arial"/>
          <w:sz w:val="24"/>
          <w:szCs w:val="24"/>
          <w:lang w:val="en-US"/>
        </w:rPr>
        <w:t>73.</w:t>
      </w:r>
    </w:p>
    <w:p w:rsidR="000D6FE0" w:rsidRPr="005E6FAA" w:rsidRDefault="000D6FE0" w:rsidP="000D6FE0">
      <w:pPr>
        <w:pStyle w:val="Prrafodelista"/>
        <w:jc w:val="both"/>
        <w:rPr>
          <w:rFonts w:ascii="Arial" w:hAnsi="Arial" w:cs="Arial"/>
          <w:sz w:val="24"/>
          <w:szCs w:val="24"/>
          <w:lang w:val="en-US"/>
        </w:rPr>
      </w:pPr>
    </w:p>
    <w:p w:rsidR="000D6FE0" w:rsidRPr="00382234" w:rsidRDefault="000D6FE0" w:rsidP="000D6FE0">
      <w:pPr>
        <w:pStyle w:val="Prrafodelista"/>
        <w:numPr>
          <w:ilvl w:val="0"/>
          <w:numId w:val="12"/>
        </w:numPr>
        <w:autoSpaceDE w:val="0"/>
        <w:autoSpaceDN w:val="0"/>
        <w:adjustRightInd w:val="0"/>
        <w:spacing w:after="0" w:line="240" w:lineRule="auto"/>
        <w:jc w:val="both"/>
        <w:rPr>
          <w:rFonts w:ascii="Arial" w:hAnsi="Arial" w:cs="Arial"/>
          <w:color w:val="141314"/>
          <w:sz w:val="24"/>
          <w:szCs w:val="24"/>
          <w:lang w:val="en-US"/>
        </w:rPr>
      </w:pPr>
      <w:proofErr w:type="spellStart"/>
      <w:r w:rsidRPr="00382234">
        <w:rPr>
          <w:rFonts w:ascii="Arial" w:hAnsi="Arial" w:cs="Arial"/>
          <w:color w:val="141314"/>
          <w:sz w:val="24"/>
          <w:szCs w:val="24"/>
          <w:lang w:val="en-US"/>
        </w:rPr>
        <w:t>Etxabe</w:t>
      </w:r>
      <w:proofErr w:type="spellEnd"/>
      <w:r w:rsidR="00F84B51">
        <w:rPr>
          <w:rFonts w:ascii="Arial" w:hAnsi="Arial" w:cs="Arial"/>
          <w:color w:val="141314"/>
          <w:sz w:val="24"/>
          <w:szCs w:val="24"/>
          <w:lang w:val="en-US"/>
        </w:rPr>
        <w:t>,</w:t>
      </w:r>
      <w:r w:rsidRPr="00382234">
        <w:rPr>
          <w:rFonts w:ascii="Arial" w:hAnsi="Arial" w:cs="Arial"/>
          <w:color w:val="141314"/>
          <w:sz w:val="24"/>
          <w:szCs w:val="24"/>
          <w:lang w:val="en-US"/>
        </w:rPr>
        <w:t xml:space="preserve"> J</w:t>
      </w:r>
      <w:r w:rsidR="00F84B51">
        <w:rPr>
          <w:rFonts w:ascii="Arial" w:hAnsi="Arial" w:cs="Arial"/>
          <w:color w:val="141314"/>
          <w:sz w:val="24"/>
          <w:szCs w:val="24"/>
          <w:lang w:val="en-US"/>
        </w:rPr>
        <w:t>.</w:t>
      </w:r>
      <w:r w:rsidRPr="00382234">
        <w:rPr>
          <w:rFonts w:ascii="Arial" w:hAnsi="Arial" w:cs="Arial"/>
          <w:color w:val="141314"/>
          <w:sz w:val="24"/>
          <w:szCs w:val="24"/>
          <w:lang w:val="en-US"/>
        </w:rPr>
        <w:t xml:space="preserve">, et al. </w:t>
      </w:r>
      <w:proofErr w:type="spellStart"/>
      <w:r w:rsidRPr="005E6FAA">
        <w:rPr>
          <w:rFonts w:ascii="Arial" w:hAnsi="Arial" w:cs="Arial"/>
          <w:color w:val="141314"/>
          <w:sz w:val="24"/>
          <w:szCs w:val="24"/>
          <w:lang w:val="en-US"/>
        </w:rPr>
        <w:t>Acromegaly</w:t>
      </w:r>
      <w:proofErr w:type="spellEnd"/>
      <w:r w:rsidRPr="005E6FAA">
        <w:rPr>
          <w:rFonts w:ascii="Arial" w:hAnsi="Arial" w:cs="Arial"/>
          <w:color w:val="141314"/>
          <w:sz w:val="24"/>
          <w:szCs w:val="24"/>
          <w:lang w:val="en-US"/>
        </w:rPr>
        <w:t xml:space="preserve">: an epidemiological study. J </w:t>
      </w:r>
      <w:proofErr w:type="spellStart"/>
      <w:r w:rsidRPr="005E6FAA">
        <w:rPr>
          <w:rFonts w:ascii="Arial" w:hAnsi="Arial" w:cs="Arial"/>
          <w:color w:val="141314"/>
          <w:sz w:val="24"/>
          <w:szCs w:val="24"/>
          <w:lang w:val="en-US"/>
        </w:rPr>
        <w:t>Endocrinol</w:t>
      </w:r>
      <w:proofErr w:type="spellEnd"/>
      <w:r w:rsidRPr="005E6FAA">
        <w:rPr>
          <w:rFonts w:ascii="Arial" w:hAnsi="Arial" w:cs="Arial"/>
          <w:color w:val="141314"/>
          <w:sz w:val="24"/>
          <w:szCs w:val="24"/>
          <w:lang w:val="en-US"/>
        </w:rPr>
        <w:t xml:space="preserve"> Invest 1993</w:t>
      </w:r>
      <w:r w:rsidR="00070E57">
        <w:rPr>
          <w:rFonts w:ascii="Arial" w:hAnsi="Arial" w:cs="Arial"/>
          <w:color w:val="141314"/>
          <w:sz w:val="24"/>
          <w:szCs w:val="24"/>
          <w:lang w:val="en-US"/>
        </w:rPr>
        <w:t>,</w:t>
      </w:r>
      <w:r>
        <w:rPr>
          <w:rFonts w:ascii="Arial" w:hAnsi="Arial" w:cs="Arial"/>
          <w:color w:val="141314"/>
          <w:sz w:val="24"/>
          <w:szCs w:val="24"/>
          <w:lang w:val="en-US"/>
        </w:rPr>
        <w:t xml:space="preserve"> </w:t>
      </w:r>
      <w:r w:rsidR="002B5F39">
        <w:rPr>
          <w:rFonts w:ascii="Arial" w:hAnsi="Arial" w:cs="Arial"/>
          <w:color w:val="141314"/>
          <w:sz w:val="24"/>
          <w:szCs w:val="24"/>
          <w:lang w:val="en-US"/>
        </w:rPr>
        <w:t>16(3):181–</w:t>
      </w:r>
      <w:r w:rsidR="00070E57">
        <w:rPr>
          <w:rFonts w:ascii="Arial" w:hAnsi="Arial" w:cs="Arial"/>
          <w:color w:val="141314"/>
          <w:sz w:val="24"/>
          <w:szCs w:val="24"/>
          <w:lang w:val="en-US"/>
        </w:rPr>
        <w:t>18</w:t>
      </w:r>
      <w:r w:rsidR="002B5F39">
        <w:rPr>
          <w:rFonts w:ascii="Arial" w:hAnsi="Arial" w:cs="Arial"/>
          <w:color w:val="141314"/>
          <w:sz w:val="24"/>
          <w:szCs w:val="24"/>
          <w:lang w:val="en-US"/>
        </w:rPr>
        <w:t>7.</w:t>
      </w:r>
    </w:p>
    <w:p w:rsidR="000D6FE0" w:rsidRPr="00382234" w:rsidRDefault="000D6FE0" w:rsidP="000D6FE0">
      <w:pPr>
        <w:pStyle w:val="Prrafodelista"/>
        <w:jc w:val="both"/>
        <w:rPr>
          <w:rFonts w:ascii="Arial" w:hAnsi="Arial" w:cs="Arial"/>
          <w:color w:val="141314"/>
          <w:sz w:val="24"/>
          <w:szCs w:val="24"/>
          <w:lang w:val="en-US"/>
        </w:rPr>
      </w:pPr>
    </w:p>
    <w:p w:rsidR="000D6FE0" w:rsidRPr="00295964"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382234">
        <w:rPr>
          <w:rFonts w:ascii="Arial" w:hAnsi="Arial" w:cs="Arial"/>
          <w:color w:val="141314"/>
          <w:sz w:val="24"/>
          <w:szCs w:val="24"/>
          <w:lang w:val="en-US"/>
        </w:rPr>
        <w:t>Mestron</w:t>
      </w:r>
      <w:proofErr w:type="spellEnd"/>
      <w:r w:rsidR="00F84B51">
        <w:rPr>
          <w:rFonts w:ascii="Arial" w:hAnsi="Arial" w:cs="Arial"/>
          <w:color w:val="141314"/>
          <w:sz w:val="24"/>
          <w:szCs w:val="24"/>
          <w:lang w:val="en-US"/>
        </w:rPr>
        <w:t>,</w:t>
      </w:r>
      <w:r w:rsidRPr="00382234">
        <w:rPr>
          <w:rFonts w:ascii="Arial" w:hAnsi="Arial" w:cs="Arial"/>
          <w:color w:val="141314"/>
          <w:sz w:val="24"/>
          <w:szCs w:val="24"/>
          <w:lang w:val="en-US"/>
        </w:rPr>
        <w:t xml:space="preserve"> A</w:t>
      </w:r>
      <w:r w:rsidR="00F84B51">
        <w:rPr>
          <w:rFonts w:ascii="Arial" w:hAnsi="Arial" w:cs="Arial"/>
          <w:color w:val="141314"/>
          <w:sz w:val="24"/>
          <w:szCs w:val="24"/>
          <w:lang w:val="en-US"/>
        </w:rPr>
        <w:t>.</w:t>
      </w:r>
      <w:r w:rsidRPr="00382234">
        <w:rPr>
          <w:rFonts w:ascii="Arial" w:hAnsi="Arial" w:cs="Arial"/>
          <w:color w:val="141314"/>
          <w:sz w:val="24"/>
          <w:szCs w:val="24"/>
          <w:lang w:val="en-US"/>
        </w:rPr>
        <w:t>, et al.</w:t>
      </w:r>
      <w:r w:rsidR="00F84B51">
        <w:rPr>
          <w:rFonts w:ascii="Arial" w:hAnsi="Arial" w:cs="Arial"/>
          <w:color w:val="141314"/>
          <w:sz w:val="24"/>
          <w:szCs w:val="24"/>
          <w:lang w:val="en-US"/>
        </w:rPr>
        <w:t xml:space="preserve"> </w:t>
      </w:r>
      <w:r w:rsidRPr="005E6FAA">
        <w:rPr>
          <w:rFonts w:ascii="Arial" w:hAnsi="Arial" w:cs="Arial"/>
          <w:color w:val="141314"/>
          <w:sz w:val="24"/>
          <w:szCs w:val="24"/>
          <w:lang w:val="en-US"/>
        </w:rPr>
        <w:t xml:space="preserve">Epidemiology, clinical characteristics, outcome, morbidity and mortality in </w:t>
      </w:r>
      <w:proofErr w:type="spellStart"/>
      <w:r w:rsidRPr="005E6FAA">
        <w:rPr>
          <w:rFonts w:ascii="Arial" w:hAnsi="Arial" w:cs="Arial"/>
          <w:color w:val="141314"/>
          <w:sz w:val="24"/>
          <w:szCs w:val="24"/>
          <w:lang w:val="en-US"/>
        </w:rPr>
        <w:t>acromegaly</w:t>
      </w:r>
      <w:proofErr w:type="spellEnd"/>
      <w:r w:rsidRPr="005E6FAA">
        <w:rPr>
          <w:rFonts w:ascii="Arial" w:hAnsi="Arial" w:cs="Arial"/>
          <w:color w:val="141314"/>
          <w:sz w:val="24"/>
          <w:szCs w:val="24"/>
          <w:lang w:val="en-US"/>
        </w:rPr>
        <w:t xml:space="preserve"> based on the Spanish </w:t>
      </w:r>
      <w:proofErr w:type="spellStart"/>
      <w:r w:rsidRPr="005E6FAA">
        <w:rPr>
          <w:rFonts w:ascii="Arial" w:hAnsi="Arial" w:cs="Arial"/>
          <w:color w:val="141314"/>
          <w:sz w:val="24"/>
          <w:szCs w:val="24"/>
          <w:lang w:val="en-US"/>
        </w:rPr>
        <w:t>Acromegaly</w:t>
      </w:r>
      <w:proofErr w:type="spellEnd"/>
      <w:r w:rsidRPr="005E6FAA">
        <w:rPr>
          <w:rFonts w:ascii="Arial" w:hAnsi="Arial" w:cs="Arial"/>
          <w:color w:val="141314"/>
          <w:sz w:val="24"/>
          <w:szCs w:val="24"/>
          <w:lang w:val="en-US"/>
        </w:rPr>
        <w:t xml:space="preserve"> Registry (</w:t>
      </w:r>
      <w:proofErr w:type="spellStart"/>
      <w:r w:rsidRPr="005E6FAA">
        <w:rPr>
          <w:rFonts w:ascii="Arial" w:hAnsi="Arial" w:cs="Arial"/>
          <w:color w:val="141314"/>
          <w:sz w:val="24"/>
          <w:szCs w:val="24"/>
          <w:lang w:val="en-US"/>
        </w:rPr>
        <w:t>Registro</w:t>
      </w:r>
      <w:proofErr w:type="spellEnd"/>
      <w:r w:rsidRPr="005E6FAA">
        <w:rPr>
          <w:rFonts w:ascii="Arial" w:hAnsi="Arial" w:cs="Arial"/>
          <w:color w:val="141314"/>
          <w:sz w:val="24"/>
          <w:szCs w:val="24"/>
          <w:lang w:val="en-US"/>
        </w:rPr>
        <w:t xml:space="preserve"> </w:t>
      </w:r>
      <w:proofErr w:type="spellStart"/>
      <w:r w:rsidRPr="005E6FAA">
        <w:rPr>
          <w:rFonts w:ascii="Arial" w:hAnsi="Arial" w:cs="Arial"/>
          <w:color w:val="141314"/>
          <w:sz w:val="24"/>
          <w:szCs w:val="24"/>
          <w:lang w:val="en-US"/>
        </w:rPr>
        <w:t>Espanol</w:t>
      </w:r>
      <w:proofErr w:type="spellEnd"/>
      <w:r w:rsidRPr="005E6FAA">
        <w:rPr>
          <w:rFonts w:ascii="Arial" w:hAnsi="Arial" w:cs="Arial"/>
          <w:color w:val="141314"/>
          <w:sz w:val="24"/>
          <w:szCs w:val="24"/>
          <w:lang w:val="en-US"/>
        </w:rPr>
        <w:t xml:space="preserve"> de </w:t>
      </w:r>
      <w:proofErr w:type="spellStart"/>
      <w:r w:rsidRPr="005E6FAA">
        <w:rPr>
          <w:rFonts w:ascii="Arial" w:hAnsi="Arial" w:cs="Arial"/>
          <w:color w:val="141314"/>
          <w:sz w:val="24"/>
          <w:szCs w:val="24"/>
          <w:lang w:val="en-US"/>
        </w:rPr>
        <w:t>Acromegalia</w:t>
      </w:r>
      <w:proofErr w:type="spellEnd"/>
      <w:r w:rsidRPr="005E6FAA">
        <w:rPr>
          <w:rFonts w:ascii="Arial" w:hAnsi="Arial" w:cs="Arial"/>
          <w:color w:val="141314"/>
          <w:sz w:val="24"/>
          <w:szCs w:val="24"/>
          <w:lang w:val="en-US"/>
        </w:rPr>
        <w:t xml:space="preserve">, REA). </w:t>
      </w:r>
      <w:proofErr w:type="spellStart"/>
      <w:r w:rsidRPr="005E6FAA">
        <w:rPr>
          <w:rFonts w:ascii="Arial" w:hAnsi="Arial" w:cs="Arial"/>
          <w:color w:val="141314"/>
          <w:sz w:val="24"/>
          <w:szCs w:val="24"/>
          <w:lang w:val="en-US"/>
        </w:rPr>
        <w:t>Eur</w:t>
      </w:r>
      <w:proofErr w:type="spellEnd"/>
      <w:r w:rsidRPr="005E6FAA">
        <w:rPr>
          <w:rFonts w:ascii="Arial" w:hAnsi="Arial" w:cs="Arial"/>
          <w:color w:val="141314"/>
          <w:sz w:val="24"/>
          <w:szCs w:val="24"/>
          <w:lang w:val="en-US"/>
        </w:rPr>
        <w:t xml:space="preserve"> J </w:t>
      </w:r>
      <w:proofErr w:type="spellStart"/>
      <w:r w:rsidRPr="005E6FAA">
        <w:rPr>
          <w:rFonts w:ascii="Arial" w:hAnsi="Arial" w:cs="Arial"/>
          <w:color w:val="141314"/>
          <w:sz w:val="24"/>
          <w:szCs w:val="24"/>
          <w:lang w:val="en-US"/>
        </w:rPr>
        <w:t>Endocrinol</w:t>
      </w:r>
      <w:proofErr w:type="spellEnd"/>
      <w:r w:rsidRPr="005E6FAA">
        <w:rPr>
          <w:rFonts w:ascii="Arial" w:hAnsi="Arial" w:cs="Arial"/>
          <w:color w:val="141314"/>
          <w:sz w:val="24"/>
          <w:szCs w:val="24"/>
          <w:lang w:val="en-US"/>
        </w:rPr>
        <w:t xml:space="preserve"> 1993</w:t>
      </w:r>
      <w:r w:rsidR="00070E57">
        <w:rPr>
          <w:rFonts w:ascii="Arial" w:hAnsi="Arial" w:cs="Arial"/>
          <w:color w:val="141314"/>
          <w:sz w:val="24"/>
          <w:szCs w:val="24"/>
          <w:lang w:val="en-US"/>
        </w:rPr>
        <w:t>,</w:t>
      </w:r>
      <w:r>
        <w:rPr>
          <w:rFonts w:ascii="Arial" w:hAnsi="Arial" w:cs="Arial"/>
          <w:color w:val="141314"/>
          <w:sz w:val="24"/>
          <w:szCs w:val="24"/>
          <w:lang w:val="en-US"/>
        </w:rPr>
        <w:t xml:space="preserve"> </w:t>
      </w:r>
      <w:r w:rsidRPr="005E6FAA">
        <w:rPr>
          <w:rFonts w:ascii="Arial" w:hAnsi="Arial" w:cs="Arial"/>
          <w:color w:val="141314"/>
          <w:sz w:val="24"/>
          <w:szCs w:val="24"/>
          <w:lang w:val="en-US"/>
        </w:rPr>
        <w:t>151(4):439–</w:t>
      </w:r>
      <w:r w:rsidR="00070E57">
        <w:rPr>
          <w:rFonts w:ascii="Arial" w:hAnsi="Arial" w:cs="Arial"/>
          <w:color w:val="141314"/>
          <w:sz w:val="24"/>
          <w:szCs w:val="24"/>
          <w:lang w:val="en-US"/>
        </w:rPr>
        <w:t>44</w:t>
      </w:r>
      <w:r w:rsidRPr="005E6FAA">
        <w:rPr>
          <w:rFonts w:ascii="Arial" w:hAnsi="Arial" w:cs="Arial"/>
          <w:color w:val="141314"/>
          <w:sz w:val="24"/>
          <w:szCs w:val="24"/>
          <w:lang w:val="en-US"/>
        </w:rPr>
        <w:t xml:space="preserve">6. </w:t>
      </w:r>
    </w:p>
    <w:p w:rsidR="000D6FE0" w:rsidRPr="00295964" w:rsidRDefault="000D6FE0" w:rsidP="000D6FE0">
      <w:pPr>
        <w:pStyle w:val="Prrafodelista"/>
        <w:jc w:val="both"/>
        <w:rPr>
          <w:rFonts w:ascii="Arial" w:hAnsi="Arial" w:cs="Arial"/>
          <w:sz w:val="24"/>
          <w:szCs w:val="24"/>
          <w:lang w:val="en-US"/>
        </w:rPr>
      </w:pPr>
    </w:p>
    <w:p w:rsidR="000D6FE0" w:rsidRPr="00295964"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sz w:val="24"/>
          <w:szCs w:val="24"/>
          <w:lang w:val="en-US"/>
        </w:rPr>
        <w:t>Melmed</w:t>
      </w:r>
      <w:proofErr w:type="spellEnd"/>
      <w:r w:rsidR="00F84B51">
        <w:rPr>
          <w:rFonts w:ascii="Arial" w:hAnsi="Arial" w:cs="Arial"/>
          <w:sz w:val="24"/>
          <w:szCs w:val="24"/>
          <w:lang w:val="en-US"/>
        </w:rPr>
        <w:t>,</w:t>
      </w:r>
      <w:r>
        <w:rPr>
          <w:rFonts w:ascii="Arial" w:hAnsi="Arial" w:cs="Arial"/>
          <w:sz w:val="24"/>
          <w:szCs w:val="24"/>
          <w:lang w:val="en-US"/>
        </w:rPr>
        <w:t xml:space="preserve"> S.</w:t>
      </w:r>
      <w:r w:rsidRPr="00295964">
        <w:rPr>
          <w:rFonts w:ascii="Arial" w:hAnsi="Arial" w:cs="Arial"/>
          <w:sz w:val="24"/>
          <w:szCs w:val="24"/>
          <w:lang w:val="en-US"/>
        </w:rPr>
        <w:t xml:space="preserve"> Medical progress: </w:t>
      </w:r>
      <w:proofErr w:type="spellStart"/>
      <w:r w:rsidRPr="00295964">
        <w:rPr>
          <w:rFonts w:ascii="Arial" w:hAnsi="Arial" w:cs="Arial"/>
          <w:sz w:val="24"/>
          <w:szCs w:val="24"/>
          <w:lang w:val="en-US"/>
        </w:rPr>
        <w:t>acromegaly</w:t>
      </w:r>
      <w:proofErr w:type="spellEnd"/>
      <w:r w:rsidRPr="00295964">
        <w:rPr>
          <w:rFonts w:ascii="Arial" w:hAnsi="Arial" w:cs="Arial"/>
          <w:sz w:val="24"/>
          <w:szCs w:val="24"/>
          <w:lang w:val="en-US"/>
        </w:rPr>
        <w:t xml:space="preserve">. N </w:t>
      </w:r>
      <w:proofErr w:type="spellStart"/>
      <w:r w:rsidRPr="00295964">
        <w:rPr>
          <w:rFonts w:ascii="Arial" w:hAnsi="Arial" w:cs="Arial"/>
          <w:sz w:val="24"/>
          <w:szCs w:val="24"/>
          <w:lang w:val="en-US"/>
        </w:rPr>
        <w:t>Engl</w:t>
      </w:r>
      <w:proofErr w:type="spellEnd"/>
      <w:r w:rsidRPr="00295964">
        <w:rPr>
          <w:rFonts w:ascii="Arial" w:hAnsi="Arial" w:cs="Arial"/>
          <w:sz w:val="24"/>
          <w:szCs w:val="24"/>
          <w:lang w:val="en-US"/>
        </w:rPr>
        <w:t xml:space="preserve"> J Med </w:t>
      </w:r>
      <w:r>
        <w:rPr>
          <w:rFonts w:ascii="Arial" w:hAnsi="Arial" w:cs="Arial"/>
          <w:sz w:val="24"/>
          <w:szCs w:val="24"/>
          <w:lang w:val="en-US"/>
        </w:rPr>
        <w:t xml:space="preserve">2006, </w:t>
      </w:r>
      <w:r w:rsidRPr="00382234">
        <w:rPr>
          <w:rFonts w:ascii="Arial" w:hAnsi="Arial" w:cs="Arial"/>
          <w:sz w:val="24"/>
          <w:szCs w:val="24"/>
          <w:lang w:val="en-US"/>
        </w:rPr>
        <w:t>355:</w:t>
      </w:r>
      <w:r>
        <w:rPr>
          <w:rFonts w:ascii="Arial" w:hAnsi="Arial" w:cs="Arial"/>
          <w:sz w:val="24"/>
          <w:szCs w:val="24"/>
          <w:lang w:val="en-US"/>
        </w:rPr>
        <w:t xml:space="preserve"> </w:t>
      </w:r>
      <w:r w:rsidRPr="00382234">
        <w:rPr>
          <w:rFonts w:ascii="Arial" w:hAnsi="Arial" w:cs="Arial"/>
          <w:sz w:val="24"/>
          <w:szCs w:val="24"/>
          <w:lang w:val="en-US"/>
        </w:rPr>
        <w:t>2558–2573.</w:t>
      </w:r>
    </w:p>
    <w:p w:rsidR="000D6FE0" w:rsidRPr="00295964"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295964">
        <w:rPr>
          <w:rFonts w:ascii="Arial" w:hAnsi="Arial" w:cs="Arial"/>
          <w:sz w:val="24"/>
          <w:szCs w:val="24"/>
          <w:lang w:val="en-US"/>
        </w:rPr>
        <w:t>Reid</w:t>
      </w:r>
      <w:r w:rsidR="00F84B51">
        <w:rPr>
          <w:rFonts w:ascii="Arial" w:hAnsi="Arial" w:cs="Arial"/>
          <w:sz w:val="24"/>
          <w:szCs w:val="24"/>
          <w:lang w:val="en-US"/>
        </w:rPr>
        <w:t>,</w:t>
      </w:r>
      <w:r w:rsidRPr="00295964">
        <w:rPr>
          <w:rFonts w:ascii="Arial" w:hAnsi="Arial" w:cs="Arial"/>
          <w:sz w:val="24"/>
          <w:szCs w:val="24"/>
          <w:lang w:val="en-US"/>
        </w:rPr>
        <w:t xml:space="preserve"> T</w:t>
      </w:r>
      <w:r w:rsidR="00F84B51">
        <w:rPr>
          <w:rFonts w:ascii="Arial" w:hAnsi="Arial" w:cs="Arial"/>
          <w:sz w:val="24"/>
          <w:szCs w:val="24"/>
          <w:lang w:val="en-US"/>
        </w:rPr>
        <w:t>.</w:t>
      </w:r>
      <w:r w:rsidRPr="00295964">
        <w:rPr>
          <w:rFonts w:ascii="Arial" w:hAnsi="Arial" w:cs="Arial"/>
          <w:sz w:val="24"/>
          <w:szCs w:val="24"/>
          <w:lang w:val="en-US"/>
        </w:rPr>
        <w:t>J</w:t>
      </w:r>
      <w:r w:rsidR="00F84B51">
        <w:rPr>
          <w:rFonts w:ascii="Arial" w:hAnsi="Arial" w:cs="Arial"/>
          <w:sz w:val="24"/>
          <w:szCs w:val="24"/>
          <w:lang w:val="en-US"/>
        </w:rPr>
        <w:t>.</w:t>
      </w:r>
      <w:r w:rsidRPr="00295964">
        <w:rPr>
          <w:rFonts w:ascii="Arial" w:hAnsi="Arial" w:cs="Arial"/>
          <w:sz w:val="24"/>
          <w:szCs w:val="24"/>
          <w:lang w:val="en-US"/>
        </w:rPr>
        <w:t xml:space="preserve">, </w:t>
      </w:r>
      <w:r>
        <w:rPr>
          <w:rFonts w:ascii="Arial" w:hAnsi="Arial" w:cs="Arial"/>
          <w:sz w:val="24"/>
          <w:szCs w:val="24"/>
          <w:lang w:val="en-US"/>
        </w:rPr>
        <w:t>et al.</w:t>
      </w:r>
      <w:r w:rsidRPr="00295964">
        <w:rPr>
          <w:rFonts w:ascii="Arial" w:hAnsi="Arial" w:cs="Arial"/>
          <w:sz w:val="24"/>
          <w:szCs w:val="24"/>
          <w:lang w:val="en-US"/>
        </w:rPr>
        <w:t xml:space="preserve"> Features at diagnosis of 324 patients with </w:t>
      </w:r>
      <w:proofErr w:type="spellStart"/>
      <w:r w:rsidRPr="00295964">
        <w:rPr>
          <w:rFonts w:ascii="Arial" w:hAnsi="Arial" w:cs="Arial"/>
          <w:sz w:val="24"/>
          <w:szCs w:val="24"/>
          <w:lang w:val="en-US"/>
        </w:rPr>
        <w:t>acromegaly</w:t>
      </w:r>
      <w:proofErr w:type="spellEnd"/>
      <w:r w:rsidRPr="00295964">
        <w:rPr>
          <w:rFonts w:ascii="Arial" w:hAnsi="Arial" w:cs="Arial"/>
          <w:sz w:val="24"/>
          <w:szCs w:val="24"/>
          <w:lang w:val="en-US"/>
        </w:rPr>
        <w:t xml:space="preserve"> did not change from 1981 to 2006; </w:t>
      </w:r>
      <w:proofErr w:type="spellStart"/>
      <w:r w:rsidRPr="00295964">
        <w:rPr>
          <w:rFonts w:ascii="Arial" w:hAnsi="Arial" w:cs="Arial"/>
          <w:sz w:val="24"/>
          <w:szCs w:val="24"/>
          <w:lang w:val="en-US"/>
        </w:rPr>
        <w:t>acromegaly</w:t>
      </w:r>
      <w:proofErr w:type="spellEnd"/>
      <w:r w:rsidRPr="00295964">
        <w:rPr>
          <w:rFonts w:ascii="Arial" w:hAnsi="Arial" w:cs="Arial"/>
          <w:sz w:val="24"/>
          <w:szCs w:val="24"/>
          <w:lang w:val="en-US"/>
        </w:rPr>
        <w:t xml:space="preserve"> remains under-recognized and under-diagnosed. </w:t>
      </w:r>
      <w:proofErr w:type="spellStart"/>
      <w:r w:rsidRPr="00295964">
        <w:rPr>
          <w:rFonts w:ascii="Arial" w:hAnsi="Arial" w:cs="Arial"/>
          <w:sz w:val="24"/>
          <w:szCs w:val="24"/>
          <w:lang w:val="en-US"/>
        </w:rPr>
        <w:t>Clin</w:t>
      </w:r>
      <w:proofErr w:type="spellEnd"/>
      <w:r w:rsidRPr="00295964">
        <w:rPr>
          <w:rFonts w:ascii="Arial" w:hAnsi="Arial" w:cs="Arial"/>
          <w:sz w:val="24"/>
          <w:szCs w:val="24"/>
          <w:lang w:val="en-US"/>
        </w:rPr>
        <w:t xml:space="preserve"> </w:t>
      </w:r>
      <w:proofErr w:type="spellStart"/>
      <w:r w:rsidRPr="00295964">
        <w:rPr>
          <w:rFonts w:ascii="Arial" w:hAnsi="Arial" w:cs="Arial"/>
          <w:sz w:val="24"/>
          <w:szCs w:val="24"/>
          <w:lang w:val="en-US"/>
        </w:rPr>
        <w:t>Endocrinol</w:t>
      </w:r>
      <w:proofErr w:type="spellEnd"/>
      <w:r w:rsidRPr="00295964">
        <w:rPr>
          <w:rFonts w:ascii="Arial" w:hAnsi="Arial" w:cs="Arial"/>
          <w:sz w:val="24"/>
          <w:szCs w:val="24"/>
          <w:lang w:val="en-US"/>
        </w:rPr>
        <w:t xml:space="preserve"> (</w:t>
      </w:r>
      <w:proofErr w:type="spellStart"/>
      <w:r w:rsidRPr="00295964">
        <w:rPr>
          <w:rFonts w:ascii="Arial" w:hAnsi="Arial" w:cs="Arial"/>
          <w:sz w:val="24"/>
          <w:szCs w:val="24"/>
          <w:lang w:val="en-US"/>
        </w:rPr>
        <w:t>Oxf</w:t>
      </w:r>
      <w:proofErr w:type="spellEnd"/>
      <w:r w:rsidRPr="00295964">
        <w:rPr>
          <w:rFonts w:ascii="Arial" w:hAnsi="Arial" w:cs="Arial"/>
          <w:sz w:val="24"/>
          <w:szCs w:val="24"/>
          <w:lang w:val="en-US"/>
        </w:rPr>
        <w:t xml:space="preserve">) </w:t>
      </w:r>
      <w:r w:rsidR="00070E57">
        <w:rPr>
          <w:rFonts w:ascii="Arial" w:hAnsi="Arial" w:cs="Arial"/>
          <w:sz w:val="24"/>
          <w:szCs w:val="24"/>
          <w:lang w:val="en-US"/>
        </w:rPr>
        <w:t>2010,</w:t>
      </w:r>
      <w:r>
        <w:rPr>
          <w:rFonts w:ascii="Arial" w:hAnsi="Arial" w:cs="Arial"/>
          <w:sz w:val="24"/>
          <w:szCs w:val="24"/>
          <w:lang w:val="en-US"/>
        </w:rPr>
        <w:t xml:space="preserve"> </w:t>
      </w:r>
      <w:r w:rsidRPr="00295964">
        <w:rPr>
          <w:rFonts w:ascii="Arial" w:hAnsi="Arial" w:cs="Arial"/>
          <w:sz w:val="24"/>
          <w:szCs w:val="24"/>
          <w:lang w:val="en-US"/>
        </w:rPr>
        <w:t>72:203–208</w:t>
      </w:r>
      <w:r>
        <w:rPr>
          <w:rFonts w:ascii="Arial" w:hAnsi="Arial" w:cs="Arial"/>
          <w:sz w:val="24"/>
          <w:szCs w:val="24"/>
          <w:lang w:val="en-US"/>
        </w:rPr>
        <w:t>.</w:t>
      </w:r>
    </w:p>
    <w:p w:rsidR="000D6FE0" w:rsidRPr="00295964"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295964">
        <w:rPr>
          <w:rFonts w:ascii="Arial" w:hAnsi="Arial" w:cs="Arial"/>
          <w:sz w:val="24"/>
          <w:szCs w:val="24"/>
          <w:lang w:val="en-US"/>
        </w:rPr>
        <w:t>Psaras</w:t>
      </w:r>
      <w:proofErr w:type="spellEnd"/>
      <w:r w:rsidR="00F84B51">
        <w:rPr>
          <w:rFonts w:ascii="Arial" w:hAnsi="Arial" w:cs="Arial"/>
          <w:sz w:val="24"/>
          <w:szCs w:val="24"/>
          <w:lang w:val="en-US"/>
        </w:rPr>
        <w:t>,</w:t>
      </w:r>
      <w:r w:rsidRPr="00295964">
        <w:rPr>
          <w:rFonts w:ascii="Arial" w:hAnsi="Arial" w:cs="Arial"/>
          <w:sz w:val="24"/>
          <w:szCs w:val="24"/>
          <w:lang w:val="en-US"/>
        </w:rPr>
        <w:t xml:space="preserve"> T</w:t>
      </w:r>
      <w:r w:rsidR="00F84B51">
        <w:rPr>
          <w:rFonts w:ascii="Arial" w:hAnsi="Arial" w:cs="Arial"/>
          <w:sz w:val="24"/>
          <w:szCs w:val="24"/>
          <w:lang w:val="en-US"/>
        </w:rPr>
        <w:t>.</w:t>
      </w:r>
      <w:r w:rsidRPr="00295964">
        <w:rPr>
          <w:rFonts w:ascii="Arial" w:hAnsi="Arial" w:cs="Arial"/>
          <w:sz w:val="24"/>
          <w:szCs w:val="24"/>
          <w:lang w:val="en-US"/>
        </w:rPr>
        <w:t>,</w:t>
      </w:r>
      <w:r>
        <w:rPr>
          <w:rFonts w:ascii="Arial" w:hAnsi="Arial" w:cs="Arial"/>
          <w:sz w:val="24"/>
          <w:szCs w:val="24"/>
          <w:lang w:val="en-US"/>
        </w:rPr>
        <w:t xml:space="preserve"> et al. </w:t>
      </w:r>
      <w:r w:rsidRPr="00295964">
        <w:rPr>
          <w:rFonts w:ascii="Arial" w:hAnsi="Arial" w:cs="Arial"/>
          <w:sz w:val="24"/>
          <w:szCs w:val="24"/>
          <w:lang w:val="en-US"/>
        </w:rPr>
        <w:t xml:space="preserve">Demographic factors and the presence of </w:t>
      </w:r>
      <w:proofErr w:type="spellStart"/>
      <w:r w:rsidRPr="00295964">
        <w:rPr>
          <w:rFonts w:ascii="Arial" w:hAnsi="Arial" w:cs="Arial"/>
          <w:sz w:val="24"/>
          <w:szCs w:val="24"/>
          <w:lang w:val="en-US"/>
        </w:rPr>
        <w:t>comorbidities</w:t>
      </w:r>
      <w:proofErr w:type="spellEnd"/>
      <w:r w:rsidRPr="00295964">
        <w:rPr>
          <w:rFonts w:ascii="Arial" w:hAnsi="Arial" w:cs="Arial"/>
          <w:sz w:val="24"/>
          <w:szCs w:val="24"/>
          <w:lang w:val="en-US"/>
        </w:rPr>
        <w:t xml:space="preserve"> do not promote early detection of Cushing’s disease and </w:t>
      </w:r>
      <w:proofErr w:type="spellStart"/>
      <w:r w:rsidRPr="00295964">
        <w:rPr>
          <w:rFonts w:ascii="Arial" w:hAnsi="Arial" w:cs="Arial"/>
          <w:sz w:val="24"/>
          <w:szCs w:val="24"/>
          <w:lang w:val="en-US"/>
        </w:rPr>
        <w:t>acromegaly</w:t>
      </w:r>
      <w:proofErr w:type="spellEnd"/>
      <w:r w:rsidRPr="00295964">
        <w:rPr>
          <w:rFonts w:ascii="Arial" w:hAnsi="Arial" w:cs="Arial"/>
          <w:sz w:val="24"/>
          <w:szCs w:val="24"/>
          <w:lang w:val="en-US"/>
        </w:rPr>
        <w:t xml:space="preserve">. Exp </w:t>
      </w:r>
      <w:proofErr w:type="spellStart"/>
      <w:r w:rsidRPr="00295964">
        <w:rPr>
          <w:rFonts w:ascii="Arial" w:hAnsi="Arial" w:cs="Arial"/>
          <w:sz w:val="24"/>
          <w:szCs w:val="24"/>
          <w:lang w:val="en-US"/>
        </w:rPr>
        <w:t>Clin</w:t>
      </w:r>
      <w:proofErr w:type="spellEnd"/>
      <w:r w:rsidRPr="00295964">
        <w:rPr>
          <w:rFonts w:ascii="Arial" w:hAnsi="Arial" w:cs="Arial"/>
          <w:sz w:val="24"/>
          <w:szCs w:val="24"/>
          <w:lang w:val="en-US"/>
        </w:rPr>
        <w:t xml:space="preserve"> </w:t>
      </w:r>
      <w:proofErr w:type="spellStart"/>
      <w:r w:rsidRPr="00295964">
        <w:rPr>
          <w:rFonts w:ascii="Arial" w:hAnsi="Arial" w:cs="Arial"/>
          <w:sz w:val="24"/>
          <w:szCs w:val="24"/>
          <w:lang w:val="en-US"/>
        </w:rPr>
        <w:t>Endocrinol</w:t>
      </w:r>
      <w:proofErr w:type="spellEnd"/>
      <w:r w:rsidRPr="00295964">
        <w:rPr>
          <w:rFonts w:ascii="Arial" w:hAnsi="Arial" w:cs="Arial"/>
          <w:sz w:val="24"/>
          <w:szCs w:val="24"/>
          <w:lang w:val="en-US"/>
        </w:rPr>
        <w:t xml:space="preserve"> Diabetes. </w:t>
      </w:r>
      <w:r w:rsidR="005269DF">
        <w:rPr>
          <w:rFonts w:ascii="Arial" w:hAnsi="Arial" w:cs="Arial"/>
          <w:sz w:val="24"/>
          <w:szCs w:val="24"/>
          <w:lang w:val="en-US"/>
        </w:rPr>
        <w:t>2010.</w:t>
      </w:r>
    </w:p>
    <w:p w:rsidR="000D6FE0" w:rsidRPr="001C1419" w:rsidRDefault="000D6FE0" w:rsidP="000D6FE0">
      <w:pPr>
        <w:pStyle w:val="Prrafodelista"/>
        <w:jc w:val="both"/>
        <w:rPr>
          <w:rFonts w:ascii="Arial" w:hAnsi="Arial" w:cs="Arial"/>
          <w:sz w:val="24"/>
          <w:szCs w:val="24"/>
          <w:lang w:val="en-US"/>
        </w:rPr>
      </w:pPr>
    </w:p>
    <w:p w:rsidR="000D6FE0" w:rsidRPr="00607B6E"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1C1419">
        <w:rPr>
          <w:rFonts w:ascii="Arial" w:hAnsi="Arial" w:cs="Arial"/>
          <w:color w:val="141314"/>
          <w:sz w:val="24"/>
          <w:szCs w:val="24"/>
          <w:lang w:val="en-US"/>
        </w:rPr>
        <w:t>Melmed</w:t>
      </w:r>
      <w:proofErr w:type="spellEnd"/>
      <w:r w:rsidR="00F84B51">
        <w:rPr>
          <w:rFonts w:ascii="Arial" w:hAnsi="Arial" w:cs="Arial"/>
          <w:color w:val="141314"/>
          <w:sz w:val="24"/>
          <w:szCs w:val="24"/>
          <w:lang w:val="en-US"/>
        </w:rPr>
        <w:t>,</w:t>
      </w:r>
      <w:r w:rsidRPr="001C1419">
        <w:rPr>
          <w:rFonts w:ascii="Arial" w:hAnsi="Arial" w:cs="Arial"/>
          <w:color w:val="141314"/>
          <w:sz w:val="24"/>
          <w:szCs w:val="24"/>
          <w:lang w:val="en-US"/>
        </w:rPr>
        <w:t xml:space="preserve"> S. </w:t>
      </w:r>
      <w:proofErr w:type="spellStart"/>
      <w:r w:rsidRPr="001C1419">
        <w:rPr>
          <w:rFonts w:ascii="Arial" w:hAnsi="Arial" w:cs="Arial"/>
          <w:color w:val="141314"/>
          <w:sz w:val="24"/>
          <w:szCs w:val="24"/>
          <w:lang w:val="en-US"/>
        </w:rPr>
        <w:t>Acromegaly</w:t>
      </w:r>
      <w:proofErr w:type="spellEnd"/>
      <w:r w:rsidRPr="001C1419">
        <w:rPr>
          <w:rFonts w:ascii="Arial" w:hAnsi="Arial" w:cs="Arial"/>
          <w:color w:val="141314"/>
          <w:sz w:val="24"/>
          <w:szCs w:val="24"/>
          <w:lang w:val="en-US"/>
        </w:rPr>
        <w:t xml:space="preserve">. N </w:t>
      </w:r>
      <w:proofErr w:type="spellStart"/>
      <w:r w:rsidRPr="001C1419">
        <w:rPr>
          <w:rFonts w:ascii="Arial" w:hAnsi="Arial" w:cs="Arial"/>
          <w:color w:val="141314"/>
          <w:sz w:val="24"/>
          <w:szCs w:val="24"/>
          <w:lang w:val="en-US"/>
        </w:rPr>
        <w:t>Engl</w:t>
      </w:r>
      <w:proofErr w:type="spellEnd"/>
      <w:r w:rsidRPr="001C1419">
        <w:rPr>
          <w:rFonts w:ascii="Arial" w:hAnsi="Arial" w:cs="Arial"/>
          <w:color w:val="141314"/>
          <w:sz w:val="24"/>
          <w:szCs w:val="24"/>
          <w:lang w:val="en-US"/>
        </w:rPr>
        <w:t xml:space="preserve"> J Med</w:t>
      </w:r>
      <w:r>
        <w:rPr>
          <w:rFonts w:ascii="Arial" w:hAnsi="Arial" w:cs="Arial"/>
          <w:color w:val="141314"/>
          <w:sz w:val="24"/>
          <w:szCs w:val="24"/>
          <w:lang w:val="en-US"/>
        </w:rPr>
        <w:t>,</w:t>
      </w:r>
      <w:r w:rsidRPr="001C1419">
        <w:rPr>
          <w:rFonts w:ascii="Arial" w:hAnsi="Arial" w:cs="Arial"/>
          <w:color w:val="141314"/>
          <w:sz w:val="24"/>
          <w:szCs w:val="24"/>
          <w:lang w:val="en-US"/>
        </w:rPr>
        <w:t xml:space="preserve"> 1993</w:t>
      </w:r>
      <w:r w:rsidR="007A4F76">
        <w:rPr>
          <w:rFonts w:ascii="Arial" w:hAnsi="Arial" w:cs="Arial"/>
          <w:color w:val="141314"/>
          <w:sz w:val="24"/>
          <w:szCs w:val="24"/>
          <w:lang w:val="en-US"/>
        </w:rPr>
        <w:t>,</w:t>
      </w:r>
      <w:r>
        <w:rPr>
          <w:rFonts w:ascii="Arial" w:hAnsi="Arial" w:cs="Arial"/>
          <w:color w:val="141314"/>
          <w:sz w:val="24"/>
          <w:szCs w:val="24"/>
          <w:lang w:val="en-US"/>
        </w:rPr>
        <w:t xml:space="preserve"> </w:t>
      </w:r>
      <w:r w:rsidRPr="001C1419">
        <w:rPr>
          <w:rFonts w:ascii="Arial" w:hAnsi="Arial" w:cs="Arial"/>
          <w:color w:val="141314"/>
          <w:sz w:val="24"/>
          <w:szCs w:val="24"/>
          <w:lang w:val="en-US"/>
        </w:rPr>
        <w:t xml:space="preserve">322(14):966–77. </w:t>
      </w:r>
    </w:p>
    <w:p w:rsidR="000D6FE0" w:rsidRPr="00607B6E"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color w:val="141314"/>
          <w:sz w:val="24"/>
          <w:szCs w:val="24"/>
          <w:lang w:val="en-US"/>
        </w:rPr>
      </w:pPr>
      <w:r w:rsidRPr="00607B6E">
        <w:rPr>
          <w:rFonts w:ascii="Arial" w:hAnsi="Arial" w:cs="Arial"/>
          <w:color w:val="141314"/>
          <w:sz w:val="24"/>
          <w:szCs w:val="24"/>
          <w:lang w:val="en-US"/>
        </w:rPr>
        <w:t>Horvath</w:t>
      </w:r>
      <w:r w:rsidR="00F84B51">
        <w:rPr>
          <w:rFonts w:ascii="Arial" w:hAnsi="Arial" w:cs="Arial"/>
          <w:color w:val="141314"/>
          <w:sz w:val="24"/>
          <w:szCs w:val="24"/>
          <w:lang w:val="en-US"/>
        </w:rPr>
        <w:t>,</w:t>
      </w:r>
      <w:r w:rsidRPr="00607B6E">
        <w:rPr>
          <w:rFonts w:ascii="Arial" w:hAnsi="Arial" w:cs="Arial"/>
          <w:color w:val="141314"/>
          <w:sz w:val="24"/>
          <w:szCs w:val="24"/>
          <w:lang w:val="en-US"/>
        </w:rPr>
        <w:t xml:space="preserve"> A., </w:t>
      </w:r>
      <w:r>
        <w:rPr>
          <w:rFonts w:ascii="Arial" w:hAnsi="Arial" w:cs="Arial"/>
          <w:color w:val="141314"/>
          <w:sz w:val="24"/>
          <w:szCs w:val="24"/>
          <w:lang w:val="en-US"/>
        </w:rPr>
        <w:t>et al.</w:t>
      </w:r>
      <w:r w:rsidRPr="00607B6E">
        <w:rPr>
          <w:rFonts w:ascii="Arial" w:hAnsi="Arial" w:cs="Arial"/>
          <w:color w:val="141314"/>
          <w:sz w:val="24"/>
          <w:szCs w:val="24"/>
          <w:lang w:val="en-US"/>
        </w:rPr>
        <w:t xml:space="preserve"> Clinical and molecular genetics of </w:t>
      </w:r>
      <w:proofErr w:type="spellStart"/>
      <w:r w:rsidRPr="00607B6E">
        <w:rPr>
          <w:rFonts w:ascii="Arial" w:hAnsi="Arial" w:cs="Arial"/>
          <w:color w:val="141314"/>
          <w:sz w:val="24"/>
          <w:szCs w:val="24"/>
          <w:lang w:val="en-US"/>
        </w:rPr>
        <w:t>acromegaly</w:t>
      </w:r>
      <w:proofErr w:type="spellEnd"/>
      <w:r w:rsidRPr="00607B6E">
        <w:rPr>
          <w:rFonts w:ascii="Arial" w:hAnsi="Arial" w:cs="Arial"/>
          <w:color w:val="141314"/>
          <w:sz w:val="24"/>
          <w:szCs w:val="24"/>
          <w:lang w:val="en-US"/>
        </w:rPr>
        <w:t>: MEN1, Carney complex, McCune</w:t>
      </w:r>
      <w:r w:rsidRPr="00607B6E">
        <w:rPr>
          <w:rFonts w:ascii="Arial" w:hAnsi="Arial" w:cs="Arial"/>
          <w:i/>
          <w:iCs/>
          <w:color w:val="141314"/>
          <w:sz w:val="24"/>
          <w:szCs w:val="24"/>
          <w:lang w:val="en-US"/>
        </w:rPr>
        <w:t>–</w:t>
      </w:r>
      <w:r w:rsidRPr="00607B6E">
        <w:rPr>
          <w:rFonts w:ascii="Arial" w:hAnsi="Arial" w:cs="Arial"/>
          <w:color w:val="141314"/>
          <w:sz w:val="24"/>
          <w:szCs w:val="24"/>
          <w:lang w:val="en-US"/>
        </w:rPr>
        <w:t xml:space="preserve">Albright syndrome, familial </w:t>
      </w:r>
      <w:proofErr w:type="spellStart"/>
      <w:r w:rsidRPr="00607B6E">
        <w:rPr>
          <w:rFonts w:ascii="Arial" w:hAnsi="Arial" w:cs="Arial"/>
          <w:color w:val="141314"/>
          <w:sz w:val="24"/>
          <w:szCs w:val="24"/>
          <w:lang w:val="en-US"/>
        </w:rPr>
        <w:t>acromegaly</w:t>
      </w:r>
      <w:proofErr w:type="spellEnd"/>
      <w:r w:rsidRPr="00607B6E">
        <w:rPr>
          <w:rFonts w:ascii="Arial" w:hAnsi="Arial" w:cs="Arial"/>
          <w:color w:val="141314"/>
          <w:sz w:val="24"/>
          <w:szCs w:val="24"/>
          <w:lang w:val="en-US"/>
        </w:rPr>
        <w:t xml:space="preserve"> and genetic defects in sporadic tumors. Rev </w:t>
      </w:r>
      <w:proofErr w:type="spellStart"/>
      <w:r w:rsidRPr="00607B6E">
        <w:rPr>
          <w:rFonts w:ascii="Arial" w:hAnsi="Arial" w:cs="Arial"/>
          <w:color w:val="141314"/>
          <w:sz w:val="24"/>
          <w:szCs w:val="24"/>
          <w:lang w:val="en-US"/>
        </w:rPr>
        <w:t>Endocr</w:t>
      </w:r>
      <w:proofErr w:type="spellEnd"/>
      <w:r w:rsidRPr="00607B6E">
        <w:rPr>
          <w:rFonts w:ascii="Arial" w:hAnsi="Arial" w:cs="Arial"/>
          <w:color w:val="141314"/>
          <w:sz w:val="24"/>
          <w:szCs w:val="24"/>
          <w:lang w:val="en-US"/>
        </w:rPr>
        <w:t xml:space="preserve"> </w:t>
      </w:r>
      <w:proofErr w:type="spellStart"/>
      <w:r w:rsidRPr="00607B6E">
        <w:rPr>
          <w:rFonts w:ascii="Arial" w:hAnsi="Arial" w:cs="Arial"/>
          <w:color w:val="141314"/>
          <w:sz w:val="24"/>
          <w:szCs w:val="24"/>
          <w:lang w:val="en-US"/>
        </w:rPr>
        <w:t>Metab</w:t>
      </w:r>
      <w:proofErr w:type="spellEnd"/>
      <w:r w:rsidRPr="00607B6E">
        <w:rPr>
          <w:rFonts w:ascii="Arial" w:hAnsi="Arial" w:cs="Arial"/>
          <w:color w:val="141314"/>
          <w:sz w:val="24"/>
          <w:szCs w:val="24"/>
          <w:lang w:val="en-US"/>
        </w:rPr>
        <w:t xml:space="preserve"> </w:t>
      </w:r>
      <w:proofErr w:type="spellStart"/>
      <w:r w:rsidRPr="00607B6E">
        <w:rPr>
          <w:rFonts w:ascii="Arial" w:hAnsi="Arial" w:cs="Arial"/>
          <w:color w:val="141314"/>
          <w:sz w:val="24"/>
          <w:szCs w:val="24"/>
          <w:lang w:val="en-US"/>
        </w:rPr>
        <w:t>Disord</w:t>
      </w:r>
      <w:proofErr w:type="spellEnd"/>
      <w:r>
        <w:rPr>
          <w:rFonts w:ascii="Arial" w:hAnsi="Arial" w:cs="Arial"/>
          <w:color w:val="141314"/>
          <w:sz w:val="24"/>
          <w:szCs w:val="24"/>
          <w:lang w:val="en-US"/>
        </w:rPr>
        <w:t xml:space="preserve">, </w:t>
      </w:r>
      <w:r w:rsidRPr="00607B6E">
        <w:rPr>
          <w:rFonts w:ascii="Arial" w:hAnsi="Arial" w:cs="Arial"/>
          <w:color w:val="141314"/>
          <w:sz w:val="24"/>
          <w:szCs w:val="24"/>
          <w:lang w:val="en-US"/>
        </w:rPr>
        <w:t>2008</w:t>
      </w:r>
      <w:r w:rsidR="00070E57">
        <w:rPr>
          <w:rFonts w:ascii="Arial" w:hAnsi="Arial" w:cs="Arial"/>
          <w:color w:val="141314"/>
          <w:sz w:val="24"/>
          <w:szCs w:val="24"/>
          <w:lang w:val="en-US"/>
        </w:rPr>
        <w:t>,</w:t>
      </w:r>
      <w:r w:rsidRPr="00607B6E">
        <w:rPr>
          <w:rFonts w:ascii="Arial" w:hAnsi="Arial" w:cs="Arial"/>
          <w:color w:val="141314"/>
          <w:sz w:val="24"/>
          <w:szCs w:val="24"/>
          <w:lang w:val="en-US"/>
        </w:rPr>
        <w:t xml:space="preserve"> 9:1</w:t>
      </w:r>
      <w:r w:rsidRPr="00607B6E">
        <w:rPr>
          <w:rFonts w:ascii="Arial" w:eastAsia="AdvTT3713a231+20" w:hAnsi="Arial" w:cs="Arial"/>
          <w:color w:val="141314"/>
          <w:sz w:val="24"/>
          <w:szCs w:val="24"/>
          <w:lang w:val="en-US"/>
        </w:rPr>
        <w:t>–</w:t>
      </w:r>
      <w:r w:rsidRPr="00607B6E">
        <w:rPr>
          <w:rFonts w:ascii="Arial" w:hAnsi="Arial" w:cs="Arial"/>
          <w:color w:val="141314"/>
          <w:sz w:val="24"/>
          <w:szCs w:val="24"/>
          <w:lang w:val="en-US"/>
        </w:rPr>
        <w:t>11</w:t>
      </w:r>
    </w:p>
    <w:p w:rsidR="000D6FE0" w:rsidRPr="00607B6E" w:rsidRDefault="000D6FE0" w:rsidP="000D6FE0">
      <w:pPr>
        <w:pStyle w:val="Prrafodelista"/>
        <w:jc w:val="both"/>
        <w:rPr>
          <w:rFonts w:ascii="Arial" w:hAnsi="Arial" w:cs="Arial"/>
          <w:color w:val="141314"/>
          <w:sz w:val="24"/>
          <w:szCs w:val="24"/>
          <w:lang w:val="en-US"/>
        </w:rPr>
      </w:pPr>
    </w:p>
    <w:p w:rsidR="000D6FE0" w:rsidRPr="000F0E6F" w:rsidRDefault="000D6FE0" w:rsidP="000D6FE0">
      <w:pPr>
        <w:pStyle w:val="Prrafodelista"/>
        <w:numPr>
          <w:ilvl w:val="0"/>
          <w:numId w:val="12"/>
        </w:numPr>
        <w:autoSpaceDE w:val="0"/>
        <w:autoSpaceDN w:val="0"/>
        <w:adjustRightInd w:val="0"/>
        <w:spacing w:after="0" w:line="240" w:lineRule="auto"/>
        <w:jc w:val="both"/>
        <w:rPr>
          <w:rFonts w:ascii="Arial" w:hAnsi="Arial" w:cs="Arial"/>
          <w:color w:val="141314"/>
          <w:sz w:val="24"/>
          <w:szCs w:val="24"/>
          <w:lang w:val="en-US"/>
        </w:rPr>
      </w:pPr>
      <w:proofErr w:type="spellStart"/>
      <w:r>
        <w:rPr>
          <w:rFonts w:ascii="Arial" w:hAnsi="Arial" w:cs="Arial"/>
          <w:color w:val="141314"/>
          <w:sz w:val="24"/>
          <w:szCs w:val="24"/>
          <w:lang w:val="en-US"/>
        </w:rPr>
        <w:t>Melmed</w:t>
      </w:r>
      <w:proofErr w:type="spellEnd"/>
      <w:r w:rsidR="00F84B51">
        <w:rPr>
          <w:rFonts w:ascii="Arial" w:hAnsi="Arial" w:cs="Arial"/>
          <w:color w:val="141314"/>
          <w:sz w:val="24"/>
          <w:szCs w:val="24"/>
          <w:lang w:val="en-US"/>
        </w:rPr>
        <w:t>,</w:t>
      </w:r>
      <w:r>
        <w:rPr>
          <w:rFonts w:ascii="Arial" w:hAnsi="Arial" w:cs="Arial"/>
          <w:color w:val="141314"/>
          <w:sz w:val="24"/>
          <w:szCs w:val="24"/>
          <w:lang w:val="en-US"/>
        </w:rPr>
        <w:t xml:space="preserve"> S.</w:t>
      </w:r>
      <w:r w:rsidR="00F84B51">
        <w:rPr>
          <w:rFonts w:ascii="Arial" w:hAnsi="Arial" w:cs="Arial"/>
          <w:color w:val="141314"/>
          <w:sz w:val="24"/>
          <w:szCs w:val="24"/>
          <w:lang w:val="en-US"/>
        </w:rPr>
        <w:t>,</w:t>
      </w:r>
      <w:r>
        <w:rPr>
          <w:rFonts w:ascii="Arial" w:hAnsi="Arial" w:cs="Arial"/>
          <w:color w:val="141314"/>
          <w:sz w:val="24"/>
          <w:szCs w:val="24"/>
          <w:lang w:val="en-US"/>
        </w:rPr>
        <w:t xml:space="preserve"> Endo Cap. V Pituitary -1. 2008. </w:t>
      </w:r>
    </w:p>
    <w:p w:rsidR="000D6FE0" w:rsidRPr="000F0E6F" w:rsidRDefault="000D6FE0" w:rsidP="000D6FE0">
      <w:pPr>
        <w:pStyle w:val="Prrafodelista"/>
        <w:jc w:val="both"/>
        <w:rPr>
          <w:rFonts w:ascii="Arial" w:hAnsi="Arial" w:cs="Arial"/>
          <w:sz w:val="24"/>
          <w:szCs w:val="24"/>
          <w:lang w:val="en-US"/>
        </w:rPr>
      </w:pPr>
    </w:p>
    <w:p w:rsidR="000D6FE0" w:rsidRPr="00E07DDB" w:rsidRDefault="000D6FE0" w:rsidP="000D6FE0">
      <w:pPr>
        <w:pStyle w:val="Prrafodelista"/>
        <w:numPr>
          <w:ilvl w:val="0"/>
          <w:numId w:val="12"/>
        </w:numPr>
        <w:autoSpaceDE w:val="0"/>
        <w:autoSpaceDN w:val="0"/>
        <w:adjustRightInd w:val="0"/>
        <w:spacing w:after="0" w:line="240" w:lineRule="auto"/>
        <w:jc w:val="both"/>
        <w:rPr>
          <w:rFonts w:ascii="Arial" w:hAnsi="Arial" w:cs="Arial"/>
          <w:color w:val="141314"/>
          <w:sz w:val="24"/>
          <w:szCs w:val="24"/>
          <w:lang w:val="en-US"/>
        </w:rPr>
      </w:pPr>
      <w:proofErr w:type="spellStart"/>
      <w:r w:rsidRPr="00607B6E">
        <w:rPr>
          <w:rFonts w:ascii="Arial" w:hAnsi="Arial" w:cs="Arial"/>
          <w:sz w:val="24"/>
          <w:szCs w:val="24"/>
          <w:lang w:val="en-US"/>
        </w:rPr>
        <w:t>Molitch</w:t>
      </w:r>
      <w:proofErr w:type="spellEnd"/>
      <w:r w:rsidRPr="00607B6E">
        <w:rPr>
          <w:rFonts w:ascii="Arial" w:hAnsi="Arial" w:cs="Arial"/>
          <w:sz w:val="24"/>
          <w:szCs w:val="24"/>
          <w:lang w:val="en-US"/>
        </w:rPr>
        <w:t>, M.</w:t>
      </w:r>
      <w:r>
        <w:rPr>
          <w:rFonts w:ascii="Arial" w:hAnsi="Arial" w:cs="Arial"/>
          <w:sz w:val="24"/>
          <w:szCs w:val="24"/>
          <w:lang w:val="en-US"/>
        </w:rPr>
        <w:t xml:space="preserve"> </w:t>
      </w:r>
      <w:r w:rsidRPr="00607B6E">
        <w:rPr>
          <w:rFonts w:ascii="Arial" w:hAnsi="Arial" w:cs="Arial"/>
          <w:sz w:val="24"/>
          <w:szCs w:val="24"/>
          <w:lang w:val="en-US"/>
        </w:rPr>
        <w:t xml:space="preserve">Clinical manifestations of </w:t>
      </w:r>
      <w:proofErr w:type="spellStart"/>
      <w:r w:rsidRPr="00607B6E">
        <w:rPr>
          <w:rFonts w:ascii="Arial" w:hAnsi="Arial" w:cs="Arial"/>
          <w:sz w:val="24"/>
          <w:szCs w:val="24"/>
          <w:lang w:val="en-US"/>
        </w:rPr>
        <w:t>acromegaly</w:t>
      </w:r>
      <w:proofErr w:type="spellEnd"/>
      <w:r w:rsidRPr="00607B6E">
        <w:rPr>
          <w:rFonts w:ascii="Arial" w:hAnsi="Arial" w:cs="Arial"/>
          <w:sz w:val="24"/>
          <w:szCs w:val="24"/>
          <w:lang w:val="en-US"/>
        </w:rPr>
        <w:t xml:space="preserve">. </w:t>
      </w:r>
      <w:proofErr w:type="spellStart"/>
      <w:r w:rsidR="00F84B51">
        <w:rPr>
          <w:rFonts w:ascii="Arial" w:hAnsi="Arial" w:cs="Arial"/>
          <w:iCs/>
          <w:sz w:val="24"/>
          <w:szCs w:val="24"/>
          <w:lang w:val="en-US"/>
        </w:rPr>
        <w:t>Endocrinol</w:t>
      </w:r>
      <w:proofErr w:type="spellEnd"/>
      <w:r w:rsidR="00F84B51">
        <w:rPr>
          <w:rFonts w:ascii="Arial" w:hAnsi="Arial" w:cs="Arial"/>
          <w:iCs/>
          <w:sz w:val="24"/>
          <w:szCs w:val="24"/>
          <w:lang w:val="en-US"/>
        </w:rPr>
        <w:t xml:space="preserve"> </w:t>
      </w:r>
      <w:proofErr w:type="spellStart"/>
      <w:r w:rsidR="00F84B51">
        <w:rPr>
          <w:rFonts w:ascii="Arial" w:hAnsi="Arial" w:cs="Arial"/>
          <w:iCs/>
          <w:sz w:val="24"/>
          <w:szCs w:val="24"/>
          <w:lang w:val="en-US"/>
        </w:rPr>
        <w:t>Metab</w:t>
      </w:r>
      <w:proofErr w:type="spellEnd"/>
      <w:r w:rsidRPr="00607B6E">
        <w:rPr>
          <w:rFonts w:ascii="Arial" w:hAnsi="Arial" w:cs="Arial"/>
          <w:iCs/>
          <w:sz w:val="24"/>
          <w:szCs w:val="24"/>
          <w:lang w:val="en-US"/>
        </w:rPr>
        <w:t xml:space="preserve"> </w:t>
      </w:r>
      <w:proofErr w:type="spellStart"/>
      <w:r w:rsidRPr="00607B6E">
        <w:rPr>
          <w:rFonts w:ascii="Arial" w:hAnsi="Arial" w:cs="Arial"/>
          <w:iCs/>
          <w:sz w:val="24"/>
          <w:szCs w:val="24"/>
          <w:lang w:val="en-US"/>
        </w:rPr>
        <w:t>Clin</w:t>
      </w:r>
      <w:proofErr w:type="spellEnd"/>
      <w:r w:rsidRPr="00607B6E">
        <w:rPr>
          <w:rFonts w:ascii="Arial" w:hAnsi="Arial" w:cs="Arial"/>
          <w:iCs/>
          <w:sz w:val="24"/>
          <w:szCs w:val="24"/>
          <w:lang w:val="en-US"/>
        </w:rPr>
        <w:t xml:space="preserve"> North Am. </w:t>
      </w:r>
      <w:r w:rsidR="007A4F76">
        <w:rPr>
          <w:rFonts w:ascii="Arial" w:hAnsi="Arial" w:cs="Arial"/>
          <w:iCs/>
          <w:sz w:val="24"/>
          <w:szCs w:val="24"/>
          <w:lang w:val="en-US"/>
        </w:rPr>
        <w:t>1992,</w:t>
      </w:r>
      <w:r>
        <w:rPr>
          <w:rFonts w:ascii="Arial" w:hAnsi="Arial" w:cs="Arial"/>
          <w:iCs/>
          <w:sz w:val="24"/>
          <w:szCs w:val="24"/>
          <w:lang w:val="en-US"/>
        </w:rPr>
        <w:t xml:space="preserve"> </w:t>
      </w:r>
      <w:r w:rsidRPr="00607B6E">
        <w:rPr>
          <w:rFonts w:ascii="Arial" w:hAnsi="Arial" w:cs="Arial"/>
          <w:bCs/>
          <w:sz w:val="24"/>
          <w:szCs w:val="24"/>
          <w:lang w:val="en-US"/>
        </w:rPr>
        <w:t>21</w:t>
      </w:r>
      <w:r w:rsidRPr="00607B6E">
        <w:rPr>
          <w:rFonts w:ascii="Arial" w:hAnsi="Arial" w:cs="Arial"/>
          <w:sz w:val="24"/>
          <w:szCs w:val="24"/>
          <w:lang w:val="en-US"/>
        </w:rPr>
        <w:t>:597–614.</w:t>
      </w:r>
    </w:p>
    <w:p w:rsidR="000D6FE0" w:rsidRPr="00E07DDB" w:rsidRDefault="000D6FE0" w:rsidP="000D6FE0">
      <w:pPr>
        <w:pStyle w:val="Prrafodelista"/>
        <w:jc w:val="both"/>
        <w:rPr>
          <w:rFonts w:ascii="Arial" w:hAnsi="Arial" w:cs="Arial"/>
          <w:color w:val="141314"/>
          <w:sz w:val="24"/>
          <w:szCs w:val="24"/>
          <w:lang w:val="en-US"/>
        </w:rPr>
      </w:pPr>
    </w:p>
    <w:p w:rsidR="000D6FE0" w:rsidRDefault="00F84B51"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sz w:val="24"/>
          <w:szCs w:val="24"/>
          <w:lang w:val="en-US"/>
        </w:rPr>
        <w:t>Melmed</w:t>
      </w:r>
      <w:proofErr w:type="spellEnd"/>
      <w:r>
        <w:rPr>
          <w:rFonts w:ascii="Arial" w:hAnsi="Arial" w:cs="Arial"/>
          <w:sz w:val="24"/>
          <w:szCs w:val="24"/>
          <w:lang w:val="en-US"/>
        </w:rPr>
        <w:t>, S.,</w:t>
      </w:r>
      <w:r w:rsidR="000D6FE0">
        <w:rPr>
          <w:rFonts w:ascii="Arial" w:hAnsi="Arial" w:cs="Arial"/>
          <w:sz w:val="24"/>
          <w:szCs w:val="24"/>
          <w:lang w:val="en-US"/>
        </w:rPr>
        <w:t xml:space="preserve"> et al. </w:t>
      </w:r>
      <w:r w:rsidR="000D6FE0" w:rsidRPr="00E07DDB">
        <w:rPr>
          <w:rFonts w:ascii="Arial" w:hAnsi="Arial" w:cs="Arial"/>
          <w:bCs/>
          <w:sz w:val="24"/>
          <w:szCs w:val="24"/>
          <w:lang w:val="en-US"/>
        </w:rPr>
        <w:t xml:space="preserve">Guidelines for </w:t>
      </w:r>
      <w:proofErr w:type="spellStart"/>
      <w:r w:rsidR="000D6FE0" w:rsidRPr="00E07DDB">
        <w:rPr>
          <w:rFonts w:ascii="Arial" w:hAnsi="Arial" w:cs="Arial"/>
          <w:bCs/>
          <w:sz w:val="24"/>
          <w:szCs w:val="24"/>
          <w:lang w:val="en-US"/>
        </w:rPr>
        <w:t>Acromegaly</w:t>
      </w:r>
      <w:proofErr w:type="spellEnd"/>
      <w:r w:rsidR="000D6FE0" w:rsidRPr="00E07DDB">
        <w:rPr>
          <w:rFonts w:ascii="Arial" w:hAnsi="Arial" w:cs="Arial"/>
          <w:bCs/>
          <w:sz w:val="24"/>
          <w:szCs w:val="24"/>
          <w:lang w:val="en-US"/>
        </w:rPr>
        <w:t xml:space="preserve"> Management: An Update.</w:t>
      </w:r>
      <w:r>
        <w:rPr>
          <w:rFonts w:ascii="Arial" w:hAnsi="Arial" w:cs="Arial"/>
          <w:sz w:val="24"/>
          <w:szCs w:val="24"/>
          <w:lang w:val="en-US"/>
        </w:rPr>
        <w:t xml:space="preserve"> J </w:t>
      </w:r>
      <w:proofErr w:type="spellStart"/>
      <w:r>
        <w:rPr>
          <w:rFonts w:ascii="Arial" w:hAnsi="Arial" w:cs="Arial"/>
          <w:sz w:val="24"/>
          <w:szCs w:val="24"/>
          <w:lang w:val="en-US"/>
        </w:rPr>
        <w:t>Clin.</w:t>
      </w:r>
      <w:r w:rsidR="000D6FE0" w:rsidRPr="00E07DDB">
        <w:rPr>
          <w:rFonts w:ascii="Arial" w:hAnsi="Arial" w:cs="Arial"/>
          <w:sz w:val="24"/>
          <w:szCs w:val="24"/>
          <w:lang w:val="en-US"/>
        </w:rPr>
        <w:t>Endoc</w:t>
      </w:r>
      <w:r>
        <w:rPr>
          <w:rFonts w:ascii="Arial" w:hAnsi="Arial" w:cs="Arial"/>
          <w:sz w:val="24"/>
          <w:szCs w:val="24"/>
          <w:lang w:val="en-US"/>
        </w:rPr>
        <w:t>rinol</w:t>
      </w:r>
      <w:proofErr w:type="spellEnd"/>
      <w:r w:rsidR="000D6FE0">
        <w:rPr>
          <w:rFonts w:ascii="Arial" w:hAnsi="Arial" w:cs="Arial"/>
          <w:sz w:val="24"/>
          <w:szCs w:val="24"/>
          <w:lang w:val="en-US"/>
        </w:rPr>
        <w:t xml:space="preserve"> </w:t>
      </w:r>
      <w:proofErr w:type="spellStart"/>
      <w:r w:rsidR="000D6FE0">
        <w:rPr>
          <w:rFonts w:ascii="Arial" w:hAnsi="Arial" w:cs="Arial"/>
          <w:sz w:val="24"/>
          <w:szCs w:val="24"/>
          <w:lang w:val="en-US"/>
        </w:rPr>
        <w:t>Metab</w:t>
      </w:r>
      <w:proofErr w:type="spellEnd"/>
      <w:r w:rsidR="000D6FE0">
        <w:rPr>
          <w:rFonts w:ascii="Arial" w:hAnsi="Arial" w:cs="Arial"/>
          <w:sz w:val="24"/>
          <w:szCs w:val="24"/>
          <w:lang w:val="en-US"/>
        </w:rPr>
        <w:t xml:space="preserve"> 2009, 94:1509-1517.</w:t>
      </w:r>
    </w:p>
    <w:p w:rsidR="000D6FE0" w:rsidRPr="004400BA" w:rsidRDefault="000D6FE0" w:rsidP="000D6FE0">
      <w:pPr>
        <w:pStyle w:val="Prrafodelista"/>
        <w:jc w:val="both"/>
        <w:rPr>
          <w:rFonts w:ascii="Arial" w:hAnsi="Arial" w:cs="Arial"/>
          <w:sz w:val="24"/>
          <w:szCs w:val="24"/>
          <w:lang w:val="en-US"/>
        </w:rPr>
      </w:pPr>
    </w:p>
    <w:p w:rsidR="000D6FE0" w:rsidRPr="004400BA"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Klein, I. </w:t>
      </w:r>
      <w:proofErr w:type="spellStart"/>
      <w:r w:rsidRPr="004400BA">
        <w:rPr>
          <w:rFonts w:ascii="Arial" w:hAnsi="Arial" w:cs="Arial"/>
          <w:sz w:val="24"/>
          <w:szCs w:val="24"/>
          <w:lang w:val="en-US"/>
        </w:rPr>
        <w:t>Acromegaly</w:t>
      </w:r>
      <w:proofErr w:type="spellEnd"/>
      <w:r w:rsidRPr="004400BA">
        <w:rPr>
          <w:rFonts w:ascii="Arial" w:hAnsi="Arial" w:cs="Arial"/>
          <w:sz w:val="24"/>
          <w:szCs w:val="24"/>
          <w:lang w:val="en-US"/>
        </w:rPr>
        <w:t xml:space="preserve"> and cancer. Annals of Internal Medicine, </w:t>
      </w:r>
      <w:r>
        <w:rPr>
          <w:rFonts w:ascii="Arial" w:hAnsi="Arial" w:cs="Arial"/>
          <w:sz w:val="24"/>
          <w:szCs w:val="24"/>
          <w:lang w:val="en-US"/>
        </w:rPr>
        <w:t>1984</w:t>
      </w:r>
      <w:r w:rsidR="007A4F76">
        <w:rPr>
          <w:rFonts w:ascii="Arial" w:hAnsi="Arial" w:cs="Arial"/>
          <w:sz w:val="24"/>
          <w:szCs w:val="24"/>
          <w:lang w:val="en-US"/>
        </w:rPr>
        <w:t>,</w:t>
      </w:r>
      <w:r>
        <w:rPr>
          <w:rFonts w:ascii="Arial" w:hAnsi="Arial" w:cs="Arial"/>
          <w:sz w:val="24"/>
          <w:szCs w:val="24"/>
          <w:lang w:val="en-US"/>
        </w:rPr>
        <w:t xml:space="preserve"> </w:t>
      </w:r>
      <w:r w:rsidR="007A4F76">
        <w:rPr>
          <w:rFonts w:ascii="Arial" w:hAnsi="Arial" w:cs="Arial"/>
          <w:sz w:val="24"/>
          <w:szCs w:val="24"/>
          <w:lang w:val="en-US"/>
        </w:rPr>
        <w:t>101:</w:t>
      </w:r>
      <w:r w:rsidR="00F84B51">
        <w:rPr>
          <w:rFonts w:ascii="Arial" w:hAnsi="Arial" w:cs="Arial"/>
          <w:sz w:val="24"/>
          <w:szCs w:val="24"/>
          <w:lang w:val="en-US"/>
        </w:rPr>
        <w:t xml:space="preserve"> 706-</w:t>
      </w:r>
      <w:r w:rsidRPr="004400BA">
        <w:rPr>
          <w:rFonts w:ascii="Arial" w:hAnsi="Arial" w:cs="Arial"/>
          <w:sz w:val="24"/>
          <w:szCs w:val="24"/>
          <w:lang w:val="en-US"/>
        </w:rPr>
        <w:t>707.</w:t>
      </w:r>
    </w:p>
    <w:p w:rsidR="000D6FE0" w:rsidRPr="004400BA" w:rsidRDefault="000D6FE0" w:rsidP="000D6FE0">
      <w:pPr>
        <w:pStyle w:val="Prrafodelista"/>
        <w:jc w:val="both"/>
        <w:rPr>
          <w:rFonts w:ascii="Arial" w:hAnsi="Arial" w:cs="Arial"/>
          <w:sz w:val="24"/>
          <w:szCs w:val="24"/>
          <w:lang w:val="en-US"/>
        </w:rPr>
      </w:pPr>
    </w:p>
    <w:p w:rsidR="000D6FE0" w:rsidRDefault="00F84B51"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Klein, I., </w:t>
      </w:r>
      <w:r w:rsidR="000D6FE0">
        <w:rPr>
          <w:rFonts w:ascii="Arial" w:hAnsi="Arial" w:cs="Arial"/>
          <w:sz w:val="24"/>
          <w:szCs w:val="24"/>
          <w:lang w:val="en-US"/>
        </w:rPr>
        <w:t xml:space="preserve">et al. </w:t>
      </w:r>
      <w:r w:rsidR="000D6FE0" w:rsidRPr="004400BA">
        <w:rPr>
          <w:rFonts w:ascii="Arial" w:hAnsi="Arial" w:cs="Arial"/>
          <w:sz w:val="24"/>
          <w:szCs w:val="24"/>
          <w:lang w:val="en-US"/>
        </w:rPr>
        <w:t xml:space="preserve">Colonic polyps in patients with </w:t>
      </w:r>
      <w:proofErr w:type="spellStart"/>
      <w:r w:rsidR="000D6FE0" w:rsidRPr="004400BA">
        <w:rPr>
          <w:rFonts w:ascii="Arial" w:hAnsi="Arial" w:cs="Arial"/>
          <w:sz w:val="24"/>
          <w:szCs w:val="24"/>
          <w:lang w:val="en-US"/>
        </w:rPr>
        <w:t>acromegaly</w:t>
      </w:r>
      <w:proofErr w:type="spellEnd"/>
      <w:r w:rsidR="000D6FE0" w:rsidRPr="004400BA">
        <w:rPr>
          <w:rFonts w:ascii="Arial" w:hAnsi="Arial" w:cs="Arial"/>
          <w:sz w:val="24"/>
          <w:szCs w:val="24"/>
          <w:lang w:val="en-US"/>
        </w:rPr>
        <w:t xml:space="preserve">. Annals of Internal Medicine, </w:t>
      </w:r>
      <w:r w:rsidR="000D6FE0">
        <w:rPr>
          <w:rFonts w:ascii="Arial" w:hAnsi="Arial" w:cs="Arial"/>
          <w:sz w:val="24"/>
          <w:szCs w:val="24"/>
          <w:lang w:val="en-US"/>
        </w:rPr>
        <w:t>1982</w:t>
      </w:r>
      <w:r w:rsidR="007A4F76">
        <w:rPr>
          <w:rFonts w:ascii="Arial" w:hAnsi="Arial" w:cs="Arial"/>
          <w:sz w:val="24"/>
          <w:szCs w:val="24"/>
          <w:lang w:val="en-US"/>
        </w:rPr>
        <w:t>,</w:t>
      </w:r>
      <w:r w:rsidR="000D6FE0">
        <w:rPr>
          <w:rFonts w:ascii="Arial" w:hAnsi="Arial" w:cs="Arial"/>
          <w:sz w:val="24"/>
          <w:szCs w:val="24"/>
          <w:lang w:val="en-US"/>
        </w:rPr>
        <w:t xml:space="preserve"> </w:t>
      </w:r>
      <w:r>
        <w:rPr>
          <w:rFonts w:ascii="Arial" w:hAnsi="Arial" w:cs="Arial"/>
          <w:sz w:val="24"/>
          <w:szCs w:val="24"/>
          <w:lang w:val="en-US"/>
        </w:rPr>
        <w:t>97</w:t>
      </w:r>
      <w:r w:rsidR="007A4F76">
        <w:rPr>
          <w:rFonts w:ascii="Arial" w:hAnsi="Arial" w:cs="Arial"/>
          <w:sz w:val="24"/>
          <w:szCs w:val="24"/>
          <w:lang w:val="en-US"/>
        </w:rPr>
        <w:t>:</w:t>
      </w:r>
      <w:r>
        <w:rPr>
          <w:rFonts w:ascii="Arial" w:hAnsi="Arial" w:cs="Arial"/>
          <w:sz w:val="24"/>
          <w:szCs w:val="24"/>
          <w:lang w:val="en-US"/>
        </w:rPr>
        <w:t xml:space="preserve"> 27 - </w:t>
      </w:r>
      <w:r w:rsidR="000D6FE0" w:rsidRPr="004400BA">
        <w:rPr>
          <w:rFonts w:ascii="Arial" w:hAnsi="Arial" w:cs="Arial"/>
          <w:sz w:val="24"/>
          <w:szCs w:val="24"/>
          <w:lang w:val="en-US"/>
        </w:rPr>
        <w:t>30.</w:t>
      </w: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222D42">
        <w:rPr>
          <w:rFonts w:ascii="Arial" w:hAnsi="Arial" w:cs="Arial"/>
          <w:sz w:val="24"/>
          <w:szCs w:val="24"/>
          <w:lang w:val="en-US"/>
        </w:rPr>
        <w:lastRenderedPageBreak/>
        <w:t>Ladas</w:t>
      </w:r>
      <w:r w:rsidR="00F84B51">
        <w:rPr>
          <w:rFonts w:ascii="Arial" w:hAnsi="Arial" w:cs="Arial"/>
          <w:sz w:val="24"/>
          <w:szCs w:val="24"/>
          <w:lang w:val="en-US"/>
        </w:rPr>
        <w:t>,</w:t>
      </w:r>
      <w:r w:rsidRPr="00222D42">
        <w:rPr>
          <w:rFonts w:ascii="Arial" w:hAnsi="Arial" w:cs="Arial"/>
          <w:sz w:val="24"/>
          <w:szCs w:val="24"/>
          <w:lang w:val="en-US"/>
        </w:rPr>
        <w:t xml:space="preserve"> S</w:t>
      </w:r>
      <w:r>
        <w:rPr>
          <w:rFonts w:ascii="Arial" w:hAnsi="Arial" w:cs="Arial"/>
          <w:sz w:val="24"/>
          <w:szCs w:val="24"/>
          <w:lang w:val="en-US"/>
        </w:rPr>
        <w:t>., et al.</w:t>
      </w:r>
      <w:r w:rsidRPr="00222D42">
        <w:rPr>
          <w:rFonts w:ascii="Arial" w:hAnsi="Arial" w:cs="Arial"/>
          <w:sz w:val="24"/>
          <w:szCs w:val="24"/>
          <w:lang w:val="en-US"/>
        </w:rPr>
        <w:t xml:space="preserve"> Does </w:t>
      </w:r>
      <w:proofErr w:type="spellStart"/>
      <w:r w:rsidRPr="00222D42">
        <w:rPr>
          <w:rFonts w:ascii="Arial" w:hAnsi="Arial" w:cs="Arial"/>
          <w:sz w:val="24"/>
          <w:szCs w:val="24"/>
          <w:lang w:val="en-US"/>
        </w:rPr>
        <w:t>acromegaly</w:t>
      </w:r>
      <w:proofErr w:type="spellEnd"/>
      <w:r w:rsidRPr="00222D42">
        <w:rPr>
          <w:rFonts w:ascii="Arial" w:hAnsi="Arial" w:cs="Arial"/>
          <w:sz w:val="24"/>
          <w:szCs w:val="24"/>
          <w:lang w:val="en-US"/>
        </w:rPr>
        <w:t xml:space="preserve"> really predispose to an increased prevalence of gastrointestinal tumors?</w:t>
      </w:r>
      <w:r w:rsidR="00F84B51">
        <w:rPr>
          <w:rFonts w:ascii="Arial" w:hAnsi="Arial" w:cs="Arial"/>
          <w:sz w:val="24"/>
          <w:szCs w:val="24"/>
          <w:lang w:val="en-US"/>
        </w:rPr>
        <w:t xml:space="preserve"> </w:t>
      </w:r>
      <w:proofErr w:type="spellStart"/>
      <w:r w:rsidR="00F84B51">
        <w:rPr>
          <w:rFonts w:ascii="Arial" w:hAnsi="Arial" w:cs="Arial"/>
          <w:sz w:val="24"/>
          <w:szCs w:val="24"/>
          <w:lang w:val="en-US"/>
        </w:rPr>
        <w:t>Clin</w:t>
      </w:r>
      <w:proofErr w:type="spellEnd"/>
      <w:r w:rsidR="00F84B51">
        <w:rPr>
          <w:rFonts w:ascii="Arial" w:hAnsi="Arial" w:cs="Arial"/>
          <w:sz w:val="24"/>
          <w:szCs w:val="24"/>
          <w:lang w:val="en-US"/>
        </w:rPr>
        <w:t xml:space="preserve"> </w:t>
      </w:r>
      <w:proofErr w:type="spellStart"/>
      <w:r w:rsidR="00F84B51">
        <w:rPr>
          <w:rFonts w:ascii="Arial" w:hAnsi="Arial" w:cs="Arial"/>
          <w:sz w:val="24"/>
          <w:szCs w:val="24"/>
          <w:lang w:val="en-US"/>
        </w:rPr>
        <w:t>Endocrinol</w:t>
      </w:r>
      <w:proofErr w:type="spellEnd"/>
      <w:r w:rsidR="00F84B51">
        <w:rPr>
          <w:rFonts w:ascii="Arial" w:hAnsi="Arial" w:cs="Arial"/>
          <w:sz w:val="24"/>
          <w:szCs w:val="24"/>
          <w:lang w:val="en-US"/>
        </w:rPr>
        <w:t>,</w:t>
      </w:r>
      <w:r w:rsidRPr="00222D42">
        <w:rPr>
          <w:rFonts w:ascii="Arial" w:hAnsi="Arial" w:cs="Arial"/>
          <w:sz w:val="24"/>
          <w:szCs w:val="24"/>
          <w:lang w:val="en-US"/>
        </w:rPr>
        <w:t xml:space="preserve"> 1994</w:t>
      </w:r>
      <w:r w:rsidR="007A4F76">
        <w:rPr>
          <w:rFonts w:ascii="Arial" w:hAnsi="Arial" w:cs="Arial"/>
          <w:sz w:val="24"/>
          <w:szCs w:val="24"/>
          <w:lang w:val="en-US"/>
        </w:rPr>
        <w:t>,</w:t>
      </w:r>
      <w:r w:rsidRPr="00222D42">
        <w:rPr>
          <w:rFonts w:ascii="Arial" w:hAnsi="Arial" w:cs="Arial"/>
          <w:sz w:val="24"/>
          <w:szCs w:val="24"/>
          <w:lang w:val="en-US"/>
        </w:rPr>
        <w:t xml:space="preserve"> 41:597–601</w:t>
      </w:r>
    </w:p>
    <w:p w:rsidR="000D6FE0" w:rsidRPr="00222D42"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222D42">
        <w:rPr>
          <w:rFonts w:ascii="Arial" w:hAnsi="Arial" w:cs="Arial"/>
          <w:sz w:val="24"/>
          <w:szCs w:val="24"/>
          <w:lang w:val="en-US"/>
        </w:rPr>
        <w:t>Matano</w:t>
      </w:r>
      <w:proofErr w:type="spellEnd"/>
      <w:r w:rsidR="00F84B51">
        <w:rPr>
          <w:rFonts w:ascii="Arial" w:hAnsi="Arial" w:cs="Arial"/>
          <w:sz w:val="24"/>
          <w:szCs w:val="24"/>
          <w:lang w:val="en-US"/>
        </w:rPr>
        <w:t>,</w:t>
      </w:r>
      <w:r w:rsidRPr="00222D42">
        <w:rPr>
          <w:rFonts w:ascii="Arial" w:hAnsi="Arial" w:cs="Arial"/>
          <w:sz w:val="24"/>
          <w:szCs w:val="24"/>
          <w:lang w:val="en-US"/>
        </w:rPr>
        <w:t xml:space="preserve"> Y</w:t>
      </w:r>
      <w:r w:rsidR="00F84B51">
        <w:rPr>
          <w:rFonts w:ascii="Arial" w:hAnsi="Arial" w:cs="Arial"/>
          <w:sz w:val="24"/>
          <w:szCs w:val="24"/>
          <w:lang w:val="en-US"/>
        </w:rPr>
        <w:t>.</w:t>
      </w:r>
      <w:r w:rsidRPr="00222D42">
        <w:rPr>
          <w:rFonts w:ascii="Arial" w:hAnsi="Arial" w:cs="Arial"/>
          <w:sz w:val="24"/>
          <w:szCs w:val="24"/>
          <w:lang w:val="en-US"/>
        </w:rPr>
        <w:t xml:space="preserve">, </w:t>
      </w:r>
      <w:r>
        <w:rPr>
          <w:rFonts w:ascii="Arial" w:hAnsi="Arial" w:cs="Arial"/>
          <w:sz w:val="24"/>
          <w:szCs w:val="24"/>
          <w:lang w:val="en-US"/>
        </w:rPr>
        <w:t>et al.</w:t>
      </w:r>
      <w:r w:rsidRPr="00222D42">
        <w:rPr>
          <w:rFonts w:ascii="Arial" w:hAnsi="Arial" w:cs="Arial"/>
          <w:sz w:val="24"/>
          <w:szCs w:val="24"/>
          <w:lang w:val="en-US"/>
        </w:rPr>
        <w:t xml:space="preserve"> Risk of colorectal neoplasm and hormone levels. Am J </w:t>
      </w:r>
      <w:proofErr w:type="spellStart"/>
      <w:r w:rsidRPr="00222D42">
        <w:rPr>
          <w:rFonts w:ascii="Arial" w:hAnsi="Arial" w:cs="Arial"/>
          <w:sz w:val="24"/>
          <w:szCs w:val="24"/>
          <w:lang w:val="en-US"/>
        </w:rPr>
        <w:t>Gastroenterol</w:t>
      </w:r>
      <w:proofErr w:type="spellEnd"/>
      <w:r w:rsidRPr="00222D42">
        <w:rPr>
          <w:rFonts w:ascii="Arial" w:hAnsi="Arial" w:cs="Arial"/>
          <w:sz w:val="24"/>
          <w:szCs w:val="24"/>
          <w:lang w:val="en-US"/>
        </w:rPr>
        <w:t>, 2005</w:t>
      </w:r>
      <w:r w:rsidR="007A4F76">
        <w:rPr>
          <w:rFonts w:ascii="Arial" w:hAnsi="Arial" w:cs="Arial"/>
          <w:sz w:val="24"/>
          <w:szCs w:val="24"/>
          <w:lang w:val="en-US"/>
        </w:rPr>
        <w:t>,</w:t>
      </w:r>
      <w:r w:rsidRPr="00222D42">
        <w:rPr>
          <w:rFonts w:ascii="Arial" w:hAnsi="Arial" w:cs="Arial"/>
          <w:sz w:val="24"/>
          <w:szCs w:val="24"/>
          <w:lang w:val="en-US"/>
        </w:rPr>
        <w:t xml:space="preserve"> 100(5):1154–1160</w:t>
      </w:r>
    </w:p>
    <w:p w:rsidR="000D6FE0" w:rsidRPr="00222D42"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222D42">
        <w:rPr>
          <w:rFonts w:ascii="Arial" w:hAnsi="Arial" w:cs="Arial"/>
          <w:sz w:val="24"/>
          <w:szCs w:val="24"/>
          <w:lang w:val="en-US"/>
        </w:rPr>
        <w:t>Chobanien</w:t>
      </w:r>
      <w:proofErr w:type="spellEnd"/>
      <w:r w:rsidR="00F84B51">
        <w:rPr>
          <w:rFonts w:ascii="Arial" w:hAnsi="Arial" w:cs="Arial"/>
          <w:sz w:val="24"/>
          <w:szCs w:val="24"/>
          <w:lang w:val="en-US"/>
        </w:rPr>
        <w:t>,</w:t>
      </w:r>
      <w:r w:rsidRPr="00222D42">
        <w:rPr>
          <w:rFonts w:ascii="Arial" w:hAnsi="Arial" w:cs="Arial"/>
          <w:sz w:val="24"/>
          <w:szCs w:val="24"/>
          <w:lang w:val="en-US"/>
        </w:rPr>
        <w:t xml:space="preserve"> S</w:t>
      </w:r>
      <w:r w:rsidR="00F84B51">
        <w:rPr>
          <w:rFonts w:ascii="Arial" w:hAnsi="Arial" w:cs="Arial"/>
          <w:sz w:val="24"/>
          <w:szCs w:val="24"/>
          <w:lang w:val="en-US"/>
        </w:rPr>
        <w:t>.</w:t>
      </w:r>
      <w:r w:rsidRPr="00222D42">
        <w:rPr>
          <w:rFonts w:ascii="Arial" w:hAnsi="Arial" w:cs="Arial"/>
          <w:sz w:val="24"/>
          <w:szCs w:val="24"/>
          <w:lang w:val="en-US"/>
        </w:rPr>
        <w:t>,</w:t>
      </w:r>
      <w:r>
        <w:rPr>
          <w:rFonts w:ascii="Arial" w:hAnsi="Arial" w:cs="Arial"/>
          <w:sz w:val="24"/>
          <w:szCs w:val="24"/>
          <w:lang w:val="en-US"/>
        </w:rPr>
        <w:t xml:space="preserve"> et al.</w:t>
      </w:r>
      <w:r w:rsidRPr="00222D42">
        <w:rPr>
          <w:rFonts w:ascii="Arial" w:hAnsi="Arial" w:cs="Arial"/>
          <w:sz w:val="24"/>
          <w:szCs w:val="24"/>
          <w:lang w:val="en-US"/>
        </w:rPr>
        <w:t xml:space="preserve"> Skin tags as a marker for </w:t>
      </w:r>
      <w:proofErr w:type="spellStart"/>
      <w:r w:rsidRPr="00222D42">
        <w:rPr>
          <w:rFonts w:ascii="Arial" w:hAnsi="Arial" w:cs="Arial"/>
          <w:sz w:val="24"/>
          <w:szCs w:val="24"/>
          <w:lang w:val="en-US"/>
        </w:rPr>
        <w:t>adenomatous</w:t>
      </w:r>
      <w:proofErr w:type="spellEnd"/>
      <w:r w:rsidRPr="00222D42">
        <w:rPr>
          <w:rFonts w:ascii="Arial" w:hAnsi="Arial" w:cs="Arial"/>
          <w:sz w:val="24"/>
          <w:szCs w:val="24"/>
          <w:lang w:val="en-US"/>
        </w:rPr>
        <w:t xml:space="preserve"> polyps of the colon. Ann Intern Med</w:t>
      </w:r>
      <w:r>
        <w:rPr>
          <w:rFonts w:ascii="Arial" w:hAnsi="Arial" w:cs="Arial"/>
          <w:sz w:val="24"/>
          <w:szCs w:val="24"/>
          <w:lang w:val="en-US"/>
        </w:rPr>
        <w:t>, 1985</w:t>
      </w:r>
      <w:r w:rsidR="007A4F76">
        <w:rPr>
          <w:rFonts w:ascii="Arial" w:hAnsi="Arial" w:cs="Arial"/>
          <w:sz w:val="24"/>
          <w:szCs w:val="24"/>
          <w:lang w:val="en-US"/>
        </w:rPr>
        <w:t>,</w:t>
      </w:r>
      <w:r w:rsidRPr="00222D42">
        <w:rPr>
          <w:rFonts w:ascii="Arial" w:hAnsi="Arial" w:cs="Arial"/>
          <w:sz w:val="24"/>
          <w:szCs w:val="24"/>
          <w:lang w:val="en-US"/>
        </w:rPr>
        <w:t xml:space="preserve"> 103:892–893</w:t>
      </w:r>
    </w:p>
    <w:p w:rsidR="000D6FE0" w:rsidRPr="000E32D8"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0E32D8">
        <w:rPr>
          <w:rFonts w:ascii="Arial" w:hAnsi="Arial" w:cs="Arial"/>
          <w:sz w:val="24"/>
          <w:szCs w:val="24"/>
          <w:lang w:val="en-US"/>
        </w:rPr>
        <w:t>Jenkins</w:t>
      </w:r>
      <w:r w:rsidR="002C7CFC">
        <w:rPr>
          <w:rFonts w:ascii="Arial" w:hAnsi="Arial" w:cs="Arial"/>
          <w:sz w:val="24"/>
          <w:szCs w:val="24"/>
          <w:lang w:val="en-US"/>
        </w:rPr>
        <w:t>,</w:t>
      </w:r>
      <w:r w:rsidRPr="000E32D8">
        <w:rPr>
          <w:rFonts w:ascii="Arial" w:hAnsi="Arial" w:cs="Arial"/>
          <w:sz w:val="24"/>
          <w:szCs w:val="24"/>
          <w:lang w:val="en-US"/>
        </w:rPr>
        <w:t xml:space="preserve"> P</w:t>
      </w:r>
      <w:r w:rsidR="002C7CFC">
        <w:rPr>
          <w:rFonts w:ascii="Arial" w:hAnsi="Arial" w:cs="Arial"/>
          <w:sz w:val="24"/>
          <w:szCs w:val="24"/>
          <w:lang w:val="en-US"/>
        </w:rPr>
        <w:t>.</w:t>
      </w:r>
      <w:r w:rsidRPr="000E32D8">
        <w:rPr>
          <w:rFonts w:ascii="Arial" w:hAnsi="Arial" w:cs="Arial"/>
          <w:sz w:val="24"/>
          <w:szCs w:val="24"/>
          <w:lang w:val="en-US"/>
        </w:rPr>
        <w:t>,</w:t>
      </w:r>
      <w:r>
        <w:rPr>
          <w:rFonts w:ascii="Arial" w:hAnsi="Arial" w:cs="Arial"/>
          <w:sz w:val="24"/>
          <w:szCs w:val="24"/>
          <w:lang w:val="en-US"/>
        </w:rPr>
        <w:t xml:space="preserve"> et al. </w:t>
      </w:r>
      <w:r w:rsidRPr="000E32D8">
        <w:rPr>
          <w:rFonts w:ascii="Arial" w:hAnsi="Arial" w:cs="Arial"/>
          <w:sz w:val="24"/>
          <w:szCs w:val="24"/>
          <w:lang w:val="en-US"/>
        </w:rPr>
        <w:t xml:space="preserve">Clinical </w:t>
      </w:r>
      <w:proofErr w:type="spellStart"/>
      <w:r w:rsidRPr="000E32D8">
        <w:rPr>
          <w:rFonts w:ascii="Arial" w:hAnsi="Arial" w:cs="Arial"/>
          <w:sz w:val="24"/>
          <w:szCs w:val="24"/>
          <w:lang w:val="en-US"/>
        </w:rPr>
        <w:t>perspecive</w:t>
      </w:r>
      <w:proofErr w:type="spellEnd"/>
      <w:r w:rsidRPr="000E32D8">
        <w:rPr>
          <w:rFonts w:ascii="Arial" w:hAnsi="Arial" w:cs="Arial"/>
          <w:sz w:val="24"/>
          <w:szCs w:val="24"/>
          <w:lang w:val="en-US"/>
        </w:rPr>
        <w:t xml:space="preserve">: </w:t>
      </w:r>
      <w:proofErr w:type="spellStart"/>
      <w:r w:rsidRPr="000E32D8">
        <w:rPr>
          <w:rFonts w:ascii="Arial" w:hAnsi="Arial" w:cs="Arial"/>
          <w:sz w:val="24"/>
          <w:szCs w:val="24"/>
          <w:lang w:val="en-US"/>
        </w:rPr>
        <w:t>Acromegaly</w:t>
      </w:r>
      <w:proofErr w:type="spellEnd"/>
      <w:r w:rsidRPr="000E32D8">
        <w:rPr>
          <w:rFonts w:ascii="Arial" w:hAnsi="Arial" w:cs="Arial"/>
          <w:sz w:val="24"/>
          <w:szCs w:val="24"/>
          <w:lang w:val="en-US"/>
        </w:rPr>
        <w:t xml:space="preserve"> and cancer: A probl</w:t>
      </w:r>
      <w:r>
        <w:rPr>
          <w:rFonts w:ascii="Arial" w:hAnsi="Arial" w:cs="Arial"/>
          <w:sz w:val="24"/>
          <w:szCs w:val="24"/>
          <w:lang w:val="en-US"/>
        </w:rPr>
        <w:t xml:space="preserve">em. J </w:t>
      </w:r>
      <w:proofErr w:type="spellStart"/>
      <w:r>
        <w:rPr>
          <w:rFonts w:ascii="Arial" w:hAnsi="Arial" w:cs="Arial"/>
          <w:sz w:val="24"/>
          <w:szCs w:val="24"/>
          <w:lang w:val="en-US"/>
        </w:rPr>
        <w:t>Clin</w:t>
      </w:r>
      <w:proofErr w:type="spellEnd"/>
      <w:r>
        <w:rPr>
          <w:rFonts w:ascii="Arial" w:hAnsi="Arial" w:cs="Arial"/>
          <w:sz w:val="24"/>
          <w:szCs w:val="24"/>
          <w:lang w:val="en-US"/>
        </w:rPr>
        <w:t xml:space="preserve"> </w:t>
      </w:r>
      <w:proofErr w:type="spellStart"/>
      <w:r>
        <w:rPr>
          <w:rFonts w:ascii="Arial" w:hAnsi="Arial" w:cs="Arial"/>
          <w:sz w:val="24"/>
          <w:szCs w:val="24"/>
          <w:lang w:val="en-US"/>
        </w:rPr>
        <w:t>Endocrinol</w:t>
      </w:r>
      <w:proofErr w:type="spellEnd"/>
      <w:r>
        <w:rPr>
          <w:rFonts w:ascii="Arial" w:hAnsi="Arial" w:cs="Arial"/>
          <w:sz w:val="24"/>
          <w:szCs w:val="24"/>
          <w:lang w:val="en-US"/>
        </w:rPr>
        <w:t xml:space="preserve"> and </w:t>
      </w:r>
      <w:proofErr w:type="spellStart"/>
      <w:r>
        <w:rPr>
          <w:rFonts w:ascii="Arial" w:hAnsi="Arial" w:cs="Arial"/>
          <w:sz w:val="24"/>
          <w:szCs w:val="24"/>
          <w:lang w:val="en-US"/>
        </w:rPr>
        <w:t>Metab</w:t>
      </w:r>
      <w:proofErr w:type="spellEnd"/>
      <w:r>
        <w:rPr>
          <w:rFonts w:ascii="Arial" w:hAnsi="Arial" w:cs="Arial"/>
          <w:sz w:val="24"/>
          <w:szCs w:val="24"/>
          <w:lang w:val="en-US"/>
        </w:rPr>
        <w:t xml:space="preserve">, 2001, </w:t>
      </w:r>
      <w:r w:rsidRPr="000E32D8">
        <w:rPr>
          <w:rFonts w:ascii="Arial" w:hAnsi="Arial" w:cs="Arial"/>
          <w:sz w:val="24"/>
          <w:szCs w:val="24"/>
          <w:lang w:val="en-US"/>
        </w:rPr>
        <w:t>86:2935–2945.</w:t>
      </w:r>
    </w:p>
    <w:p w:rsidR="000D6FE0" w:rsidRPr="00B7081A" w:rsidRDefault="000D6FE0" w:rsidP="000D6FE0">
      <w:pPr>
        <w:pStyle w:val="Prrafodelista"/>
        <w:jc w:val="both"/>
        <w:rPr>
          <w:rFonts w:ascii="Arial" w:hAnsi="Arial" w:cs="Arial"/>
          <w:sz w:val="24"/>
          <w:szCs w:val="24"/>
          <w:lang w:val="en-US"/>
        </w:rPr>
      </w:pPr>
    </w:p>
    <w:p w:rsidR="000D6FE0" w:rsidRPr="00B7081A"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2C7CFC">
        <w:rPr>
          <w:rFonts w:ascii="Arial" w:hAnsi="Arial" w:cs="Arial"/>
          <w:bCs/>
          <w:sz w:val="24"/>
          <w:szCs w:val="24"/>
        </w:rPr>
        <w:t>Maiza</w:t>
      </w:r>
      <w:proofErr w:type="spellEnd"/>
      <w:r w:rsidR="002C7CFC" w:rsidRPr="002C7CFC">
        <w:rPr>
          <w:rFonts w:ascii="Arial" w:hAnsi="Arial" w:cs="Arial"/>
          <w:bCs/>
          <w:sz w:val="24"/>
          <w:szCs w:val="24"/>
        </w:rPr>
        <w:t>,</w:t>
      </w:r>
      <w:r w:rsidRPr="002C7CFC">
        <w:rPr>
          <w:rFonts w:ascii="Arial" w:hAnsi="Arial" w:cs="Arial"/>
          <w:bCs/>
          <w:sz w:val="24"/>
          <w:szCs w:val="24"/>
        </w:rPr>
        <w:t xml:space="preserve"> J</w:t>
      </w:r>
      <w:r w:rsidR="002C7CFC" w:rsidRPr="002C7CFC">
        <w:rPr>
          <w:rFonts w:ascii="Arial" w:hAnsi="Arial" w:cs="Arial"/>
          <w:bCs/>
          <w:sz w:val="24"/>
          <w:szCs w:val="24"/>
        </w:rPr>
        <w:t>.</w:t>
      </w:r>
      <w:r w:rsidRPr="002C7CFC">
        <w:rPr>
          <w:rFonts w:ascii="Arial" w:hAnsi="Arial" w:cs="Arial"/>
          <w:bCs/>
          <w:sz w:val="24"/>
          <w:szCs w:val="24"/>
        </w:rPr>
        <w:t>C</w:t>
      </w:r>
      <w:r w:rsidR="002C7CFC" w:rsidRPr="002C7CFC">
        <w:rPr>
          <w:rFonts w:ascii="Arial" w:hAnsi="Arial" w:cs="Arial"/>
          <w:bCs/>
          <w:sz w:val="24"/>
          <w:szCs w:val="24"/>
        </w:rPr>
        <w:t>.</w:t>
      </w:r>
      <w:r w:rsidRPr="002C7CFC">
        <w:rPr>
          <w:rFonts w:ascii="Arial" w:hAnsi="Arial" w:cs="Arial"/>
          <w:bCs/>
          <w:sz w:val="24"/>
          <w:szCs w:val="24"/>
        </w:rPr>
        <w:t xml:space="preserve">, et al. </w:t>
      </w:r>
      <w:r w:rsidRPr="002C7CFC">
        <w:rPr>
          <w:rFonts w:ascii="Arial" w:hAnsi="Arial" w:cs="Arial"/>
          <w:sz w:val="24"/>
          <w:szCs w:val="24"/>
        </w:rPr>
        <w:t xml:space="preserve"> </w:t>
      </w:r>
      <w:r w:rsidRPr="00B7081A">
        <w:rPr>
          <w:rFonts w:ascii="Arial" w:hAnsi="Arial" w:cs="Arial"/>
          <w:sz w:val="24"/>
          <w:szCs w:val="24"/>
          <w:lang w:val="en-US"/>
        </w:rPr>
        <w:t xml:space="preserve">Long-term (up to 18 years) effects on GH/IGF-1 </w:t>
      </w:r>
      <w:proofErr w:type="spellStart"/>
      <w:r w:rsidRPr="00B7081A">
        <w:rPr>
          <w:rFonts w:ascii="Arial" w:hAnsi="Arial" w:cs="Arial"/>
          <w:sz w:val="24"/>
          <w:szCs w:val="24"/>
          <w:lang w:val="en-US"/>
        </w:rPr>
        <w:t>hypersecretion</w:t>
      </w:r>
      <w:proofErr w:type="spellEnd"/>
      <w:r w:rsidRPr="00B7081A">
        <w:rPr>
          <w:rFonts w:ascii="Arial" w:hAnsi="Arial" w:cs="Arial"/>
          <w:sz w:val="24"/>
          <w:szCs w:val="24"/>
          <w:lang w:val="en-US"/>
        </w:rPr>
        <w:t xml:space="preserve"> and </w:t>
      </w:r>
      <w:proofErr w:type="spellStart"/>
      <w:r w:rsidRPr="00B7081A">
        <w:rPr>
          <w:rFonts w:ascii="Arial" w:hAnsi="Arial" w:cs="Arial"/>
          <w:sz w:val="24"/>
          <w:szCs w:val="24"/>
          <w:lang w:val="en-US"/>
        </w:rPr>
        <w:t>tumour</w:t>
      </w:r>
      <w:proofErr w:type="spellEnd"/>
      <w:r w:rsidRPr="00B7081A">
        <w:rPr>
          <w:rFonts w:ascii="Arial" w:hAnsi="Arial" w:cs="Arial"/>
          <w:sz w:val="24"/>
          <w:szCs w:val="24"/>
          <w:lang w:val="en-US"/>
        </w:rPr>
        <w:t xml:space="preserve"> size of primary </w:t>
      </w:r>
      <w:proofErr w:type="spellStart"/>
      <w:r w:rsidRPr="00B7081A">
        <w:rPr>
          <w:rFonts w:ascii="Arial" w:hAnsi="Arial" w:cs="Arial"/>
          <w:sz w:val="24"/>
          <w:szCs w:val="24"/>
          <w:lang w:val="en-US"/>
        </w:rPr>
        <w:t>somatostatin</w:t>
      </w:r>
      <w:proofErr w:type="spellEnd"/>
      <w:r w:rsidRPr="00B7081A">
        <w:rPr>
          <w:rFonts w:ascii="Arial" w:hAnsi="Arial" w:cs="Arial"/>
          <w:sz w:val="24"/>
          <w:szCs w:val="24"/>
          <w:lang w:val="en-US"/>
        </w:rPr>
        <w:t xml:space="preserve"> analogue (</w:t>
      </w:r>
      <w:proofErr w:type="spellStart"/>
      <w:r w:rsidRPr="00B7081A">
        <w:rPr>
          <w:rFonts w:ascii="Arial" w:hAnsi="Arial" w:cs="Arial"/>
          <w:sz w:val="24"/>
          <w:szCs w:val="24"/>
          <w:lang w:val="en-US"/>
        </w:rPr>
        <w:t>SSTa</w:t>
      </w:r>
      <w:proofErr w:type="spellEnd"/>
      <w:r w:rsidRPr="00B7081A">
        <w:rPr>
          <w:rFonts w:ascii="Arial" w:hAnsi="Arial" w:cs="Arial"/>
          <w:sz w:val="24"/>
          <w:szCs w:val="24"/>
          <w:lang w:val="en-US"/>
        </w:rPr>
        <w:t>) therapy in patients with GH-secreting pitui</w:t>
      </w:r>
      <w:r w:rsidR="00070E57">
        <w:rPr>
          <w:rFonts w:ascii="Arial" w:hAnsi="Arial" w:cs="Arial"/>
          <w:sz w:val="24"/>
          <w:szCs w:val="24"/>
          <w:lang w:val="en-US"/>
        </w:rPr>
        <w:t xml:space="preserve">tary adenoma responsive to </w:t>
      </w:r>
      <w:proofErr w:type="spellStart"/>
      <w:r w:rsidR="00070E57">
        <w:rPr>
          <w:rFonts w:ascii="Arial" w:hAnsi="Arial" w:cs="Arial"/>
          <w:sz w:val="24"/>
          <w:szCs w:val="24"/>
          <w:lang w:val="en-US"/>
        </w:rPr>
        <w:t>SSTa</w:t>
      </w:r>
      <w:proofErr w:type="spellEnd"/>
      <w:r w:rsidR="00070E57">
        <w:rPr>
          <w:rFonts w:ascii="Arial" w:hAnsi="Arial" w:cs="Arial"/>
          <w:sz w:val="24"/>
          <w:szCs w:val="24"/>
          <w:lang w:val="en-US"/>
        </w:rPr>
        <w:t>.</w:t>
      </w:r>
      <w:r w:rsidRPr="00B7081A">
        <w:rPr>
          <w:rFonts w:ascii="Arial" w:hAnsi="Arial" w:cs="Arial"/>
          <w:sz w:val="24"/>
          <w:szCs w:val="24"/>
          <w:lang w:val="en-US"/>
        </w:rPr>
        <w:t xml:space="preserve"> </w:t>
      </w:r>
      <w:proofErr w:type="spellStart"/>
      <w:r w:rsidRPr="00B7081A">
        <w:rPr>
          <w:rFonts w:ascii="Arial" w:hAnsi="Arial" w:cs="Arial"/>
          <w:sz w:val="24"/>
          <w:szCs w:val="24"/>
          <w:lang w:val="en-US"/>
        </w:rPr>
        <w:t>Clin</w:t>
      </w:r>
      <w:proofErr w:type="spellEnd"/>
      <w:r w:rsidRPr="00B7081A">
        <w:rPr>
          <w:rFonts w:ascii="Arial" w:hAnsi="Arial" w:cs="Arial"/>
          <w:sz w:val="24"/>
          <w:szCs w:val="24"/>
          <w:lang w:val="en-US"/>
        </w:rPr>
        <w:t xml:space="preserve"> </w:t>
      </w:r>
      <w:proofErr w:type="spellStart"/>
      <w:r w:rsidRPr="00B7081A">
        <w:rPr>
          <w:rFonts w:ascii="Arial" w:hAnsi="Arial" w:cs="Arial"/>
          <w:sz w:val="24"/>
          <w:szCs w:val="24"/>
          <w:lang w:val="en-US"/>
        </w:rPr>
        <w:t>Endocrinol</w:t>
      </w:r>
      <w:proofErr w:type="spellEnd"/>
      <w:r w:rsidRPr="00B7081A">
        <w:rPr>
          <w:rFonts w:ascii="Arial" w:hAnsi="Arial" w:cs="Arial"/>
          <w:sz w:val="24"/>
          <w:szCs w:val="24"/>
          <w:lang w:val="en-US"/>
        </w:rPr>
        <w:t xml:space="preserve"> (</w:t>
      </w:r>
      <w:proofErr w:type="spellStart"/>
      <w:r w:rsidRPr="00B7081A">
        <w:rPr>
          <w:rFonts w:ascii="Arial" w:hAnsi="Arial" w:cs="Arial"/>
          <w:sz w:val="24"/>
          <w:szCs w:val="24"/>
          <w:lang w:val="en-US"/>
        </w:rPr>
        <w:t>Oxf</w:t>
      </w:r>
      <w:proofErr w:type="spellEnd"/>
      <w:r w:rsidRPr="00B7081A">
        <w:rPr>
          <w:rFonts w:ascii="Arial" w:hAnsi="Arial" w:cs="Arial"/>
          <w:sz w:val="24"/>
          <w:szCs w:val="24"/>
          <w:lang w:val="en-US"/>
        </w:rPr>
        <w:t>)</w:t>
      </w:r>
      <w:r w:rsidR="00070E57">
        <w:rPr>
          <w:rFonts w:ascii="Arial" w:hAnsi="Arial" w:cs="Arial"/>
          <w:sz w:val="24"/>
          <w:szCs w:val="24"/>
          <w:lang w:val="en-US"/>
        </w:rPr>
        <w:t>, 2007,</w:t>
      </w:r>
      <w:r w:rsidRPr="00B7081A">
        <w:rPr>
          <w:rFonts w:ascii="Arial" w:hAnsi="Arial" w:cs="Arial"/>
          <w:sz w:val="24"/>
          <w:szCs w:val="24"/>
          <w:lang w:val="en-US"/>
        </w:rPr>
        <w:t xml:space="preserve"> 67:282–289</w:t>
      </w:r>
    </w:p>
    <w:p w:rsidR="000D6FE0" w:rsidRPr="00B7081A" w:rsidRDefault="000D6FE0" w:rsidP="000D6FE0">
      <w:pPr>
        <w:autoSpaceDE w:val="0"/>
        <w:autoSpaceDN w:val="0"/>
        <w:adjustRightInd w:val="0"/>
        <w:spacing w:after="0" w:line="240" w:lineRule="auto"/>
        <w:jc w:val="both"/>
        <w:rPr>
          <w:rFonts w:ascii="Arial" w:hAnsi="Arial" w:cs="Arial"/>
          <w:sz w:val="24"/>
          <w:szCs w:val="24"/>
          <w:lang w:val="en-US"/>
        </w:rPr>
      </w:pPr>
    </w:p>
    <w:p w:rsidR="000D6FE0" w:rsidRPr="00B7081A"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0D6FE0">
        <w:rPr>
          <w:rFonts w:ascii="Arial" w:hAnsi="Arial" w:cs="Arial"/>
          <w:bCs/>
          <w:sz w:val="24"/>
          <w:szCs w:val="24"/>
          <w:lang w:val="en-US"/>
        </w:rPr>
        <w:t>Mercado</w:t>
      </w:r>
      <w:r w:rsidR="002C7CFC">
        <w:rPr>
          <w:rFonts w:ascii="Arial" w:hAnsi="Arial" w:cs="Arial"/>
          <w:bCs/>
          <w:sz w:val="24"/>
          <w:szCs w:val="24"/>
          <w:lang w:val="en-US"/>
        </w:rPr>
        <w:t>,</w:t>
      </w:r>
      <w:r w:rsidRPr="000D6FE0">
        <w:rPr>
          <w:rFonts w:ascii="Arial" w:hAnsi="Arial" w:cs="Arial"/>
          <w:bCs/>
          <w:sz w:val="24"/>
          <w:szCs w:val="24"/>
          <w:lang w:val="en-US"/>
        </w:rPr>
        <w:t xml:space="preserve"> M</w:t>
      </w:r>
      <w:r w:rsidR="002C7CFC">
        <w:rPr>
          <w:rFonts w:ascii="Arial" w:hAnsi="Arial" w:cs="Arial"/>
          <w:bCs/>
          <w:sz w:val="24"/>
          <w:szCs w:val="24"/>
          <w:lang w:val="en-US"/>
        </w:rPr>
        <w:t>.</w:t>
      </w:r>
      <w:r w:rsidRPr="000D6FE0">
        <w:rPr>
          <w:rFonts w:ascii="Arial" w:hAnsi="Arial" w:cs="Arial"/>
          <w:bCs/>
          <w:sz w:val="24"/>
          <w:szCs w:val="24"/>
          <w:lang w:val="en-US"/>
        </w:rPr>
        <w:t xml:space="preserve">, et al. </w:t>
      </w:r>
      <w:r w:rsidRPr="000D6FE0">
        <w:rPr>
          <w:rFonts w:ascii="Arial" w:hAnsi="Arial" w:cs="Arial"/>
          <w:sz w:val="24"/>
          <w:szCs w:val="24"/>
          <w:lang w:val="en-US"/>
        </w:rPr>
        <w:t xml:space="preserve"> </w:t>
      </w:r>
      <w:r w:rsidRPr="00B7081A">
        <w:rPr>
          <w:rFonts w:ascii="Arial" w:hAnsi="Arial" w:cs="Arial"/>
          <w:sz w:val="24"/>
          <w:szCs w:val="24"/>
          <w:lang w:val="en-US"/>
        </w:rPr>
        <w:t xml:space="preserve">A prospective, multicentre study to investigate the efficacy, safety and tolerability of </w:t>
      </w:r>
      <w:proofErr w:type="spellStart"/>
      <w:r w:rsidRPr="00B7081A">
        <w:rPr>
          <w:rFonts w:ascii="Arial" w:hAnsi="Arial" w:cs="Arial"/>
          <w:sz w:val="24"/>
          <w:szCs w:val="24"/>
          <w:lang w:val="en-US"/>
        </w:rPr>
        <w:t>octreotide</w:t>
      </w:r>
      <w:proofErr w:type="spellEnd"/>
      <w:r w:rsidRPr="00B7081A">
        <w:rPr>
          <w:rFonts w:ascii="Arial" w:hAnsi="Arial" w:cs="Arial"/>
          <w:sz w:val="24"/>
          <w:szCs w:val="24"/>
          <w:lang w:val="en-US"/>
        </w:rPr>
        <w:t xml:space="preserve"> LAR (long-acting repeatable </w:t>
      </w:r>
      <w:proofErr w:type="spellStart"/>
      <w:r w:rsidRPr="00B7081A">
        <w:rPr>
          <w:rFonts w:ascii="Arial" w:hAnsi="Arial" w:cs="Arial"/>
          <w:sz w:val="24"/>
          <w:szCs w:val="24"/>
          <w:lang w:val="en-US"/>
        </w:rPr>
        <w:t>octreotide</w:t>
      </w:r>
      <w:proofErr w:type="spellEnd"/>
      <w:r w:rsidRPr="00B7081A">
        <w:rPr>
          <w:rFonts w:ascii="Arial" w:hAnsi="Arial" w:cs="Arial"/>
          <w:sz w:val="24"/>
          <w:szCs w:val="24"/>
          <w:lang w:val="en-US"/>
        </w:rPr>
        <w:t>) in the primary ther</w:t>
      </w:r>
      <w:r w:rsidR="00070E57">
        <w:rPr>
          <w:rFonts w:ascii="Arial" w:hAnsi="Arial" w:cs="Arial"/>
          <w:sz w:val="24"/>
          <w:szCs w:val="24"/>
          <w:lang w:val="en-US"/>
        </w:rPr>
        <w:t xml:space="preserve">apy of patients with </w:t>
      </w:r>
      <w:proofErr w:type="spellStart"/>
      <w:r w:rsidR="00070E57">
        <w:rPr>
          <w:rFonts w:ascii="Arial" w:hAnsi="Arial" w:cs="Arial"/>
          <w:sz w:val="24"/>
          <w:szCs w:val="24"/>
          <w:lang w:val="en-US"/>
        </w:rPr>
        <w:t>acromegaly</w:t>
      </w:r>
      <w:proofErr w:type="spellEnd"/>
      <w:r w:rsidR="00070E57">
        <w:rPr>
          <w:rFonts w:ascii="Arial" w:hAnsi="Arial" w:cs="Arial"/>
          <w:sz w:val="24"/>
          <w:szCs w:val="24"/>
          <w:lang w:val="en-US"/>
        </w:rPr>
        <w:t>.</w:t>
      </w:r>
      <w:r w:rsidRPr="00B7081A">
        <w:rPr>
          <w:rFonts w:ascii="Arial" w:hAnsi="Arial" w:cs="Arial"/>
          <w:sz w:val="24"/>
          <w:szCs w:val="24"/>
          <w:lang w:val="en-US"/>
        </w:rPr>
        <w:t xml:space="preserve"> </w:t>
      </w:r>
      <w:proofErr w:type="spellStart"/>
      <w:r w:rsidR="00070E57" w:rsidRPr="00B7081A">
        <w:rPr>
          <w:rFonts w:ascii="Arial" w:hAnsi="Arial" w:cs="Arial"/>
          <w:sz w:val="24"/>
          <w:szCs w:val="24"/>
          <w:lang w:val="en-US"/>
        </w:rPr>
        <w:t>Clin</w:t>
      </w:r>
      <w:proofErr w:type="spellEnd"/>
      <w:r w:rsidR="00070E57" w:rsidRPr="00B7081A">
        <w:rPr>
          <w:rFonts w:ascii="Arial" w:hAnsi="Arial" w:cs="Arial"/>
          <w:sz w:val="24"/>
          <w:szCs w:val="24"/>
          <w:lang w:val="en-US"/>
        </w:rPr>
        <w:t xml:space="preserve"> </w:t>
      </w:r>
      <w:proofErr w:type="spellStart"/>
      <w:r w:rsidR="00070E57" w:rsidRPr="00B7081A">
        <w:rPr>
          <w:rFonts w:ascii="Arial" w:hAnsi="Arial" w:cs="Arial"/>
          <w:sz w:val="24"/>
          <w:szCs w:val="24"/>
          <w:lang w:val="en-US"/>
        </w:rPr>
        <w:t>Endocrinol</w:t>
      </w:r>
      <w:proofErr w:type="spellEnd"/>
      <w:r w:rsidR="00070E57" w:rsidRPr="00B7081A">
        <w:rPr>
          <w:rFonts w:ascii="Arial" w:hAnsi="Arial" w:cs="Arial"/>
          <w:sz w:val="24"/>
          <w:szCs w:val="24"/>
          <w:lang w:val="en-US"/>
        </w:rPr>
        <w:t xml:space="preserve"> (</w:t>
      </w:r>
      <w:proofErr w:type="spellStart"/>
      <w:r w:rsidR="00070E57" w:rsidRPr="00B7081A">
        <w:rPr>
          <w:rFonts w:ascii="Arial" w:hAnsi="Arial" w:cs="Arial"/>
          <w:sz w:val="24"/>
          <w:szCs w:val="24"/>
          <w:lang w:val="en-US"/>
        </w:rPr>
        <w:t>Oxf</w:t>
      </w:r>
      <w:proofErr w:type="spellEnd"/>
      <w:r w:rsidR="00070E57" w:rsidRPr="00B7081A">
        <w:rPr>
          <w:rFonts w:ascii="Arial" w:hAnsi="Arial" w:cs="Arial"/>
          <w:sz w:val="24"/>
          <w:szCs w:val="24"/>
          <w:lang w:val="en-US"/>
        </w:rPr>
        <w:t>)</w:t>
      </w:r>
      <w:r w:rsidR="00070E57">
        <w:rPr>
          <w:rFonts w:ascii="Arial" w:hAnsi="Arial" w:cs="Arial"/>
          <w:sz w:val="24"/>
          <w:szCs w:val="24"/>
          <w:lang w:val="en-US"/>
        </w:rPr>
        <w:t>,</w:t>
      </w:r>
      <w:r w:rsidR="00070E57" w:rsidRPr="00B7081A">
        <w:rPr>
          <w:rFonts w:ascii="Arial" w:hAnsi="Arial" w:cs="Arial"/>
          <w:sz w:val="24"/>
          <w:szCs w:val="24"/>
          <w:lang w:val="en-US"/>
        </w:rPr>
        <w:t xml:space="preserve"> </w:t>
      </w:r>
      <w:r w:rsidRPr="00B7081A">
        <w:rPr>
          <w:rFonts w:ascii="Arial" w:hAnsi="Arial" w:cs="Arial"/>
          <w:sz w:val="24"/>
          <w:szCs w:val="24"/>
          <w:lang w:val="en-US"/>
        </w:rPr>
        <w:t>2007</w:t>
      </w:r>
      <w:r w:rsidR="00070E57">
        <w:rPr>
          <w:rFonts w:ascii="Arial" w:hAnsi="Arial" w:cs="Arial"/>
          <w:sz w:val="24"/>
          <w:szCs w:val="24"/>
          <w:lang w:val="en-US"/>
        </w:rPr>
        <w:t>,</w:t>
      </w:r>
      <w:r w:rsidRPr="00B7081A">
        <w:rPr>
          <w:rFonts w:ascii="Arial" w:hAnsi="Arial" w:cs="Arial"/>
          <w:sz w:val="24"/>
          <w:szCs w:val="24"/>
          <w:lang w:val="en-US"/>
        </w:rPr>
        <w:t xml:space="preserve"> 66:859–868</w:t>
      </w:r>
    </w:p>
    <w:p w:rsidR="000D6FE0" w:rsidRPr="00B7081A" w:rsidRDefault="000D6FE0" w:rsidP="000D6FE0">
      <w:pPr>
        <w:pStyle w:val="Prrafodelista"/>
        <w:jc w:val="both"/>
        <w:rPr>
          <w:rFonts w:ascii="Arial" w:hAnsi="Arial" w:cs="Arial"/>
          <w:sz w:val="24"/>
          <w:szCs w:val="24"/>
          <w:lang w:val="en-US"/>
        </w:rPr>
      </w:pPr>
    </w:p>
    <w:p w:rsidR="000D6FE0" w:rsidRPr="00B7081A"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B7081A">
        <w:rPr>
          <w:rFonts w:ascii="Arial" w:hAnsi="Arial" w:cs="Arial"/>
          <w:bCs/>
          <w:sz w:val="24"/>
          <w:szCs w:val="24"/>
          <w:lang w:val="en-US"/>
        </w:rPr>
        <w:t>Melmed</w:t>
      </w:r>
      <w:proofErr w:type="spellEnd"/>
      <w:r w:rsidR="002C7CFC">
        <w:rPr>
          <w:rFonts w:ascii="Arial" w:hAnsi="Arial" w:cs="Arial"/>
          <w:bCs/>
          <w:sz w:val="24"/>
          <w:szCs w:val="24"/>
          <w:lang w:val="en-US"/>
        </w:rPr>
        <w:t>,</w:t>
      </w:r>
      <w:r w:rsidRPr="00B7081A">
        <w:rPr>
          <w:rFonts w:ascii="Arial" w:hAnsi="Arial" w:cs="Arial"/>
          <w:bCs/>
          <w:sz w:val="24"/>
          <w:szCs w:val="24"/>
          <w:lang w:val="en-US"/>
        </w:rPr>
        <w:t xml:space="preserve"> S</w:t>
      </w:r>
      <w:r w:rsidR="002C7CFC">
        <w:rPr>
          <w:rFonts w:ascii="Arial" w:hAnsi="Arial" w:cs="Arial"/>
          <w:bCs/>
          <w:sz w:val="24"/>
          <w:szCs w:val="24"/>
          <w:lang w:val="en-US"/>
        </w:rPr>
        <w:t>.</w:t>
      </w:r>
      <w:r w:rsidRPr="00B7081A">
        <w:rPr>
          <w:rFonts w:ascii="Arial" w:hAnsi="Arial" w:cs="Arial"/>
          <w:bCs/>
          <w:sz w:val="24"/>
          <w:szCs w:val="24"/>
          <w:lang w:val="en-US"/>
        </w:rPr>
        <w:t xml:space="preserve">, et al. </w:t>
      </w:r>
      <w:r w:rsidRPr="00B7081A">
        <w:rPr>
          <w:rFonts w:ascii="Arial" w:hAnsi="Arial" w:cs="Arial"/>
          <w:sz w:val="24"/>
          <w:szCs w:val="24"/>
          <w:lang w:val="en-US"/>
        </w:rPr>
        <w:t xml:space="preserve">A critical analysis of pituitary tumor shrinkage during primary medical therapy in </w:t>
      </w:r>
      <w:proofErr w:type="spellStart"/>
      <w:r w:rsidRPr="00B7081A">
        <w:rPr>
          <w:rFonts w:ascii="Arial" w:hAnsi="Arial" w:cs="Arial"/>
          <w:sz w:val="24"/>
          <w:szCs w:val="24"/>
          <w:lang w:val="en-US"/>
        </w:rPr>
        <w:t>acromegaly</w:t>
      </w:r>
      <w:proofErr w:type="spellEnd"/>
      <w:r w:rsidRPr="00B7081A">
        <w:rPr>
          <w:rFonts w:ascii="Arial" w:hAnsi="Arial" w:cs="Arial"/>
          <w:sz w:val="24"/>
          <w:szCs w:val="24"/>
          <w:lang w:val="en-US"/>
        </w:rPr>
        <w:t>.</w:t>
      </w:r>
      <w:r w:rsidR="002C7CFC">
        <w:rPr>
          <w:rFonts w:ascii="Arial" w:hAnsi="Arial" w:cs="Arial"/>
          <w:sz w:val="24"/>
          <w:szCs w:val="24"/>
          <w:lang w:val="en-US"/>
        </w:rPr>
        <w:t xml:space="preserve"> </w:t>
      </w:r>
      <w:r w:rsidRPr="00B7081A">
        <w:rPr>
          <w:rFonts w:ascii="Arial" w:hAnsi="Arial" w:cs="Arial"/>
          <w:sz w:val="24"/>
          <w:szCs w:val="24"/>
          <w:lang w:val="en-US"/>
        </w:rPr>
        <w:t xml:space="preserve">J </w:t>
      </w:r>
      <w:proofErr w:type="spellStart"/>
      <w:r w:rsidRPr="00B7081A">
        <w:rPr>
          <w:rFonts w:ascii="Arial" w:hAnsi="Arial" w:cs="Arial"/>
          <w:sz w:val="24"/>
          <w:szCs w:val="24"/>
          <w:lang w:val="en-US"/>
        </w:rPr>
        <w:t>Clin</w:t>
      </w:r>
      <w:proofErr w:type="spellEnd"/>
      <w:r w:rsidRPr="00B7081A">
        <w:rPr>
          <w:rFonts w:ascii="Arial" w:hAnsi="Arial" w:cs="Arial"/>
          <w:sz w:val="24"/>
          <w:szCs w:val="24"/>
          <w:lang w:val="en-US"/>
        </w:rPr>
        <w:t xml:space="preserve"> </w:t>
      </w:r>
      <w:proofErr w:type="spellStart"/>
      <w:r w:rsidRPr="00B7081A">
        <w:rPr>
          <w:rFonts w:ascii="Arial" w:hAnsi="Arial" w:cs="Arial"/>
          <w:sz w:val="24"/>
          <w:szCs w:val="24"/>
          <w:lang w:val="en-US"/>
        </w:rPr>
        <w:t>Endocrinol</w:t>
      </w:r>
      <w:proofErr w:type="spellEnd"/>
      <w:r w:rsidRPr="00B7081A">
        <w:rPr>
          <w:rFonts w:ascii="Arial" w:hAnsi="Arial" w:cs="Arial"/>
          <w:sz w:val="24"/>
          <w:szCs w:val="24"/>
          <w:lang w:val="en-US"/>
        </w:rPr>
        <w:t xml:space="preserve"> </w:t>
      </w:r>
      <w:proofErr w:type="spellStart"/>
      <w:r w:rsidRPr="00B7081A">
        <w:rPr>
          <w:rFonts w:ascii="Arial" w:hAnsi="Arial" w:cs="Arial"/>
          <w:sz w:val="24"/>
          <w:szCs w:val="24"/>
          <w:lang w:val="en-US"/>
        </w:rPr>
        <w:t>Metab</w:t>
      </w:r>
      <w:proofErr w:type="spellEnd"/>
      <w:r w:rsidR="00070E57">
        <w:rPr>
          <w:rFonts w:ascii="Arial" w:hAnsi="Arial" w:cs="Arial"/>
          <w:sz w:val="24"/>
          <w:szCs w:val="24"/>
          <w:lang w:val="en-US"/>
        </w:rPr>
        <w:t>,</w:t>
      </w:r>
      <w:r w:rsidRPr="00B7081A">
        <w:rPr>
          <w:rFonts w:ascii="Arial" w:hAnsi="Arial" w:cs="Arial"/>
          <w:sz w:val="24"/>
          <w:szCs w:val="24"/>
          <w:lang w:val="en-US"/>
        </w:rPr>
        <w:t xml:space="preserve"> </w:t>
      </w:r>
      <w:r w:rsidR="00070E57">
        <w:rPr>
          <w:rFonts w:ascii="Arial" w:hAnsi="Arial" w:cs="Arial"/>
          <w:sz w:val="24"/>
          <w:szCs w:val="24"/>
          <w:lang w:val="en-US"/>
        </w:rPr>
        <w:t>2005,</w:t>
      </w:r>
      <w:r w:rsidR="00070E57" w:rsidRPr="00B7081A">
        <w:rPr>
          <w:rFonts w:ascii="Arial" w:hAnsi="Arial" w:cs="Arial"/>
          <w:sz w:val="24"/>
          <w:szCs w:val="24"/>
          <w:lang w:val="en-US"/>
        </w:rPr>
        <w:t xml:space="preserve"> </w:t>
      </w:r>
      <w:r w:rsidRPr="00B7081A">
        <w:rPr>
          <w:rFonts w:ascii="Arial" w:hAnsi="Arial" w:cs="Arial"/>
          <w:sz w:val="24"/>
          <w:szCs w:val="24"/>
          <w:lang w:val="en-US"/>
        </w:rPr>
        <w:t>90:4405–4410</w:t>
      </w:r>
    </w:p>
    <w:p w:rsidR="000D6FE0" w:rsidRPr="00B7081A" w:rsidRDefault="000D6FE0" w:rsidP="000D6FE0">
      <w:pPr>
        <w:pStyle w:val="Prrafodelista"/>
        <w:jc w:val="both"/>
        <w:rPr>
          <w:rFonts w:ascii="Arial" w:hAnsi="Arial" w:cs="Arial"/>
          <w:sz w:val="24"/>
          <w:szCs w:val="24"/>
          <w:lang w:val="en-US"/>
        </w:rPr>
      </w:pPr>
    </w:p>
    <w:p w:rsidR="000D6FE0" w:rsidRPr="00B7081A"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B7081A">
        <w:rPr>
          <w:rFonts w:ascii="Arial" w:hAnsi="Arial" w:cs="Arial"/>
          <w:bCs/>
          <w:sz w:val="24"/>
          <w:szCs w:val="24"/>
          <w:lang w:val="en-US"/>
        </w:rPr>
        <w:t>Cozzi</w:t>
      </w:r>
      <w:proofErr w:type="spellEnd"/>
      <w:r w:rsidRPr="00B7081A">
        <w:rPr>
          <w:rFonts w:ascii="Arial" w:hAnsi="Arial" w:cs="Arial"/>
          <w:bCs/>
          <w:sz w:val="24"/>
          <w:szCs w:val="24"/>
          <w:lang w:val="en-US"/>
        </w:rPr>
        <w:t>, R</w:t>
      </w:r>
      <w:r w:rsidR="002C7CFC">
        <w:rPr>
          <w:rFonts w:ascii="Arial" w:hAnsi="Arial" w:cs="Arial"/>
          <w:bCs/>
          <w:sz w:val="24"/>
          <w:szCs w:val="24"/>
          <w:lang w:val="en-US"/>
        </w:rPr>
        <w:t>.</w:t>
      </w:r>
      <w:r w:rsidRPr="00B7081A">
        <w:rPr>
          <w:rFonts w:ascii="Arial" w:hAnsi="Arial" w:cs="Arial"/>
          <w:bCs/>
          <w:sz w:val="24"/>
          <w:szCs w:val="24"/>
          <w:lang w:val="en-US"/>
        </w:rPr>
        <w:t xml:space="preserve">, et al. </w:t>
      </w:r>
      <w:r w:rsidRPr="00B7081A">
        <w:rPr>
          <w:rFonts w:ascii="Arial" w:hAnsi="Arial" w:cs="Arial"/>
          <w:sz w:val="24"/>
          <w:szCs w:val="24"/>
          <w:lang w:val="en-US"/>
        </w:rPr>
        <w:t xml:space="preserve"> Primary treatment of </w:t>
      </w:r>
      <w:proofErr w:type="spellStart"/>
      <w:r w:rsidRPr="00B7081A">
        <w:rPr>
          <w:rFonts w:ascii="Arial" w:hAnsi="Arial" w:cs="Arial"/>
          <w:sz w:val="24"/>
          <w:szCs w:val="24"/>
          <w:lang w:val="en-US"/>
        </w:rPr>
        <w:t>acromegaly</w:t>
      </w:r>
      <w:proofErr w:type="spellEnd"/>
      <w:r w:rsidRPr="00B7081A">
        <w:rPr>
          <w:rFonts w:ascii="Arial" w:hAnsi="Arial" w:cs="Arial"/>
          <w:sz w:val="24"/>
          <w:szCs w:val="24"/>
          <w:lang w:val="en-US"/>
        </w:rPr>
        <w:t xml:space="preserve"> with </w:t>
      </w:r>
      <w:proofErr w:type="spellStart"/>
      <w:r w:rsidRPr="00B7081A">
        <w:rPr>
          <w:rFonts w:ascii="Arial" w:hAnsi="Arial" w:cs="Arial"/>
          <w:sz w:val="24"/>
          <w:szCs w:val="24"/>
          <w:lang w:val="en-US"/>
        </w:rPr>
        <w:t>octreotide</w:t>
      </w:r>
      <w:proofErr w:type="spellEnd"/>
      <w:r w:rsidRPr="00B7081A">
        <w:rPr>
          <w:rFonts w:ascii="Arial" w:hAnsi="Arial" w:cs="Arial"/>
          <w:sz w:val="24"/>
          <w:szCs w:val="24"/>
          <w:lang w:val="en-US"/>
        </w:rPr>
        <w:t xml:space="preserve"> LAR: a long-term (up to nine years) prospective study of its efficacy in the control of disease activity and tumor shrinkage. J </w:t>
      </w:r>
      <w:proofErr w:type="spellStart"/>
      <w:r w:rsidRPr="00B7081A">
        <w:rPr>
          <w:rFonts w:ascii="Arial" w:hAnsi="Arial" w:cs="Arial"/>
          <w:sz w:val="24"/>
          <w:szCs w:val="24"/>
          <w:lang w:val="en-US"/>
        </w:rPr>
        <w:t>Clin</w:t>
      </w:r>
      <w:proofErr w:type="spellEnd"/>
      <w:r w:rsidRPr="00B7081A">
        <w:rPr>
          <w:rFonts w:ascii="Arial" w:hAnsi="Arial" w:cs="Arial"/>
          <w:sz w:val="24"/>
          <w:szCs w:val="24"/>
          <w:lang w:val="en-US"/>
        </w:rPr>
        <w:t xml:space="preserve"> </w:t>
      </w:r>
      <w:proofErr w:type="spellStart"/>
      <w:r w:rsidRPr="00B7081A">
        <w:rPr>
          <w:rFonts w:ascii="Arial" w:hAnsi="Arial" w:cs="Arial"/>
          <w:sz w:val="24"/>
          <w:szCs w:val="24"/>
          <w:lang w:val="en-US"/>
        </w:rPr>
        <w:t>Endocrinol</w:t>
      </w:r>
      <w:proofErr w:type="spellEnd"/>
      <w:r w:rsidRPr="00B7081A">
        <w:rPr>
          <w:rFonts w:ascii="Arial" w:hAnsi="Arial" w:cs="Arial"/>
          <w:sz w:val="24"/>
          <w:szCs w:val="24"/>
          <w:lang w:val="en-US"/>
        </w:rPr>
        <w:t xml:space="preserve"> </w:t>
      </w:r>
      <w:proofErr w:type="spellStart"/>
      <w:r w:rsidRPr="00B7081A">
        <w:rPr>
          <w:rFonts w:ascii="Arial" w:hAnsi="Arial" w:cs="Arial"/>
          <w:sz w:val="24"/>
          <w:szCs w:val="24"/>
          <w:lang w:val="en-US"/>
        </w:rPr>
        <w:t>Metab</w:t>
      </w:r>
      <w:proofErr w:type="spellEnd"/>
      <w:r w:rsidR="00070E57">
        <w:rPr>
          <w:rFonts w:ascii="Arial" w:hAnsi="Arial" w:cs="Arial"/>
          <w:sz w:val="24"/>
          <w:szCs w:val="24"/>
          <w:lang w:val="en-US"/>
        </w:rPr>
        <w:t>,</w:t>
      </w:r>
      <w:r w:rsidRPr="00B7081A">
        <w:rPr>
          <w:rFonts w:ascii="Arial" w:hAnsi="Arial" w:cs="Arial"/>
          <w:sz w:val="24"/>
          <w:szCs w:val="24"/>
          <w:lang w:val="en-US"/>
        </w:rPr>
        <w:t xml:space="preserve"> </w:t>
      </w:r>
      <w:r w:rsidR="00070E57">
        <w:rPr>
          <w:rFonts w:ascii="Arial" w:hAnsi="Arial" w:cs="Arial"/>
          <w:sz w:val="24"/>
          <w:szCs w:val="24"/>
          <w:lang w:val="en-US"/>
        </w:rPr>
        <w:t xml:space="preserve">2006, </w:t>
      </w:r>
      <w:r w:rsidRPr="00B7081A">
        <w:rPr>
          <w:rFonts w:ascii="Arial" w:hAnsi="Arial" w:cs="Arial"/>
          <w:sz w:val="24"/>
          <w:szCs w:val="24"/>
          <w:lang w:val="en-US"/>
        </w:rPr>
        <w:t>91:1397–1403</w:t>
      </w:r>
    </w:p>
    <w:p w:rsidR="000D6FE0" w:rsidRPr="00B7081A"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B7081A">
        <w:rPr>
          <w:rFonts w:ascii="Arial" w:hAnsi="Arial" w:cs="Arial"/>
          <w:bCs/>
          <w:sz w:val="24"/>
          <w:szCs w:val="24"/>
          <w:lang w:val="en-US"/>
        </w:rPr>
        <w:t>Colao</w:t>
      </w:r>
      <w:proofErr w:type="spellEnd"/>
      <w:r>
        <w:rPr>
          <w:rFonts w:ascii="Arial" w:hAnsi="Arial" w:cs="Arial"/>
          <w:bCs/>
          <w:sz w:val="24"/>
          <w:szCs w:val="24"/>
          <w:lang w:val="en-US"/>
        </w:rPr>
        <w:t>,</w:t>
      </w:r>
      <w:r w:rsidRPr="00B7081A">
        <w:rPr>
          <w:rFonts w:ascii="Arial" w:hAnsi="Arial" w:cs="Arial"/>
          <w:bCs/>
          <w:sz w:val="24"/>
          <w:szCs w:val="24"/>
          <w:lang w:val="en-US"/>
        </w:rPr>
        <w:t xml:space="preserve"> A</w:t>
      </w:r>
      <w:r w:rsidR="002C7CFC">
        <w:rPr>
          <w:rFonts w:ascii="Arial" w:hAnsi="Arial" w:cs="Arial"/>
          <w:bCs/>
          <w:sz w:val="24"/>
          <w:szCs w:val="24"/>
          <w:lang w:val="en-US"/>
        </w:rPr>
        <w:t>.</w:t>
      </w:r>
      <w:r w:rsidRPr="00B7081A">
        <w:rPr>
          <w:rFonts w:ascii="Arial" w:hAnsi="Arial" w:cs="Arial"/>
          <w:bCs/>
          <w:sz w:val="24"/>
          <w:szCs w:val="24"/>
          <w:lang w:val="en-US"/>
        </w:rPr>
        <w:t xml:space="preserve">, et al. </w:t>
      </w:r>
      <w:r w:rsidRPr="00B7081A">
        <w:rPr>
          <w:rFonts w:ascii="Arial" w:hAnsi="Arial" w:cs="Arial"/>
          <w:sz w:val="24"/>
          <w:szCs w:val="24"/>
          <w:lang w:val="en-US"/>
        </w:rPr>
        <w:t xml:space="preserve"> Predictors of tumor shrinkage after primary therapy with </w:t>
      </w:r>
      <w:proofErr w:type="spellStart"/>
      <w:r w:rsidRPr="00B7081A">
        <w:rPr>
          <w:rFonts w:ascii="Arial" w:hAnsi="Arial" w:cs="Arial"/>
          <w:sz w:val="24"/>
          <w:szCs w:val="24"/>
          <w:lang w:val="en-US"/>
        </w:rPr>
        <w:t>somatostatin</w:t>
      </w:r>
      <w:proofErr w:type="spellEnd"/>
      <w:r w:rsidRPr="00B7081A">
        <w:rPr>
          <w:rFonts w:ascii="Arial" w:hAnsi="Arial" w:cs="Arial"/>
          <w:sz w:val="24"/>
          <w:szCs w:val="24"/>
          <w:lang w:val="en-US"/>
        </w:rPr>
        <w:t xml:space="preserve"> analogs in </w:t>
      </w:r>
      <w:proofErr w:type="spellStart"/>
      <w:r w:rsidRPr="00B7081A">
        <w:rPr>
          <w:rFonts w:ascii="Arial" w:hAnsi="Arial" w:cs="Arial"/>
          <w:sz w:val="24"/>
          <w:szCs w:val="24"/>
          <w:lang w:val="en-US"/>
        </w:rPr>
        <w:t>acromegaly</w:t>
      </w:r>
      <w:proofErr w:type="spellEnd"/>
      <w:r w:rsidRPr="00B7081A">
        <w:rPr>
          <w:rFonts w:ascii="Arial" w:hAnsi="Arial" w:cs="Arial"/>
          <w:sz w:val="24"/>
          <w:szCs w:val="24"/>
          <w:lang w:val="en-US"/>
        </w:rPr>
        <w:t xml:space="preserve">: a prospective study in 99 patients. </w:t>
      </w:r>
      <w:r w:rsidR="00070E57" w:rsidRPr="00B7081A">
        <w:rPr>
          <w:rFonts w:ascii="Arial" w:hAnsi="Arial" w:cs="Arial"/>
          <w:sz w:val="24"/>
          <w:szCs w:val="24"/>
          <w:lang w:val="en-US"/>
        </w:rPr>
        <w:t xml:space="preserve">J </w:t>
      </w:r>
      <w:proofErr w:type="spellStart"/>
      <w:r w:rsidR="00070E57" w:rsidRPr="00B7081A">
        <w:rPr>
          <w:rFonts w:ascii="Arial" w:hAnsi="Arial" w:cs="Arial"/>
          <w:sz w:val="24"/>
          <w:szCs w:val="24"/>
          <w:lang w:val="en-US"/>
        </w:rPr>
        <w:t>Clin</w:t>
      </w:r>
      <w:proofErr w:type="spellEnd"/>
      <w:r w:rsidR="00070E57" w:rsidRPr="00B7081A">
        <w:rPr>
          <w:rFonts w:ascii="Arial" w:hAnsi="Arial" w:cs="Arial"/>
          <w:sz w:val="24"/>
          <w:szCs w:val="24"/>
          <w:lang w:val="en-US"/>
        </w:rPr>
        <w:t xml:space="preserve"> </w:t>
      </w:r>
      <w:proofErr w:type="spellStart"/>
      <w:r w:rsidR="00070E57" w:rsidRPr="00B7081A">
        <w:rPr>
          <w:rFonts w:ascii="Arial" w:hAnsi="Arial" w:cs="Arial"/>
          <w:sz w:val="24"/>
          <w:szCs w:val="24"/>
          <w:lang w:val="en-US"/>
        </w:rPr>
        <w:t>Endocrinol</w:t>
      </w:r>
      <w:proofErr w:type="spellEnd"/>
      <w:r w:rsidR="00070E57" w:rsidRPr="00B7081A">
        <w:rPr>
          <w:rFonts w:ascii="Arial" w:hAnsi="Arial" w:cs="Arial"/>
          <w:sz w:val="24"/>
          <w:szCs w:val="24"/>
          <w:lang w:val="en-US"/>
        </w:rPr>
        <w:t xml:space="preserve"> </w:t>
      </w:r>
      <w:proofErr w:type="spellStart"/>
      <w:r w:rsidR="00070E57" w:rsidRPr="00B7081A">
        <w:rPr>
          <w:rFonts w:ascii="Arial" w:hAnsi="Arial" w:cs="Arial"/>
          <w:sz w:val="24"/>
          <w:szCs w:val="24"/>
          <w:lang w:val="en-US"/>
        </w:rPr>
        <w:t>Metab</w:t>
      </w:r>
      <w:proofErr w:type="spellEnd"/>
      <w:r w:rsidR="00070E57">
        <w:rPr>
          <w:rFonts w:ascii="Arial" w:hAnsi="Arial" w:cs="Arial"/>
          <w:sz w:val="24"/>
          <w:szCs w:val="24"/>
          <w:lang w:val="en-US"/>
        </w:rPr>
        <w:t>,</w:t>
      </w:r>
      <w:r w:rsidR="00070E57" w:rsidRPr="00B7081A">
        <w:rPr>
          <w:rFonts w:ascii="Arial" w:hAnsi="Arial" w:cs="Arial"/>
          <w:sz w:val="24"/>
          <w:szCs w:val="24"/>
          <w:lang w:val="en-US"/>
        </w:rPr>
        <w:t xml:space="preserve"> </w:t>
      </w:r>
      <w:r w:rsidRPr="00B7081A">
        <w:rPr>
          <w:rFonts w:ascii="Arial" w:hAnsi="Arial" w:cs="Arial"/>
          <w:sz w:val="24"/>
          <w:szCs w:val="24"/>
          <w:lang w:val="en-US"/>
        </w:rPr>
        <w:t>2006</w:t>
      </w:r>
      <w:r w:rsidR="00070E57">
        <w:rPr>
          <w:rFonts w:ascii="Arial" w:hAnsi="Arial" w:cs="Arial"/>
          <w:sz w:val="24"/>
          <w:szCs w:val="24"/>
          <w:lang w:val="en-US"/>
        </w:rPr>
        <w:t>,</w:t>
      </w:r>
      <w:r w:rsidRPr="00B7081A">
        <w:rPr>
          <w:rFonts w:ascii="Arial" w:hAnsi="Arial" w:cs="Arial"/>
          <w:sz w:val="24"/>
          <w:szCs w:val="24"/>
          <w:lang w:val="en-US"/>
        </w:rPr>
        <w:t xml:space="preserve"> 91:2112–2118</w:t>
      </w:r>
    </w:p>
    <w:p w:rsidR="000D6FE0" w:rsidRPr="00DD5A21" w:rsidRDefault="000D6FE0" w:rsidP="000D6FE0">
      <w:pPr>
        <w:pStyle w:val="Prrafodelista"/>
        <w:jc w:val="both"/>
        <w:rPr>
          <w:rFonts w:ascii="Arial" w:hAnsi="Arial" w:cs="Arial"/>
          <w:sz w:val="24"/>
          <w:szCs w:val="24"/>
          <w:lang w:val="en-US"/>
        </w:rPr>
      </w:pPr>
    </w:p>
    <w:p w:rsidR="000D6FE0"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proofErr w:type="spellStart"/>
      <w:r w:rsidRPr="00DD5A21">
        <w:rPr>
          <w:rFonts w:ascii="Arial" w:hAnsi="Arial" w:cs="Arial"/>
          <w:bCs/>
          <w:sz w:val="24"/>
          <w:szCs w:val="24"/>
          <w:lang w:val="en-US"/>
        </w:rPr>
        <w:t>Gola</w:t>
      </w:r>
      <w:proofErr w:type="spellEnd"/>
      <w:r>
        <w:rPr>
          <w:rFonts w:ascii="Arial" w:hAnsi="Arial" w:cs="Arial"/>
          <w:bCs/>
          <w:sz w:val="24"/>
          <w:szCs w:val="24"/>
          <w:lang w:val="en-US"/>
        </w:rPr>
        <w:t>,</w:t>
      </w:r>
      <w:r w:rsidRPr="00DD5A21">
        <w:rPr>
          <w:rFonts w:ascii="Arial" w:hAnsi="Arial" w:cs="Arial"/>
          <w:bCs/>
          <w:sz w:val="24"/>
          <w:szCs w:val="24"/>
          <w:lang w:val="en-US"/>
        </w:rPr>
        <w:t xml:space="preserve"> M</w:t>
      </w:r>
      <w:r w:rsidR="002C7CFC">
        <w:rPr>
          <w:rFonts w:ascii="Arial" w:hAnsi="Arial" w:cs="Arial"/>
          <w:bCs/>
          <w:sz w:val="24"/>
          <w:szCs w:val="24"/>
          <w:lang w:val="en-US"/>
        </w:rPr>
        <w:t>.</w:t>
      </w:r>
      <w:r w:rsidRPr="00DD5A21">
        <w:rPr>
          <w:rFonts w:ascii="Arial" w:hAnsi="Arial" w:cs="Arial"/>
          <w:bCs/>
          <w:sz w:val="24"/>
          <w:szCs w:val="24"/>
          <w:lang w:val="en-US"/>
        </w:rPr>
        <w:t xml:space="preserve">, et al. </w:t>
      </w:r>
      <w:r w:rsidRPr="00DD5A21">
        <w:rPr>
          <w:rFonts w:ascii="Arial" w:hAnsi="Arial" w:cs="Arial"/>
          <w:sz w:val="24"/>
          <w:szCs w:val="24"/>
          <w:lang w:val="en-US"/>
        </w:rPr>
        <w:t xml:space="preserve"> Resistance to </w:t>
      </w:r>
      <w:proofErr w:type="spellStart"/>
      <w:r w:rsidRPr="00DD5A21">
        <w:rPr>
          <w:rFonts w:ascii="Arial" w:hAnsi="Arial" w:cs="Arial"/>
          <w:sz w:val="24"/>
          <w:szCs w:val="24"/>
          <w:lang w:val="en-US"/>
        </w:rPr>
        <w:t>somatostatin</w:t>
      </w:r>
      <w:proofErr w:type="spellEnd"/>
      <w:r w:rsidRPr="00DD5A21">
        <w:rPr>
          <w:rFonts w:ascii="Arial" w:hAnsi="Arial" w:cs="Arial"/>
          <w:sz w:val="24"/>
          <w:szCs w:val="24"/>
          <w:lang w:val="en-US"/>
        </w:rPr>
        <w:t xml:space="preserve"> analogs in </w:t>
      </w:r>
      <w:proofErr w:type="spellStart"/>
      <w:r w:rsidRPr="00DD5A21">
        <w:rPr>
          <w:rFonts w:ascii="Arial" w:hAnsi="Arial" w:cs="Arial"/>
          <w:sz w:val="24"/>
          <w:szCs w:val="24"/>
          <w:lang w:val="en-US"/>
        </w:rPr>
        <w:t>acromegaly</w:t>
      </w:r>
      <w:proofErr w:type="spellEnd"/>
      <w:r w:rsidRPr="00DD5A21">
        <w:rPr>
          <w:rFonts w:ascii="Arial" w:hAnsi="Arial" w:cs="Arial"/>
          <w:sz w:val="24"/>
          <w:szCs w:val="24"/>
          <w:lang w:val="en-US"/>
        </w:rPr>
        <w:t xml:space="preserve">: an evolving concept? J </w:t>
      </w:r>
      <w:proofErr w:type="spellStart"/>
      <w:r w:rsidRPr="00DD5A21">
        <w:rPr>
          <w:rFonts w:ascii="Arial" w:hAnsi="Arial" w:cs="Arial"/>
          <w:sz w:val="24"/>
          <w:szCs w:val="24"/>
          <w:lang w:val="en-US"/>
        </w:rPr>
        <w:t>Endocrinol</w:t>
      </w:r>
      <w:proofErr w:type="spellEnd"/>
      <w:r w:rsidRPr="00DD5A21">
        <w:rPr>
          <w:rFonts w:ascii="Arial" w:hAnsi="Arial" w:cs="Arial"/>
          <w:sz w:val="24"/>
          <w:szCs w:val="24"/>
          <w:lang w:val="en-US"/>
        </w:rPr>
        <w:t xml:space="preserve"> Invest</w:t>
      </w:r>
      <w:r w:rsidR="00070E57">
        <w:rPr>
          <w:rFonts w:ascii="Arial" w:hAnsi="Arial" w:cs="Arial"/>
          <w:sz w:val="24"/>
          <w:szCs w:val="24"/>
          <w:lang w:val="en-US"/>
        </w:rPr>
        <w:t>,</w:t>
      </w:r>
      <w:r w:rsidRPr="00DD5A21">
        <w:rPr>
          <w:rFonts w:ascii="Arial" w:hAnsi="Arial" w:cs="Arial"/>
          <w:sz w:val="24"/>
          <w:szCs w:val="24"/>
          <w:lang w:val="en-US"/>
        </w:rPr>
        <w:t xml:space="preserve"> </w:t>
      </w:r>
      <w:r w:rsidR="00070E57" w:rsidRPr="00DD5A21">
        <w:rPr>
          <w:rFonts w:ascii="Arial" w:hAnsi="Arial" w:cs="Arial"/>
          <w:sz w:val="24"/>
          <w:szCs w:val="24"/>
          <w:lang w:val="en-US"/>
        </w:rPr>
        <w:t>2006</w:t>
      </w:r>
      <w:r w:rsidR="00070E57">
        <w:rPr>
          <w:rFonts w:ascii="Arial" w:hAnsi="Arial" w:cs="Arial"/>
          <w:sz w:val="24"/>
          <w:szCs w:val="24"/>
          <w:lang w:val="en-US"/>
        </w:rPr>
        <w:t xml:space="preserve">, </w:t>
      </w:r>
      <w:r w:rsidRPr="00DD5A21">
        <w:rPr>
          <w:rFonts w:ascii="Arial" w:hAnsi="Arial" w:cs="Arial"/>
          <w:sz w:val="24"/>
          <w:szCs w:val="24"/>
          <w:lang w:val="en-US"/>
        </w:rPr>
        <w:t>29:86–93</w:t>
      </w:r>
    </w:p>
    <w:p w:rsidR="000D6FE0" w:rsidRPr="004F0129" w:rsidRDefault="000D6FE0" w:rsidP="000D6FE0">
      <w:pPr>
        <w:pStyle w:val="Prrafodelista"/>
        <w:jc w:val="both"/>
        <w:rPr>
          <w:rFonts w:ascii="Arial" w:hAnsi="Arial" w:cs="Arial"/>
          <w:sz w:val="24"/>
          <w:szCs w:val="24"/>
          <w:lang w:val="en-US"/>
        </w:rPr>
      </w:pPr>
    </w:p>
    <w:p w:rsidR="000D6FE0" w:rsidRPr="004F0129" w:rsidRDefault="000D6FE0" w:rsidP="000D6FE0">
      <w:pPr>
        <w:pStyle w:val="Prrafodelista"/>
        <w:numPr>
          <w:ilvl w:val="0"/>
          <w:numId w:val="12"/>
        </w:numPr>
        <w:autoSpaceDE w:val="0"/>
        <w:autoSpaceDN w:val="0"/>
        <w:adjustRightInd w:val="0"/>
        <w:spacing w:after="0" w:line="240" w:lineRule="auto"/>
        <w:jc w:val="both"/>
        <w:rPr>
          <w:rFonts w:ascii="Arial" w:hAnsi="Arial" w:cs="Arial"/>
          <w:sz w:val="24"/>
          <w:szCs w:val="24"/>
          <w:lang w:val="en-US"/>
        </w:rPr>
      </w:pPr>
      <w:r w:rsidRPr="004F0129">
        <w:rPr>
          <w:rFonts w:ascii="Arial" w:hAnsi="Arial" w:cs="Arial"/>
          <w:bCs/>
          <w:sz w:val="24"/>
          <w:szCs w:val="24"/>
          <w:lang w:val="en-US"/>
        </w:rPr>
        <w:t>Murray</w:t>
      </w:r>
      <w:r w:rsidR="002C7CFC">
        <w:rPr>
          <w:rFonts w:ascii="Arial" w:hAnsi="Arial" w:cs="Arial"/>
          <w:bCs/>
          <w:sz w:val="24"/>
          <w:szCs w:val="24"/>
          <w:lang w:val="en-US"/>
        </w:rPr>
        <w:t>,</w:t>
      </w:r>
      <w:r w:rsidRPr="004F0129">
        <w:rPr>
          <w:rFonts w:ascii="Arial" w:hAnsi="Arial" w:cs="Arial"/>
          <w:bCs/>
          <w:sz w:val="24"/>
          <w:szCs w:val="24"/>
          <w:lang w:val="en-US"/>
        </w:rPr>
        <w:t xml:space="preserve"> R</w:t>
      </w:r>
      <w:r w:rsidR="002C7CFC">
        <w:rPr>
          <w:rFonts w:ascii="Arial" w:hAnsi="Arial" w:cs="Arial"/>
          <w:bCs/>
          <w:sz w:val="24"/>
          <w:szCs w:val="24"/>
          <w:lang w:val="en-US"/>
        </w:rPr>
        <w:t>.</w:t>
      </w:r>
      <w:r w:rsidRPr="004F0129">
        <w:rPr>
          <w:rFonts w:ascii="Arial" w:hAnsi="Arial" w:cs="Arial"/>
          <w:bCs/>
          <w:sz w:val="24"/>
          <w:szCs w:val="24"/>
          <w:lang w:val="en-US"/>
        </w:rPr>
        <w:t>D</w:t>
      </w:r>
      <w:r w:rsidR="002C7CFC">
        <w:rPr>
          <w:rFonts w:ascii="Arial" w:hAnsi="Arial" w:cs="Arial"/>
          <w:bCs/>
          <w:sz w:val="24"/>
          <w:szCs w:val="24"/>
          <w:lang w:val="en-US"/>
        </w:rPr>
        <w:t>.</w:t>
      </w:r>
      <w:r w:rsidRPr="004F0129">
        <w:rPr>
          <w:rFonts w:ascii="Arial" w:hAnsi="Arial" w:cs="Arial"/>
          <w:bCs/>
          <w:sz w:val="24"/>
          <w:szCs w:val="24"/>
          <w:lang w:val="en-US"/>
        </w:rPr>
        <w:t xml:space="preserve">, et al. </w:t>
      </w:r>
      <w:r w:rsidRPr="004F0129">
        <w:rPr>
          <w:rFonts w:ascii="Arial" w:hAnsi="Arial" w:cs="Arial"/>
          <w:sz w:val="24"/>
          <w:szCs w:val="24"/>
          <w:lang w:val="en-US"/>
        </w:rPr>
        <w:t xml:space="preserve"> A critical analysis of clinically available </w:t>
      </w:r>
      <w:proofErr w:type="spellStart"/>
      <w:r w:rsidRPr="004F0129">
        <w:rPr>
          <w:rFonts w:ascii="Arial" w:hAnsi="Arial" w:cs="Arial"/>
          <w:sz w:val="24"/>
          <w:szCs w:val="24"/>
          <w:lang w:val="en-US"/>
        </w:rPr>
        <w:t>somatostatin</w:t>
      </w:r>
      <w:proofErr w:type="spellEnd"/>
      <w:r w:rsidRPr="004F0129">
        <w:rPr>
          <w:rFonts w:ascii="Arial" w:hAnsi="Arial" w:cs="Arial"/>
          <w:sz w:val="24"/>
          <w:szCs w:val="24"/>
          <w:lang w:val="en-US"/>
        </w:rPr>
        <w:t xml:space="preserve"> analog formulations for therapy of </w:t>
      </w:r>
      <w:proofErr w:type="spellStart"/>
      <w:r w:rsidRPr="004F0129">
        <w:rPr>
          <w:rFonts w:ascii="Arial" w:hAnsi="Arial" w:cs="Arial"/>
          <w:sz w:val="24"/>
          <w:szCs w:val="24"/>
          <w:lang w:val="en-US"/>
        </w:rPr>
        <w:t>acromegaly</w:t>
      </w:r>
      <w:proofErr w:type="spellEnd"/>
      <w:r w:rsidRPr="004F0129">
        <w:rPr>
          <w:rFonts w:ascii="Arial" w:hAnsi="Arial" w:cs="Arial"/>
          <w:sz w:val="24"/>
          <w:szCs w:val="24"/>
          <w:lang w:val="en-US"/>
        </w:rPr>
        <w:t>.</w:t>
      </w:r>
      <w:r w:rsidR="002C7CFC">
        <w:rPr>
          <w:rFonts w:ascii="Arial" w:hAnsi="Arial" w:cs="Arial"/>
          <w:sz w:val="24"/>
          <w:szCs w:val="24"/>
          <w:lang w:val="en-US"/>
        </w:rPr>
        <w:t xml:space="preserve"> </w:t>
      </w:r>
      <w:r w:rsidRPr="004F0129">
        <w:rPr>
          <w:rFonts w:ascii="Arial" w:hAnsi="Arial" w:cs="Arial"/>
          <w:sz w:val="24"/>
          <w:szCs w:val="24"/>
          <w:lang w:val="en-US"/>
        </w:rPr>
        <w:t xml:space="preserve">J </w:t>
      </w:r>
      <w:proofErr w:type="spellStart"/>
      <w:r w:rsidRPr="004F0129">
        <w:rPr>
          <w:rFonts w:ascii="Arial" w:hAnsi="Arial" w:cs="Arial"/>
          <w:sz w:val="24"/>
          <w:szCs w:val="24"/>
          <w:lang w:val="en-US"/>
        </w:rPr>
        <w:t>Clin</w:t>
      </w:r>
      <w:proofErr w:type="spellEnd"/>
      <w:r w:rsidRPr="004F0129">
        <w:rPr>
          <w:rFonts w:ascii="Arial" w:hAnsi="Arial" w:cs="Arial"/>
          <w:sz w:val="24"/>
          <w:szCs w:val="24"/>
          <w:lang w:val="en-US"/>
        </w:rPr>
        <w:t xml:space="preserve"> </w:t>
      </w:r>
      <w:proofErr w:type="spellStart"/>
      <w:r w:rsidRPr="004F0129">
        <w:rPr>
          <w:rFonts w:ascii="Arial" w:hAnsi="Arial" w:cs="Arial"/>
          <w:sz w:val="24"/>
          <w:szCs w:val="24"/>
          <w:lang w:val="en-US"/>
        </w:rPr>
        <w:t>Endocrinol</w:t>
      </w:r>
      <w:proofErr w:type="spellEnd"/>
      <w:r w:rsidRPr="004F0129">
        <w:rPr>
          <w:rFonts w:ascii="Arial" w:hAnsi="Arial" w:cs="Arial"/>
          <w:sz w:val="24"/>
          <w:szCs w:val="24"/>
          <w:lang w:val="en-US"/>
        </w:rPr>
        <w:t xml:space="preserve"> </w:t>
      </w:r>
      <w:proofErr w:type="spellStart"/>
      <w:r w:rsidRPr="004F0129">
        <w:rPr>
          <w:rFonts w:ascii="Arial" w:hAnsi="Arial" w:cs="Arial"/>
          <w:sz w:val="24"/>
          <w:szCs w:val="24"/>
          <w:lang w:val="en-US"/>
        </w:rPr>
        <w:t>Metab</w:t>
      </w:r>
      <w:proofErr w:type="spellEnd"/>
      <w:r w:rsidR="00070E57">
        <w:rPr>
          <w:rFonts w:ascii="Arial" w:hAnsi="Arial" w:cs="Arial"/>
          <w:sz w:val="24"/>
          <w:szCs w:val="24"/>
          <w:lang w:val="en-US"/>
        </w:rPr>
        <w:t>,</w:t>
      </w:r>
      <w:r w:rsidRPr="004F0129">
        <w:rPr>
          <w:rFonts w:ascii="Arial" w:hAnsi="Arial" w:cs="Arial"/>
          <w:sz w:val="24"/>
          <w:szCs w:val="24"/>
          <w:lang w:val="en-US"/>
        </w:rPr>
        <w:t xml:space="preserve"> </w:t>
      </w:r>
      <w:r w:rsidR="00070E57">
        <w:rPr>
          <w:rFonts w:ascii="Arial" w:hAnsi="Arial" w:cs="Arial"/>
          <w:sz w:val="24"/>
          <w:szCs w:val="24"/>
          <w:lang w:val="en-US"/>
        </w:rPr>
        <w:t>2008,</w:t>
      </w:r>
      <w:r w:rsidR="00070E57" w:rsidRPr="004F0129">
        <w:rPr>
          <w:rFonts w:ascii="Arial" w:hAnsi="Arial" w:cs="Arial"/>
          <w:sz w:val="24"/>
          <w:szCs w:val="24"/>
          <w:lang w:val="en-US"/>
        </w:rPr>
        <w:t xml:space="preserve"> </w:t>
      </w:r>
      <w:r w:rsidRPr="004F0129">
        <w:rPr>
          <w:rFonts w:ascii="Arial" w:hAnsi="Arial" w:cs="Arial"/>
          <w:sz w:val="24"/>
          <w:szCs w:val="24"/>
          <w:lang w:val="en-US"/>
        </w:rPr>
        <w:t>93:2957–2968</w:t>
      </w:r>
    </w:p>
    <w:p w:rsidR="000D6FE0" w:rsidRDefault="000D6FE0" w:rsidP="000D6FE0">
      <w:pPr>
        <w:pStyle w:val="Prrafodelista"/>
        <w:autoSpaceDE w:val="0"/>
        <w:autoSpaceDN w:val="0"/>
        <w:adjustRightInd w:val="0"/>
        <w:spacing w:after="0" w:line="240" w:lineRule="auto"/>
        <w:jc w:val="both"/>
        <w:rPr>
          <w:rFonts w:ascii="Arial" w:hAnsi="Arial" w:cs="Arial"/>
          <w:sz w:val="24"/>
          <w:szCs w:val="24"/>
          <w:lang w:val="en-US"/>
        </w:rPr>
      </w:pPr>
    </w:p>
    <w:p w:rsidR="006E1E84" w:rsidRDefault="006E1E84"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536C8E" w:rsidRDefault="00536C8E" w:rsidP="006C074B">
      <w:pPr>
        <w:jc w:val="center"/>
        <w:rPr>
          <w:rFonts w:ascii="Arial" w:hAnsi="Arial" w:cs="Arial"/>
          <w:b/>
          <w:sz w:val="72"/>
          <w:szCs w:val="24"/>
        </w:rPr>
      </w:pPr>
    </w:p>
    <w:p w:rsidR="006C074B" w:rsidRPr="006C074B" w:rsidRDefault="006C074B" w:rsidP="006C074B">
      <w:pPr>
        <w:jc w:val="center"/>
        <w:rPr>
          <w:rFonts w:ascii="Arial" w:hAnsi="Arial" w:cs="Arial"/>
          <w:b/>
          <w:sz w:val="72"/>
          <w:szCs w:val="24"/>
        </w:rPr>
      </w:pPr>
      <w:r w:rsidRPr="006C074B">
        <w:rPr>
          <w:rFonts w:ascii="Arial" w:hAnsi="Arial" w:cs="Arial"/>
          <w:b/>
          <w:sz w:val="72"/>
          <w:szCs w:val="24"/>
        </w:rPr>
        <w:t>ANEXOS</w:t>
      </w: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ED5FAD" w:rsidRDefault="00ED5FAD" w:rsidP="000D6FE0">
      <w:pPr>
        <w:jc w:val="both"/>
        <w:rPr>
          <w:rFonts w:ascii="Arial" w:hAnsi="Arial" w:cs="Arial"/>
          <w:sz w:val="24"/>
          <w:szCs w:val="24"/>
        </w:rPr>
      </w:pPr>
    </w:p>
    <w:p w:rsidR="006C074B" w:rsidRDefault="006C074B" w:rsidP="000D6FE0">
      <w:pPr>
        <w:jc w:val="both"/>
        <w:rPr>
          <w:rFonts w:ascii="Arial" w:hAnsi="Arial" w:cs="Arial"/>
          <w:sz w:val="24"/>
          <w:szCs w:val="24"/>
        </w:rPr>
      </w:pPr>
    </w:p>
    <w:p w:rsidR="000A247C" w:rsidRDefault="000A247C" w:rsidP="000A247C">
      <w:pPr>
        <w:jc w:val="center"/>
        <w:rPr>
          <w:rFonts w:ascii="Arial" w:hAnsi="Arial" w:cs="Arial"/>
          <w:b/>
          <w:sz w:val="24"/>
          <w:szCs w:val="24"/>
          <w:lang w:val="es-ES"/>
        </w:rPr>
      </w:pPr>
      <w:r w:rsidRPr="000A247C">
        <w:rPr>
          <w:rFonts w:ascii="Arial" w:hAnsi="Arial" w:cs="Arial"/>
          <w:b/>
          <w:sz w:val="24"/>
          <w:szCs w:val="24"/>
          <w:lang w:val="es-ES"/>
        </w:rPr>
        <w:lastRenderedPageBreak/>
        <w:t>ANEXO 1</w:t>
      </w:r>
    </w:p>
    <w:p w:rsidR="00536C8E" w:rsidRPr="000A247C" w:rsidRDefault="00536C8E" w:rsidP="000A247C">
      <w:pPr>
        <w:jc w:val="center"/>
        <w:rPr>
          <w:rFonts w:ascii="Arial" w:hAnsi="Arial" w:cs="Arial"/>
          <w:b/>
          <w:sz w:val="24"/>
          <w:szCs w:val="24"/>
          <w:lang w:val="es-ES"/>
        </w:rPr>
      </w:pPr>
    </w:p>
    <w:p w:rsidR="000A247C" w:rsidRPr="000A247C" w:rsidRDefault="000A247C" w:rsidP="000A247C">
      <w:pPr>
        <w:jc w:val="center"/>
        <w:rPr>
          <w:rFonts w:ascii="Arial" w:hAnsi="Arial" w:cs="Arial"/>
          <w:b/>
          <w:sz w:val="24"/>
          <w:szCs w:val="24"/>
          <w:lang w:val="es-ES"/>
        </w:rPr>
      </w:pPr>
      <w:r w:rsidRPr="000A247C">
        <w:rPr>
          <w:rFonts w:ascii="Arial" w:hAnsi="Arial" w:cs="Arial"/>
          <w:b/>
          <w:sz w:val="24"/>
          <w:szCs w:val="24"/>
          <w:lang w:val="es-ES"/>
        </w:rPr>
        <w:t>Algoritmo sugerido para elegir la terapia de primera línea en pacientes con Acromegalia de nuevo diagnóstico, en América Latina</w:t>
      </w:r>
      <w:r w:rsidR="00885BE6">
        <w:rPr>
          <w:rFonts w:ascii="Arial" w:hAnsi="Arial" w:cs="Arial"/>
          <w:b/>
          <w:sz w:val="24"/>
          <w:szCs w:val="24"/>
          <w:lang w:val="es-ES"/>
        </w:rPr>
        <w:t xml:space="preserve"> (1).</w:t>
      </w:r>
    </w:p>
    <w:p w:rsidR="000A247C" w:rsidRDefault="006A383B">
      <w:r>
        <w:rPr>
          <w:noProof/>
          <w:lang w:eastAsia="es-SV"/>
        </w:rPr>
        <w:pict>
          <v:shapetype id="_x0000_t32" coordsize="21600,21600" o:spt="32" o:oned="t" path="m,l21600,21600e" filled="f">
            <v:path arrowok="t" fillok="f" o:connecttype="none"/>
            <o:lock v:ext="edit" shapetype="t"/>
          </v:shapetype>
          <v:shape id="_x0000_s1035" type="#_x0000_t32" style="position:absolute;margin-left:381.45pt;margin-top:109.95pt;width:0;height:36.75pt;z-index:251671552" o:connectortype="straight">
            <v:stroke endarrow="block"/>
          </v:shape>
        </w:pict>
      </w:r>
      <w:r>
        <w:rPr>
          <w:noProof/>
          <w:lang w:eastAsia="es-SV"/>
        </w:rPr>
        <w:pict>
          <v:shape id="_x0000_s1034" type="#_x0000_t32" style="position:absolute;margin-left:62.7pt;margin-top:108.45pt;width:0;height:38.25pt;z-index:251670528" o:connectortype="straight">
            <v:stroke endarrow="block"/>
          </v:shape>
        </w:pict>
      </w:r>
      <w:r>
        <w:rPr>
          <w:noProof/>
          <w:lang w:eastAsia="es-SV"/>
        </w:rPr>
        <w:pict>
          <v:shape id="_x0000_s1033" type="#_x0000_t32" style="position:absolute;margin-left:62.7pt;margin-top:108.45pt;width:318.75pt;height:1.5pt;z-index:251669504" o:connectortype="straight"/>
        </w:pict>
      </w:r>
      <w:r>
        <w:rPr>
          <w:noProof/>
          <w:lang w:eastAsia="es-SV"/>
        </w:rPr>
        <w:pict>
          <v:shape id="_x0000_s1031" type="#_x0000_t32" style="position:absolute;margin-left:225.45pt;margin-top:95.7pt;width:0;height:56.7pt;z-index:251668480" o:connectortype="straight">
            <v:stroke endarrow="block"/>
          </v:shape>
        </w:pict>
      </w:r>
      <w:r w:rsidRPr="006A383B">
        <w:rPr>
          <w:noProof/>
          <w:lang w:val="es-ES"/>
        </w:rPr>
        <w:pict>
          <v:shapetype id="_x0000_t202" coordsize="21600,21600" o:spt="202" path="m,l,21600r21600,l21600,xe">
            <v:stroke joinstyle="miter"/>
            <v:path gradientshapeok="t" o:connecttype="rect"/>
          </v:shapetype>
          <v:shape id="_x0000_s1026" type="#_x0000_t202" style="position:absolute;margin-left:133pt;margin-top:75.7pt;width:170.3pt;height:15.45pt;z-index:251660288;mso-width-percent:400;mso-width-percent:400;mso-width-relative:margin;mso-height-relative:margin">
            <v:textbox style="mso-next-textbox:#_x0000_s1026">
              <w:txbxContent>
                <w:p w:rsidR="005A17A4" w:rsidRPr="008537EA" w:rsidRDefault="005A17A4" w:rsidP="008537EA"/>
              </w:txbxContent>
            </v:textbox>
          </v:shape>
        </w:pict>
      </w:r>
      <w:r w:rsidRPr="006A383B">
        <w:rPr>
          <w:noProof/>
          <w:lang w:val="es-ES"/>
        </w:rPr>
        <w:pict>
          <v:shape id="_x0000_s1027" type="#_x0000_t202" style="position:absolute;margin-left:132.95pt;margin-top:42.3pt;width:170.2pt;height:48.85pt;z-index:251662336;mso-width-percent:400;mso-height-percent:200;mso-width-percent:400;mso-height-percent:200;mso-width-relative:margin;mso-height-relative:margin">
            <v:textbox style="mso-next-textbox:#_x0000_s1027;mso-fit-shape-to-text:t">
              <w:txbxContent>
                <w:p w:rsidR="005A17A4" w:rsidRDefault="005A17A4" w:rsidP="008537EA">
                  <w:pPr>
                    <w:jc w:val="center"/>
                    <w:rPr>
                      <w:lang w:val="es-ES"/>
                    </w:rPr>
                  </w:pPr>
                  <w:r>
                    <w:rPr>
                      <w:lang w:val="es-ES"/>
                    </w:rPr>
                    <w:t>ACROMEGALIA DE NUEVO DIAGNÓSTICO</w:t>
                  </w:r>
                </w:p>
              </w:txbxContent>
            </v:textbox>
          </v:shape>
        </w:pict>
      </w:r>
    </w:p>
    <w:p w:rsidR="000A247C" w:rsidRPr="000A247C" w:rsidRDefault="000A247C" w:rsidP="000A247C"/>
    <w:p w:rsidR="000A247C" w:rsidRPr="000A247C" w:rsidRDefault="000A247C" w:rsidP="000A247C"/>
    <w:p w:rsidR="000A247C" w:rsidRPr="000A247C" w:rsidRDefault="000A247C" w:rsidP="000A247C"/>
    <w:p w:rsidR="000A247C" w:rsidRPr="000A247C" w:rsidRDefault="000A247C" w:rsidP="000A247C"/>
    <w:p w:rsidR="000A247C" w:rsidRPr="000A247C" w:rsidRDefault="000A247C" w:rsidP="000A247C"/>
    <w:p w:rsidR="000A247C" w:rsidRPr="000A247C" w:rsidRDefault="006A383B" w:rsidP="000A247C">
      <w:r>
        <w:rPr>
          <w:noProof/>
          <w:lang w:eastAsia="es-SV"/>
        </w:rPr>
        <w:pict>
          <v:shape id="_x0000_s1029" type="#_x0000_t202" style="position:absolute;margin-left:296.25pt;margin-top:3.8pt;width:150.15pt;height:176.25pt;z-index:251665408">
            <v:textbox style="mso-next-textbox:#_x0000_s1029">
              <w:txbxContent>
                <w:p w:rsidR="005A17A4" w:rsidRDefault="005A17A4" w:rsidP="008537EA">
                  <w:pPr>
                    <w:jc w:val="center"/>
                  </w:pPr>
                  <w:r>
                    <w:t>Paciente rehúsa cirugía o</w:t>
                  </w:r>
                </w:p>
                <w:p w:rsidR="005A17A4" w:rsidRDefault="005A17A4" w:rsidP="008537EA">
                  <w:pPr>
                    <w:jc w:val="center"/>
                  </w:pPr>
                  <w:r>
                    <w:t>Contraindicación clínica para cirugía o</w:t>
                  </w:r>
                </w:p>
                <w:p w:rsidR="005A17A4" w:rsidRDefault="005A17A4" w:rsidP="008537EA">
                  <w:pPr>
                    <w:jc w:val="center"/>
                  </w:pPr>
                  <w:r>
                    <w:t>Invasión de seno cavernoso o</w:t>
                  </w:r>
                </w:p>
                <w:p w:rsidR="005A17A4" w:rsidRDefault="005A17A4" w:rsidP="008537EA">
                  <w:pPr>
                    <w:jc w:val="center"/>
                  </w:pPr>
                  <w:r>
                    <w:t>Posibilidad limitada de cura quirúrgica o</w:t>
                  </w:r>
                </w:p>
                <w:p w:rsidR="005A17A4" w:rsidRDefault="005A17A4" w:rsidP="008537EA">
                  <w:pPr>
                    <w:jc w:val="center"/>
                  </w:pPr>
                  <w:r>
                    <w:t>Neurocirujano experimentado no disponible</w:t>
                  </w:r>
                </w:p>
              </w:txbxContent>
            </v:textbox>
          </v:shape>
        </w:pict>
      </w:r>
      <w:r w:rsidRPr="006A383B">
        <w:rPr>
          <w:noProof/>
          <w:lang w:val="es-ES"/>
        </w:rPr>
        <w:pict>
          <v:shape id="_x0000_s1030" type="#_x0000_t202" style="position:absolute;margin-left:192.45pt;margin-top:7.55pt;width:88.75pt;height:40.5pt;z-index:251667456;mso-width-relative:margin;mso-height-relative:margin">
            <v:textbox>
              <w:txbxContent>
                <w:p w:rsidR="005A17A4" w:rsidRDefault="005A17A4" w:rsidP="008537EA">
                  <w:pPr>
                    <w:jc w:val="center"/>
                    <w:rPr>
                      <w:lang w:val="es-ES"/>
                    </w:rPr>
                  </w:pPr>
                  <w:r>
                    <w:rPr>
                      <w:lang w:val="es-ES"/>
                    </w:rPr>
                    <w:t>Casos especiales</w:t>
                  </w:r>
                </w:p>
              </w:txbxContent>
            </v:textbox>
          </v:shape>
        </w:pict>
      </w:r>
      <w:r w:rsidRPr="006A383B">
        <w:rPr>
          <w:noProof/>
          <w:lang w:val="es-ES"/>
        </w:rPr>
        <w:pict>
          <v:shape id="_x0000_s1028" type="#_x0000_t202" style="position:absolute;margin-left:-.05pt;margin-top:-.25pt;width:176.2pt;height:180.3pt;z-index:251664384;mso-width-relative:margin;mso-height-relative:margin">
            <v:textbox>
              <w:txbxContent>
                <w:p w:rsidR="005A17A4" w:rsidRDefault="005A17A4" w:rsidP="008537EA">
                  <w:pPr>
                    <w:jc w:val="center"/>
                    <w:rPr>
                      <w:lang w:val="es-ES"/>
                    </w:rPr>
                  </w:pPr>
                  <w:proofErr w:type="spellStart"/>
                  <w:r>
                    <w:rPr>
                      <w:lang w:val="es-ES"/>
                    </w:rPr>
                    <w:t>Microadenomas</w:t>
                  </w:r>
                  <w:proofErr w:type="spellEnd"/>
                  <w:r>
                    <w:rPr>
                      <w:lang w:val="es-ES"/>
                    </w:rPr>
                    <w:t xml:space="preserve"> (≤1 cm)  o</w:t>
                  </w:r>
                </w:p>
                <w:p w:rsidR="005A17A4" w:rsidRDefault="005A17A4" w:rsidP="008537EA">
                  <w:pPr>
                    <w:jc w:val="center"/>
                    <w:rPr>
                      <w:lang w:val="es-ES"/>
                    </w:rPr>
                  </w:pPr>
                  <w:proofErr w:type="spellStart"/>
                  <w:r>
                    <w:rPr>
                      <w:lang w:val="es-ES"/>
                    </w:rPr>
                    <w:t>Macroadenoma</w:t>
                  </w:r>
                  <w:proofErr w:type="spellEnd"/>
                  <w:r>
                    <w:rPr>
                      <w:lang w:val="es-ES"/>
                    </w:rPr>
                    <w:t xml:space="preserve"> quirúrgicamente </w:t>
                  </w:r>
                  <w:proofErr w:type="spellStart"/>
                  <w:r>
                    <w:rPr>
                      <w:lang w:val="es-ES"/>
                    </w:rPr>
                    <w:t>resecable</w:t>
                  </w:r>
                  <w:proofErr w:type="spellEnd"/>
                  <w:r>
                    <w:rPr>
                      <w:lang w:val="es-ES"/>
                    </w:rPr>
                    <w:t xml:space="preserve"> (≥1 cm) o</w:t>
                  </w:r>
                </w:p>
                <w:p w:rsidR="005A17A4" w:rsidRDefault="005A17A4" w:rsidP="008537EA">
                  <w:pPr>
                    <w:jc w:val="center"/>
                    <w:rPr>
                      <w:lang w:val="es-ES"/>
                    </w:rPr>
                  </w:pPr>
                  <w:r>
                    <w:rPr>
                      <w:lang w:val="es-ES"/>
                    </w:rPr>
                    <w:t>Presencia de defectos de campos visuales</w:t>
                  </w:r>
                </w:p>
                <w:p w:rsidR="005A17A4" w:rsidRDefault="005A17A4" w:rsidP="008537EA">
                  <w:pPr>
                    <w:jc w:val="center"/>
                    <w:rPr>
                      <w:lang w:val="es-ES"/>
                    </w:rPr>
                  </w:pPr>
                  <w:r>
                    <w:rPr>
                      <w:lang w:val="es-ES"/>
                    </w:rPr>
                    <w:t>Y</w:t>
                  </w:r>
                </w:p>
                <w:p w:rsidR="005A17A4" w:rsidRDefault="005A17A4" w:rsidP="008537EA">
                  <w:pPr>
                    <w:jc w:val="center"/>
                    <w:rPr>
                      <w:lang w:val="es-ES"/>
                    </w:rPr>
                  </w:pPr>
                  <w:r>
                    <w:rPr>
                      <w:lang w:val="es-ES"/>
                    </w:rPr>
                    <w:t>Disponibilidad de un neurocirujano con experiencia en hipófisis</w:t>
                  </w:r>
                </w:p>
              </w:txbxContent>
            </v:textbox>
          </v:shape>
        </w:pict>
      </w:r>
    </w:p>
    <w:p w:rsidR="000A247C" w:rsidRPr="000A247C" w:rsidRDefault="000A247C" w:rsidP="000A247C"/>
    <w:p w:rsidR="000A247C" w:rsidRPr="000A247C" w:rsidRDefault="00885BE6" w:rsidP="000A247C">
      <w:r>
        <w:t>SOGHS</w:t>
      </w:r>
    </w:p>
    <w:p w:rsidR="000A247C" w:rsidRPr="000A247C" w:rsidRDefault="000A247C" w:rsidP="000A247C"/>
    <w:p w:rsidR="000A247C" w:rsidRPr="000A247C" w:rsidRDefault="000A247C" w:rsidP="000A247C"/>
    <w:p w:rsidR="000A247C" w:rsidRPr="000A247C" w:rsidRDefault="000A247C" w:rsidP="000A247C"/>
    <w:p w:rsidR="000A247C" w:rsidRPr="000A247C" w:rsidRDefault="000A247C" w:rsidP="000A247C"/>
    <w:p w:rsidR="000A247C" w:rsidRPr="000A247C" w:rsidRDefault="006A383B" w:rsidP="000A247C">
      <w:r>
        <w:rPr>
          <w:noProof/>
          <w:lang w:eastAsia="es-SV"/>
        </w:rPr>
        <w:pict>
          <v:shape id="_x0000_s1042" type="#_x0000_t32" style="position:absolute;margin-left:385.2pt;margin-top:1.95pt;width:0;height:76.85pt;z-index:251678720" o:connectortype="straight">
            <v:stroke endarrow="block"/>
          </v:shape>
        </w:pict>
      </w:r>
      <w:r>
        <w:rPr>
          <w:noProof/>
          <w:lang w:eastAsia="es-SV"/>
        </w:rPr>
        <w:pict>
          <v:shape id="_x0000_s1041" type="#_x0000_t32" style="position:absolute;margin-left:72.45pt;margin-top:11.7pt;width:0;height:67.1pt;z-index:251677696" o:connectortype="straight">
            <v:stroke endarrow="block"/>
          </v:shape>
        </w:pict>
      </w:r>
      <w:r>
        <w:rPr>
          <w:noProof/>
          <w:lang w:eastAsia="es-SV"/>
        </w:rPr>
        <w:pict>
          <v:shape id="_x0000_s1040" type="#_x0000_t202" style="position:absolute;margin-left:192.45pt;margin-top:11.7pt;width:88.1pt;height:52.5pt;z-index:251676672">
            <v:textbox>
              <w:txbxContent>
                <w:p w:rsidR="005A17A4" w:rsidRDefault="005A17A4" w:rsidP="000A247C">
                  <w:pPr>
                    <w:jc w:val="center"/>
                  </w:pPr>
                  <w:r>
                    <w:t>Abordaje personalizado</w:t>
                  </w:r>
                </w:p>
              </w:txbxContent>
            </v:textbox>
          </v:shape>
        </w:pict>
      </w:r>
    </w:p>
    <w:p w:rsidR="000A247C" w:rsidRDefault="006A383B" w:rsidP="000A247C">
      <w:r>
        <w:rPr>
          <w:noProof/>
          <w:lang w:eastAsia="es-SV"/>
        </w:rPr>
        <w:pict>
          <v:shape id="_x0000_s1044" type="#_x0000_t32" style="position:absolute;margin-left:288.05pt;margin-top:18.85pt;width:28.75pt;height:38.25pt;z-index:251680768" o:connectortype="straight">
            <v:stroke endarrow="block"/>
          </v:shape>
        </w:pict>
      </w:r>
      <w:r>
        <w:rPr>
          <w:noProof/>
          <w:lang w:eastAsia="es-SV"/>
        </w:rPr>
        <w:pict>
          <v:shape id="_x0000_s1043" type="#_x0000_t32" style="position:absolute;margin-left:160.05pt;margin-top:18.85pt;width:27pt;height:38.25pt;flip:x;z-index:251679744" o:connectortype="straight">
            <v:stroke endarrow="block"/>
          </v:shape>
        </w:pict>
      </w:r>
    </w:p>
    <w:p w:rsidR="004011F6" w:rsidRDefault="006A383B" w:rsidP="000A247C">
      <w:pPr>
        <w:tabs>
          <w:tab w:val="left" w:pos="6510"/>
        </w:tabs>
      </w:pPr>
      <w:r>
        <w:rPr>
          <w:noProof/>
          <w:lang w:eastAsia="es-SV"/>
        </w:rPr>
        <w:pict>
          <v:shape id="_x0000_s1038" type="#_x0000_t202" style="position:absolute;margin-left:11.15pt;margin-top:40.35pt;width:175.9pt;height:28.5pt;z-index:251674624">
            <v:textbox>
              <w:txbxContent>
                <w:p w:rsidR="005A17A4" w:rsidRDefault="005A17A4" w:rsidP="000A247C">
                  <w:pPr>
                    <w:jc w:val="center"/>
                  </w:pPr>
                  <w:r>
                    <w:t xml:space="preserve">Resección </w:t>
                  </w:r>
                  <w:proofErr w:type="spellStart"/>
                  <w:r>
                    <w:t>transesfenoidal</w:t>
                  </w:r>
                  <w:proofErr w:type="spellEnd"/>
                </w:p>
              </w:txbxContent>
            </v:textbox>
          </v:shape>
        </w:pict>
      </w:r>
      <w:r w:rsidR="000A247C">
        <w:tab/>
      </w:r>
    </w:p>
    <w:p w:rsidR="00B31979" w:rsidRDefault="006A383B" w:rsidP="000A247C">
      <w:pPr>
        <w:tabs>
          <w:tab w:val="left" w:pos="6510"/>
        </w:tabs>
      </w:pPr>
      <w:r>
        <w:rPr>
          <w:noProof/>
          <w:lang w:eastAsia="es-SV"/>
        </w:rPr>
        <w:pict>
          <v:shape id="_x0000_s1039" type="#_x0000_t202" style="position:absolute;margin-left:265.85pt;margin-top:14.9pt;width:175.9pt;height:44.25pt;z-index:251675648">
            <v:textbox>
              <w:txbxContent>
                <w:p w:rsidR="005A17A4" w:rsidRDefault="005A17A4" w:rsidP="000A247C">
                  <w:pPr>
                    <w:jc w:val="center"/>
                  </w:pPr>
                  <w:r>
                    <w:t xml:space="preserve">Terapia de primera línea con análogos de </w:t>
                  </w:r>
                  <w:proofErr w:type="spellStart"/>
                  <w:r>
                    <w:t>somatostatina</w:t>
                  </w:r>
                  <w:proofErr w:type="spellEnd"/>
                </w:p>
              </w:txbxContent>
            </v:textbox>
          </v:shape>
        </w:pict>
      </w:r>
    </w:p>
    <w:p w:rsidR="00B31979" w:rsidRDefault="00B31979" w:rsidP="000A247C">
      <w:pPr>
        <w:tabs>
          <w:tab w:val="left" w:pos="6510"/>
        </w:tabs>
      </w:pPr>
    </w:p>
    <w:p w:rsidR="00A31B7F" w:rsidRDefault="00A31B7F" w:rsidP="00B31979">
      <w:pPr>
        <w:tabs>
          <w:tab w:val="left" w:pos="6510"/>
        </w:tabs>
        <w:jc w:val="center"/>
        <w:rPr>
          <w:rFonts w:ascii="Arial" w:hAnsi="Arial" w:cs="Arial"/>
          <w:b/>
          <w:sz w:val="24"/>
          <w:szCs w:val="24"/>
        </w:rPr>
      </w:pPr>
    </w:p>
    <w:p w:rsidR="00A31B7F" w:rsidRDefault="00A31B7F" w:rsidP="00B31979">
      <w:pPr>
        <w:tabs>
          <w:tab w:val="left" w:pos="6510"/>
        </w:tabs>
        <w:jc w:val="center"/>
        <w:rPr>
          <w:rFonts w:ascii="Arial" w:hAnsi="Arial" w:cs="Arial"/>
          <w:b/>
          <w:sz w:val="24"/>
          <w:szCs w:val="24"/>
        </w:rPr>
      </w:pPr>
    </w:p>
    <w:p w:rsidR="00B31979" w:rsidRDefault="00B31979" w:rsidP="00B31979">
      <w:pPr>
        <w:tabs>
          <w:tab w:val="left" w:pos="6510"/>
        </w:tabs>
        <w:jc w:val="center"/>
        <w:rPr>
          <w:rFonts w:ascii="Arial" w:hAnsi="Arial" w:cs="Arial"/>
          <w:b/>
          <w:sz w:val="24"/>
          <w:szCs w:val="24"/>
        </w:rPr>
      </w:pPr>
      <w:r>
        <w:rPr>
          <w:rFonts w:ascii="Arial" w:hAnsi="Arial" w:cs="Arial"/>
          <w:b/>
          <w:sz w:val="24"/>
          <w:szCs w:val="24"/>
        </w:rPr>
        <w:lastRenderedPageBreak/>
        <w:t>ANEXO 2</w:t>
      </w:r>
    </w:p>
    <w:p w:rsidR="00536C8E" w:rsidRDefault="00536C8E" w:rsidP="00B31979">
      <w:pPr>
        <w:tabs>
          <w:tab w:val="left" w:pos="6510"/>
        </w:tabs>
        <w:jc w:val="center"/>
        <w:rPr>
          <w:rFonts w:ascii="Arial" w:hAnsi="Arial" w:cs="Arial"/>
          <w:b/>
          <w:sz w:val="24"/>
          <w:szCs w:val="24"/>
        </w:rPr>
      </w:pPr>
    </w:p>
    <w:p w:rsidR="00B31979" w:rsidRDefault="00B31979" w:rsidP="00593F1B">
      <w:pPr>
        <w:tabs>
          <w:tab w:val="left" w:pos="6510"/>
        </w:tabs>
        <w:jc w:val="center"/>
        <w:rPr>
          <w:rFonts w:ascii="Arial" w:hAnsi="Arial" w:cs="Arial"/>
          <w:b/>
          <w:sz w:val="24"/>
          <w:szCs w:val="24"/>
        </w:rPr>
      </w:pPr>
      <w:r>
        <w:rPr>
          <w:rFonts w:ascii="Arial" w:hAnsi="Arial" w:cs="Arial"/>
          <w:b/>
          <w:sz w:val="24"/>
          <w:szCs w:val="24"/>
        </w:rPr>
        <w:t xml:space="preserve">Algoritmo de tratamiento sugerido para pacientes latinoamericanos con acromegalia, sin control de la enfermedad, después de resección quirúrgica máxima y terapia con análogos de </w:t>
      </w:r>
      <w:proofErr w:type="spellStart"/>
      <w:r>
        <w:rPr>
          <w:rFonts w:ascii="Arial" w:hAnsi="Arial" w:cs="Arial"/>
          <w:b/>
          <w:sz w:val="24"/>
          <w:szCs w:val="24"/>
        </w:rPr>
        <w:t>somatostatina</w:t>
      </w:r>
      <w:proofErr w:type="spellEnd"/>
      <w:r>
        <w:rPr>
          <w:rFonts w:ascii="Arial" w:hAnsi="Arial" w:cs="Arial"/>
          <w:b/>
          <w:sz w:val="24"/>
          <w:szCs w:val="24"/>
        </w:rPr>
        <w:t>.</w:t>
      </w:r>
    </w:p>
    <w:p w:rsidR="00B31979" w:rsidRDefault="006A383B" w:rsidP="00B31979">
      <w:pPr>
        <w:tabs>
          <w:tab w:val="left" w:pos="6510"/>
        </w:tabs>
        <w:rPr>
          <w:rFonts w:ascii="Arial" w:hAnsi="Arial" w:cs="Arial"/>
          <w:sz w:val="24"/>
          <w:szCs w:val="24"/>
        </w:rPr>
      </w:pPr>
      <w:r>
        <w:rPr>
          <w:rFonts w:ascii="Arial" w:hAnsi="Arial" w:cs="Arial"/>
          <w:noProof/>
          <w:sz w:val="24"/>
          <w:szCs w:val="24"/>
          <w:lang w:eastAsia="es-SV"/>
        </w:rPr>
        <w:pict>
          <v:shape id="_x0000_s1045" type="#_x0000_t202" style="position:absolute;margin-left:126.9pt;margin-top:11pt;width:177.5pt;height:73.65pt;z-index:251681792">
            <v:textbox style="mso-next-textbox:#_x0000_s1045">
              <w:txbxContent>
                <w:p w:rsidR="005A17A4" w:rsidRPr="00266D12" w:rsidRDefault="005A17A4" w:rsidP="008C3BE1">
                  <w:pPr>
                    <w:jc w:val="center"/>
                    <w:rPr>
                      <w:rFonts w:ascii="Arial" w:hAnsi="Arial" w:cs="Arial"/>
                      <w:sz w:val="24"/>
                      <w:szCs w:val="24"/>
                    </w:rPr>
                  </w:pPr>
                  <w:r w:rsidRPr="00266D12">
                    <w:rPr>
                      <w:rFonts w:ascii="Arial" w:hAnsi="Arial" w:cs="Arial"/>
                      <w:sz w:val="24"/>
                      <w:szCs w:val="24"/>
                    </w:rPr>
                    <w:t xml:space="preserve">Control inadecuado después de resección quirúrgica máxima y máximas dosis de análogos de </w:t>
                  </w:r>
                  <w:proofErr w:type="spellStart"/>
                  <w:r w:rsidRPr="00266D12">
                    <w:rPr>
                      <w:rFonts w:ascii="Arial" w:hAnsi="Arial" w:cs="Arial"/>
                      <w:sz w:val="24"/>
                      <w:szCs w:val="24"/>
                    </w:rPr>
                    <w:t>somatostatina</w:t>
                  </w:r>
                  <w:proofErr w:type="spellEnd"/>
                </w:p>
              </w:txbxContent>
            </v:textbox>
          </v:shape>
        </w:pict>
      </w:r>
    </w:p>
    <w:p w:rsidR="008C3BE1" w:rsidRDefault="008C3BE1" w:rsidP="00B31979">
      <w:pPr>
        <w:tabs>
          <w:tab w:val="left" w:pos="6510"/>
        </w:tabs>
        <w:rPr>
          <w:rFonts w:ascii="Arial" w:hAnsi="Arial" w:cs="Arial"/>
          <w:sz w:val="24"/>
          <w:szCs w:val="24"/>
        </w:rPr>
      </w:pPr>
    </w:p>
    <w:p w:rsidR="008C3BE1" w:rsidRDefault="008C3BE1" w:rsidP="00B31979">
      <w:pPr>
        <w:tabs>
          <w:tab w:val="left" w:pos="6510"/>
        </w:tabs>
        <w:rPr>
          <w:rFonts w:ascii="Arial" w:hAnsi="Arial" w:cs="Arial"/>
          <w:sz w:val="24"/>
          <w:szCs w:val="24"/>
        </w:rPr>
      </w:pPr>
    </w:p>
    <w:p w:rsidR="008C3BE1" w:rsidRDefault="006A383B" w:rsidP="00B31979">
      <w:pPr>
        <w:tabs>
          <w:tab w:val="left" w:pos="6510"/>
        </w:tabs>
        <w:rPr>
          <w:rFonts w:ascii="Arial" w:hAnsi="Arial" w:cs="Arial"/>
          <w:sz w:val="24"/>
          <w:szCs w:val="24"/>
        </w:rPr>
      </w:pPr>
      <w:r>
        <w:rPr>
          <w:rFonts w:ascii="Arial" w:hAnsi="Arial" w:cs="Arial"/>
          <w:noProof/>
          <w:sz w:val="24"/>
          <w:szCs w:val="24"/>
          <w:lang w:eastAsia="es-SV"/>
        </w:rPr>
        <w:pict>
          <v:shape id="_x0000_s1062" type="#_x0000_t32" style="position:absolute;margin-left:212.25pt;margin-top:7.05pt;width:0;height:9.2pt;z-index:251697152" o:connectortype="straight">
            <v:stroke endarrow="block"/>
          </v:shape>
        </w:pict>
      </w:r>
      <w:r>
        <w:rPr>
          <w:rFonts w:ascii="Arial" w:hAnsi="Arial" w:cs="Arial"/>
          <w:noProof/>
          <w:sz w:val="24"/>
          <w:szCs w:val="24"/>
          <w:lang w:eastAsia="es-SV"/>
        </w:rPr>
        <w:pict>
          <v:shape id="_x0000_s1061" type="#_x0000_t32" style="position:absolute;margin-left:331.15pt;margin-top:20.45pt;width:0;height:18.45pt;z-index:251696128" o:connectortype="straight">
            <v:stroke endarrow="block"/>
          </v:shape>
        </w:pict>
      </w:r>
      <w:r>
        <w:rPr>
          <w:rFonts w:ascii="Arial" w:hAnsi="Arial" w:cs="Arial"/>
          <w:noProof/>
          <w:sz w:val="24"/>
          <w:szCs w:val="24"/>
          <w:lang w:eastAsia="es-SV"/>
        </w:rPr>
        <w:pict>
          <v:shape id="_x0000_s1060" type="#_x0000_t32" style="position:absolute;margin-left:80pt;margin-top:20.45pt;width:0;height:18.45pt;z-index:251695104" o:connectortype="straight">
            <v:stroke endarrow="block"/>
          </v:shape>
        </w:pict>
      </w:r>
      <w:r>
        <w:rPr>
          <w:rFonts w:ascii="Arial" w:hAnsi="Arial" w:cs="Arial"/>
          <w:noProof/>
          <w:sz w:val="24"/>
          <w:szCs w:val="24"/>
          <w:lang w:eastAsia="es-SV"/>
        </w:rPr>
        <w:pict>
          <v:shape id="_x0000_s1059" type="#_x0000_t32" style="position:absolute;margin-left:80pt;margin-top:20.45pt;width:251.15pt;height:0;z-index:251694080" o:connectortype="straight"/>
        </w:pict>
      </w:r>
    </w:p>
    <w:p w:rsidR="00B31979" w:rsidRDefault="006A383B" w:rsidP="00B31979">
      <w:pPr>
        <w:tabs>
          <w:tab w:val="left" w:pos="6510"/>
        </w:tabs>
        <w:rPr>
          <w:rFonts w:ascii="Arial" w:hAnsi="Arial" w:cs="Arial"/>
          <w:sz w:val="24"/>
          <w:szCs w:val="24"/>
        </w:rPr>
      </w:pPr>
      <w:r>
        <w:rPr>
          <w:rFonts w:ascii="Arial" w:hAnsi="Arial" w:cs="Arial"/>
          <w:noProof/>
          <w:sz w:val="24"/>
          <w:szCs w:val="24"/>
          <w:lang w:eastAsia="es-SV"/>
        </w:rPr>
        <w:pict>
          <v:shape id="_x0000_s1047" type="#_x0000_t202" style="position:absolute;margin-left:251.6pt;margin-top:23pt;width:154.85pt;height:38.5pt;z-index:251683840">
            <v:textbox>
              <w:txbxContent>
                <w:p w:rsidR="005A17A4" w:rsidRPr="008C3BE1" w:rsidRDefault="005A17A4" w:rsidP="008C3BE1">
                  <w:pPr>
                    <w:jc w:val="center"/>
                    <w:rPr>
                      <w:rFonts w:ascii="Arial" w:hAnsi="Arial" w:cs="Arial"/>
                      <w:sz w:val="24"/>
                      <w:szCs w:val="24"/>
                    </w:rPr>
                  </w:pPr>
                  <w:r w:rsidRPr="008C3BE1">
                    <w:rPr>
                      <w:rFonts w:ascii="Arial" w:hAnsi="Arial" w:cs="Arial"/>
                      <w:sz w:val="24"/>
                      <w:szCs w:val="24"/>
                    </w:rPr>
                    <w:t>Adenoma residual grande</w:t>
                  </w:r>
                </w:p>
              </w:txbxContent>
            </v:textbox>
          </v:shape>
        </w:pict>
      </w:r>
      <w:r>
        <w:rPr>
          <w:rFonts w:ascii="Arial" w:hAnsi="Arial" w:cs="Arial"/>
          <w:noProof/>
          <w:sz w:val="24"/>
          <w:szCs w:val="24"/>
          <w:lang w:eastAsia="es-SV"/>
        </w:rPr>
        <w:pict>
          <v:shape id="_x0000_s1046" type="#_x0000_t202" style="position:absolute;margin-left:5.5pt;margin-top:23pt;width:161.6pt;height:38.5pt;z-index:251682816">
            <v:textbox>
              <w:txbxContent>
                <w:p w:rsidR="005A17A4" w:rsidRPr="008C3BE1" w:rsidRDefault="005A17A4" w:rsidP="008C3BE1">
                  <w:pPr>
                    <w:jc w:val="center"/>
                    <w:rPr>
                      <w:rFonts w:ascii="Arial" w:hAnsi="Arial" w:cs="Arial"/>
                      <w:sz w:val="24"/>
                      <w:szCs w:val="24"/>
                    </w:rPr>
                  </w:pPr>
                  <w:r w:rsidRPr="008C3BE1">
                    <w:rPr>
                      <w:rFonts w:ascii="Arial" w:hAnsi="Arial" w:cs="Arial"/>
                      <w:sz w:val="24"/>
                      <w:szCs w:val="24"/>
                    </w:rPr>
                    <w:t>Enfermedad residual mínima o moderada</w:t>
                  </w:r>
                </w:p>
              </w:txbxContent>
            </v:textbox>
          </v:shape>
        </w:pict>
      </w:r>
    </w:p>
    <w:p w:rsidR="00B31979" w:rsidRDefault="00B31979" w:rsidP="00B31979">
      <w:pPr>
        <w:tabs>
          <w:tab w:val="left" w:pos="6510"/>
        </w:tabs>
        <w:rPr>
          <w:rFonts w:ascii="Arial" w:hAnsi="Arial" w:cs="Arial"/>
          <w:sz w:val="24"/>
          <w:szCs w:val="24"/>
        </w:rPr>
      </w:pPr>
    </w:p>
    <w:p w:rsidR="00B31979" w:rsidRPr="00B31979" w:rsidRDefault="006A383B" w:rsidP="00B31979">
      <w:pPr>
        <w:tabs>
          <w:tab w:val="left" w:pos="6510"/>
        </w:tabs>
        <w:rPr>
          <w:rFonts w:ascii="Arial" w:hAnsi="Arial" w:cs="Arial"/>
          <w:sz w:val="24"/>
          <w:szCs w:val="24"/>
        </w:rPr>
      </w:pPr>
      <w:r>
        <w:rPr>
          <w:rFonts w:ascii="Arial" w:hAnsi="Arial" w:cs="Arial"/>
          <w:noProof/>
          <w:sz w:val="24"/>
          <w:szCs w:val="24"/>
          <w:lang w:eastAsia="es-SV"/>
        </w:rPr>
        <w:pict>
          <v:shape id="_x0000_s1058" type="#_x0000_t32" style="position:absolute;margin-left:323.6pt;margin-top:16.55pt;width:0;height:35.15pt;z-index:251693056" o:connectortype="straight">
            <v:stroke endarrow="block"/>
          </v:shape>
        </w:pict>
      </w:r>
      <w:r>
        <w:rPr>
          <w:rFonts w:ascii="Arial" w:hAnsi="Arial" w:cs="Arial"/>
          <w:noProof/>
          <w:sz w:val="24"/>
          <w:szCs w:val="24"/>
          <w:lang w:eastAsia="es-SV"/>
        </w:rPr>
        <w:pict>
          <v:shape id="_x0000_s1055" type="#_x0000_t32" style="position:absolute;margin-left:80pt;margin-top:16.55pt;width:0;height:35.15pt;z-index:251692032" o:connectortype="straight">
            <v:stroke endarrow="block"/>
          </v:shape>
        </w:pict>
      </w:r>
    </w:p>
    <w:p w:rsidR="00705598" w:rsidRDefault="006A383B" w:rsidP="00B31979">
      <w:pPr>
        <w:tabs>
          <w:tab w:val="left" w:pos="6510"/>
        </w:tabs>
        <w:jc w:val="center"/>
        <w:rPr>
          <w:rFonts w:ascii="Arial" w:hAnsi="Arial" w:cs="Arial"/>
          <w:b/>
          <w:sz w:val="24"/>
          <w:szCs w:val="24"/>
        </w:rPr>
      </w:pPr>
      <w:r>
        <w:rPr>
          <w:rFonts w:ascii="Arial" w:hAnsi="Arial" w:cs="Arial"/>
          <w:b/>
          <w:noProof/>
          <w:sz w:val="24"/>
          <w:szCs w:val="24"/>
          <w:lang w:eastAsia="es-SV"/>
        </w:rPr>
        <w:pict>
          <v:shape id="_x0000_s1072" type="#_x0000_t32" style="position:absolute;left:0;text-align:left;margin-left:167.1pt;margin-top:55.1pt;width:79.5pt;height:56.95pt;flip:y;z-index:251703296" o:connectortype="straight">
            <v:stroke endarrow="block"/>
          </v:shape>
        </w:pict>
      </w:r>
      <w:r>
        <w:rPr>
          <w:rFonts w:ascii="Arial" w:hAnsi="Arial" w:cs="Arial"/>
          <w:b/>
          <w:noProof/>
          <w:sz w:val="24"/>
          <w:szCs w:val="24"/>
          <w:lang w:eastAsia="es-SV"/>
        </w:rPr>
        <w:pict>
          <v:shape id="_x0000_s1069" type="#_x0000_t32" style="position:absolute;left:0;text-align:left;margin-left:378.05pt;margin-top:161.45pt;width:0;height:10.85pt;z-index:251702272" o:connectortype="straight">
            <v:stroke endarrow="block"/>
          </v:shape>
        </w:pict>
      </w:r>
      <w:r>
        <w:rPr>
          <w:rFonts w:ascii="Arial" w:hAnsi="Arial" w:cs="Arial"/>
          <w:b/>
          <w:noProof/>
          <w:sz w:val="24"/>
          <w:szCs w:val="24"/>
          <w:lang w:eastAsia="es-SV"/>
        </w:rPr>
        <w:pict>
          <v:shape id="_x0000_s1068" type="#_x0000_t32" style="position:absolute;left:0;text-align:left;margin-left:352.95pt;margin-top:86.05pt;width:30.95pt;height:26pt;z-index:251701248" o:connectortype="straight">
            <v:stroke endarrow="block"/>
          </v:shape>
        </w:pict>
      </w:r>
      <w:r>
        <w:rPr>
          <w:rFonts w:ascii="Arial" w:hAnsi="Arial" w:cs="Arial"/>
          <w:b/>
          <w:noProof/>
          <w:sz w:val="24"/>
          <w:szCs w:val="24"/>
          <w:lang w:eastAsia="es-SV"/>
        </w:rPr>
        <w:pict>
          <v:shape id="_x0000_s1067" type="#_x0000_t32" style="position:absolute;left:0;text-align:left;margin-left:280.1pt;margin-top:86.05pt;width:24.3pt;height:26pt;flip:x;z-index:251700224" o:connectortype="straight">
            <v:stroke endarrow="block"/>
          </v:shape>
        </w:pict>
      </w:r>
      <w:r>
        <w:rPr>
          <w:rFonts w:ascii="Arial" w:hAnsi="Arial" w:cs="Arial"/>
          <w:b/>
          <w:noProof/>
          <w:sz w:val="24"/>
          <w:szCs w:val="24"/>
          <w:lang w:eastAsia="es-SV"/>
        </w:rPr>
        <w:pict>
          <v:shape id="_x0000_s1065" type="#_x0000_t32" style="position:absolute;left:0;text-align:left;margin-left:113.5pt;margin-top:86.05pt;width:28.45pt;height:26pt;z-index:251699200" o:connectortype="straight">
            <v:stroke endarrow="block"/>
          </v:shape>
        </w:pict>
      </w:r>
      <w:r>
        <w:rPr>
          <w:rFonts w:ascii="Arial" w:hAnsi="Arial" w:cs="Arial"/>
          <w:b/>
          <w:noProof/>
          <w:sz w:val="24"/>
          <w:szCs w:val="24"/>
          <w:lang w:eastAsia="es-SV"/>
        </w:rPr>
        <w:pict>
          <v:shape id="_x0000_s1064" type="#_x0000_t32" style="position:absolute;left:0;text-align:left;margin-left:41.5pt;margin-top:86.05pt;width:20.9pt;height:26pt;flip:x;z-index:251698176" o:connectortype="straight">
            <v:stroke endarrow="block"/>
          </v:shape>
        </w:pict>
      </w:r>
      <w:r>
        <w:rPr>
          <w:rFonts w:ascii="Arial" w:hAnsi="Arial" w:cs="Arial"/>
          <w:b/>
          <w:noProof/>
          <w:sz w:val="24"/>
          <w:szCs w:val="24"/>
          <w:lang w:eastAsia="es-SV"/>
        </w:rPr>
        <w:pict>
          <v:shape id="_x0000_s1054" type="#_x0000_t202" style="position:absolute;left:0;text-align:left;margin-left:342.1pt;margin-top:179pt;width:82.85pt;height:22.6pt;z-index:251691008">
            <v:textbox>
              <w:txbxContent>
                <w:p w:rsidR="005A17A4" w:rsidRDefault="005A17A4" w:rsidP="00266D12">
                  <w:pPr>
                    <w:jc w:val="center"/>
                  </w:pPr>
                  <w:r>
                    <w:t>Radioterapia</w:t>
                  </w:r>
                </w:p>
              </w:txbxContent>
            </v:textbox>
          </v:shape>
        </w:pict>
      </w:r>
      <w:r>
        <w:rPr>
          <w:rFonts w:ascii="Arial" w:hAnsi="Arial" w:cs="Arial"/>
          <w:b/>
          <w:noProof/>
          <w:sz w:val="24"/>
          <w:szCs w:val="24"/>
          <w:lang w:eastAsia="es-SV"/>
        </w:rPr>
        <w:pict>
          <v:shape id="_x0000_s1053" type="#_x0000_t202" style="position:absolute;left:0;text-align:left;margin-left:331.15pt;margin-top:121.25pt;width:93.8pt;height:40.2pt;z-index:251689984">
            <v:textbox>
              <w:txbxContent>
                <w:p w:rsidR="005A17A4" w:rsidRPr="00266D12" w:rsidRDefault="005A17A4" w:rsidP="00266D12">
                  <w:pPr>
                    <w:jc w:val="center"/>
                    <w:rPr>
                      <w:rFonts w:ascii="Arial" w:hAnsi="Arial" w:cs="Arial"/>
                      <w:sz w:val="24"/>
                      <w:szCs w:val="24"/>
                    </w:rPr>
                  </w:pPr>
                  <w:r w:rsidRPr="00266D12">
                    <w:rPr>
                      <w:rFonts w:ascii="Arial" w:hAnsi="Arial" w:cs="Arial"/>
                      <w:sz w:val="24"/>
                      <w:szCs w:val="24"/>
                    </w:rPr>
                    <w:t>No control de enfermedad</w:t>
                  </w:r>
                </w:p>
                <w:p w:rsidR="005A17A4" w:rsidRDefault="005A17A4"/>
              </w:txbxContent>
            </v:textbox>
          </v:shape>
        </w:pict>
      </w:r>
      <w:r>
        <w:rPr>
          <w:rFonts w:ascii="Arial" w:hAnsi="Arial" w:cs="Arial"/>
          <w:b/>
          <w:noProof/>
          <w:sz w:val="24"/>
          <w:szCs w:val="24"/>
          <w:lang w:eastAsia="es-SV"/>
        </w:rPr>
        <w:pict>
          <v:shape id="_x0000_s1052" type="#_x0000_t202" style="position:absolute;left:0;text-align:left;margin-left:239.9pt;margin-top:121.25pt;width:83.7pt;height:40.2pt;z-index:251688960">
            <v:textbox>
              <w:txbxContent>
                <w:p w:rsidR="005A17A4" w:rsidRPr="00266D12" w:rsidRDefault="005A17A4" w:rsidP="00266D12">
                  <w:pPr>
                    <w:jc w:val="center"/>
                    <w:rPr>
                      <w:rFonts w:ascii="Arial" w:hAnsi="Arial" w:cs="Arial"/>
                      <w:sz w:val="24"/>
                      <w:szCs w:val="24"/>
                    </w:rPr>
                  </w:pPr>
                  <w:r w:rsidRPr="00266D12">
                    <w:rPr>
                      <w:rFonts w:ascii="Arial" w:hAnsi="Arial" w:cs="Arial"/>
                      <w:sz w:val="24"/>
                      <w:szCs w:val="24"/>
                    </w:rPr>
                    <w:t>Control de enfermedad</w:t>
                  </w:r>
                </w:p>
                <w:p w:rsidR="005A17A4" w:rsidRDefault="005A17A4"/>
              </w:txbxContent>
            </v:textbox>
          </v:shape>
        </w:pict>
      </w:r>
      <w:r>
        <w:rPr>
          <w:rFonts w:ascii="Arial" w:hAnsi="Arial" w:cs="Arial"/>
          <w:b/>
          <w:noProof/>
          <w:sz w:val="24"/>
          <w:szCs w:val="24"/>
          <w:lang w:eastAsia="es-SV"/>
        </w:rPr>
        <w:pict>
          <v:shape id="_x0000_s1051" type="#_x0000_t202" style="position:absolute;left:0;text-align:left;margin-left:106.75pt;margin-top:121.25pt;width:93.8pt;height:40.2pt;z-index:251687936">
            <v:textbox>
              <w:txbxContent>
                <w:p w:rsidR="005A17A4" w:rsidRPr="00266D12" w:rsidRDefault="005A17A4" w:rsidP="00266D12">
                  <w:pPr>
                    <w:jc w:val="center"/>
                    <w:rPr>
                      <w:rFonts w:ascii="Arial" w:hAnsi="Arial" w:cs="Arial"/>
                      <w:sz w:val="24"/>
                      <w:szCs w:val="24"/>
                    </w:rPr>
                  </w:pPr>
                  <w:r w:rsidRPr="00266D12">
                    <w:rPr>
                      <w:rFonts w:ascii="Arial" w:hAnsi="Arial" w:cs="Arial"/>
                      <w:sz w:val="24"/>
                      <w:szCs w:val="24"/>
                    </w:rPr>
                    <w:t>No control de enfermedad</w:t>
                  </w:r>
                </w:p>
              </w:txbxContent>
            </v:textbox>
          </v:shape>
        </w:pict>
      </w:r>
      <w:r>
        <w:rPr>
          <w:rFonts w:ascii="Arial" w:hAnsi="Arial" w:cs="Arial"/>
          <w:b/>
          <w:noProof/>
          <w:sz w:val="24"/>
          <w:szCs w:val="24"/>
          <w:lang w:eastAsia="es-SV"/>
        </w:rPr>
        <w:pict>
          <v:shape id="_x0000_s1050" type="#_x0000_t202" style="position:absolute;left:0;text-align:left;margin-left:5.5pt;margin-top:121.25pt;width:84.55pt;height:40.2pt;z-index:251686912">
            <v:textbox>
              <w:txbxContent>
                <w:p w:rsidR="005A17A4" w:rsidRPr="00266D12" w:rsidRDefault="005A17A4" w:rsidP="00266D12">
                  <w:pPr>
                    <w:jc w:val="center"/>
                    <w:rPr>
                      <w:rFonts w:ascii="Arial" w:hAnsi="Arial" w:cs="Arial"/>
                      <w:sz w:val="24"/>
                      <w:szCs w:val="24"/>
                    </w:rPr>
                  </w:pPr>
                  <w:r w:rsidRPr="00266D12">
                    <w:rPr>
                      <w:rFonts w:ascii="Arial" w:hAnsi="Arial" w:cs="Arial"/>
                      <w:sz w:val="24"/>
                      <w:szCs w:val="24"/>
                    </w:rPr>
                    <w:t>Control de enfermedad</w:t>
                  </w:r>
                </w:p>
              </w:txbxContent>
            </v:textbox>
          </v:shape>
        </w:pict>
      </w:r>
      <w:r>
        <w:rPr>
          <w:rFonts w:ascii="Arial" w:hAnsi="Arial" w:cs="Arial"/>
          <w:b/>
          <w:noProof/>
          <w:sz w:val="24"/>
          <w:szCs w:val="24"/>
          <w:lang w:eastAsia="es-SV"/>
        </w:rPr>
        <w:pict>
          <v:shape id="_x0000_s1049" type="#_x0000_t202" style="position:absolute;left:0;text-align:left;margin-left:251.6pt;margin-top:30.8pt;width:173.35pt;height:55.25pt;z-index:251685888">
            <v:textbox>
              <w:txbxContent>
                <w:p w:rsidR="005A17A4" w:rsidRPr="00266D12" w:rsidRDefault="005A17A4" w:rsidP="00266D12">
                  <w:pPr>
                    <w:jc w:val="center"/>
                    <w:rPr>
                      <w:rFonts w:ascii="Arial" w:hAnsi="Arial" w:cs="Arial"/>
                      <w:sz w:val="24"/>
                      <w:szCs w:val="24"/>
                    </w:rPr>
                  </w:pPr>
                  <w:r w:rsidRPr="00266D12">
                    <w:rPr>
                      <w:rFonts w:ascii="Arial" w:hAnsi="Arial" w:cs="Arial"/>
                      <w:sz w:val="24"/>
                      <w:szCs w:val="24"/>
                    </w:rPr>
                    <w:t xml:space="preserve">Agregar </w:t>
                  </w:r>
                  <w:proofErr w:type="spellStart"/>
                  <w:r w:rsidRPr="00266D12">
                    <w:rPr>
                      <w:rFonts w:ascii="Arial" w:hAnsi="Arial" w:cs="Arial"/>
                      <w:sz w:val="24"/>
                      <w:szCs w:val="24"/>
                    </w:rPr>
                    <w:t>Pegvisomant</w:t>
                  </w:r>
                  <w:proofErr w:type="spellEnd"/>
                  <w:r w:rsidRPr="00266D12">
                    <w:rPr>
                      <w:rFonts w:ascii="Arial" w:hAnsi="Arial" w:cs="Arial"/>
                      <w:sz w:val="24"/>
                      <w:szCs w:val="24"/>
                    </w:rPr>
                    <w:t xml:space="preserve">* a dosis máximas de análogos de </w:t>
                  </w:r>
                  <w:proofErr w:type="spellStart"/>
                  <w:r w:rsidRPr="00266D12">
                    <w:rPr>
                      <w:rFonts w:ascii="Arial" w:hAnsi="Arial" w:cs="Arial"/>
                      <w:sz w:val="24"/>
                      <w:szCs w:val="24"/>
                    </w:rPr>
                    <w:t>somatostatina</w:t>
                  </w:r>
                  <w:proofErr w:type="spellEnd"/>
                </w:p>
              </w:txbxContent>
            </v:textbox>
          </v:shape>
        </w:pict>
      </w:r>
      <w:r>
        <w:rPr>
          <w:rFonts w:ascii="Arial" w:hAnsi="Arial" w:cs="Arial"/>
          <w:b/>
          <w:noProof/>
          <w:sz w:val="24"/>
          <w:szCs w:val="24"/>
          <w:lang w:eastAsia="es-SV"/>
        </w:rPr>
        <w:pict>
          <v:shape id="_x0000_s1048" type="#_x0000_t202" style="position:absolute;left:0;text-align:left;margin-left:5.5pt;margin-top:30.8pt;width:161.6pt;height:55.25pt;z-index:251684864">
            <v:textbox>
              <w:txbxContent>
                <w:p w:rsidR="005A17A4" w:rsidRPr="00266D12" w:rsidRDefault="005A17A4" w:rsidP="00266D12">
                  <w:pPr>
                    <w:jc w:val="center"/>
                    <w:rPr>
                      <w:rFonts w:ascii="Arial" w:hAnsi="Arial" w:cs="Arial"/>
                      <w:sz w:val="24"/>
                      <w:szCs w:val="24"/>
                    </w:rPr>
                  </w:pPr>
                  <w:r w:rsidRPr="00266D12">
                    <w:rPr>
                      <w:rFonts w:ascii="Arial" w:hAnsi="Arial" w:cs="Arial"/>
                      <w:sz w:val="24"/>
                      <w:szCs w:val="24"/>
                    </w:rPr>
                    <w:t xml:space="preserve">Agregar </w:t>
                  </w:r>
                  <w:proofErr w:type="spellStart"/>
                  <w:r w:rsidRPr="00266D12">
                    <w:rPr>
                      <w:rFonts w:ascii="Arial" w:hAnsi="Arial" w:cs="Arial"/>
                      <w:sz w:val="24"/>
                      <w:szCs w:val="24"/>
                    </w:rPr>
                    <w:t>cabergolina</w:t>
                  </w:r>
                  <w:proofErr w:type="spellEnd"/>
                  <w:r w:rsidRPr="00266D12">
                    <w:rPr>
                      <w:rFonts w:ascii="Arial" w:hAnsi="Arial" w:cs="Arial"/>
                      <w:sz w:val="24"/>
                      <w:szCs w:val="24"/>
                    </w:rPr>
                    <w:t xml:space="preserve"> a dosis máximas de análogos de </w:t>
                  </w:r>
                  <w:proofErr w:type="spellStart"/>
                  <w:r w:rsidRPr="00266D12">
                    <w:rPr>
                      <w:rFonts w:ascii="Arial" w:hAnsi="Arial" w:cs="Arial"/>
                      <w:sz w:val="24"/>
                      <w:szCs w:val="24"/>
                    </w:rPr>
                    <w:t>somatostatina</w:t>
                  </w:r>
                  <w:proofErr w:type="spellEnd"/>
                </w:p>
              </w:txbxContent>
            </v:textbox>
          </v:shape>
        </w:pict>
      </w:r>
    </w:p>
    <w:p w:rsidR="00705598" w:rsidRPr="00705598" w:rsidRDefault="00705598" w:rsidP="00705598">
      <w:pPr>
        <w:rPr>
          <w:rFonts w:ascii="Arial" w:hAnsi="Arial" w:cs="Arial"/>
          <w:sz w:val="24"/>
          <w:szCs w:val="24"/>
        </w:rPr>
      </w:pPr>
    </w:p>
    <w:p w:rsidR="00705598" w:rsidRPr="00705598" w:rsidRDefault="00705598" w:rsidP="00705598">
      <w:pPr>
        <w:rPr>
          <w:rFonts w:ascii="Arial" w:hAnsi="Arial" w:cs="Arial"/>
          <w:sz w:val="24"/>
          <w:szCs w:val="24"/>
        </w:rPr>
      </w:pPr>
    </w:p>
    <w:p w:rsidR="00705598" w:rsidRPr="00705598" w:rsidRDefault="00705598" w:rsidP="00705598">
      <w:pPr>
        <w:rPr>
          <w:rFonts w:ascii="Arial" w:hAnsi="Arial" w:cs="Arial"/>
          <w:sz w:val="24"/>
          <w:szCs w:val="24"/>
        </w:rPr>
      </w:pPr>
    </w:p>
    <w:p w:rsidR="00705598" w:rsidRPr="00705598" w:rsidRDefault="00705598" w:rsidP="00705598">
      <w:pPr>
        <w:rPr>
          <w:rFonts w:ascii="Arial" w:hAnsi="Arial" w:cs="Arial"/>
          <w:sz w:val="24"/>
          <w:szCs w:val="24"/>
        </w:rPr>
      </w:pPr>
    </w:p>
    <w:p w:rsidR="00705598" w:rsidRDefault="00705598" w:rsidP="00705598">
      <w:pPr>
        <w:rPr>
          <w:rFonts w:ascii="Arial" w:hAnsi="Arial" w:cs="Arial"/>
          <w:sz w:val="24"/>
          <w:szCs w:val="24"/>
        </w:rPr>
      </w:pPr>
    </w:p>
    <w:p w:rsidR="00705598" w:rsidRDefault="00705598" w:rsidP="00705598">
      <w:pPr>
        <w:rPr>
          <w:rFonts w:ascii="Arial" w:hAnsi="Arial" w:cs="Arial"/>
          <w:sz w:val="24"/>
          <w:szCs w:val="24"/>
        </w:rPr>
      </w:pPr>
    </w:p>
    <w:p w:rsidR="00B31979" w:rsidRDefault="00B31979" w:rsidP="00705598">
      <w:pPr>
        <w:jc w:val="right"/>
        <w:rPr>
          <w:rFonts w:ascii="Arial" w:hAnsi="Arial" w:cs="Arial"/>
          <w:sz w:val="24"/>
          <w:szCs w:val="24"/>
        </w:rPr>
      </w:pPr>
    </w:p>
    <w:p w:rsidR="00705598" w:rsidRDefault="00705598" w:rsidP="00705598">
      <w:pPr>
        <w:jc w:val="right"/>
        <w:rPr>
          <w:rFonts w:ascii="Arial" w:hAnsi="Arial" w:cs="Arial"/>
          <w:sz w:val="24"/>
          <w:szCs w:val="24"/>
        </w:rPr>
      </w:pPr>
    </w:p>
    <w:p w:rsidR="00705598" w:rsidRDefault="00593F1B" w:rsidP="0008272B">
      <w:pPr>
        <w:pStyle w:val="Prrafodelista"/>
        <w:tabs>
          <w:tab w:val="left" w:pos="6510"/>
        </w:tabs>
        <w:jc w:val="both"/>
        <w:rPr>
          <w:rFonts w:ascii="Arial" w:hAnsi="Arial" w:cs="Arial"/>
          <w:sz w:val="24"/>
          <w:szCs w:val="24"/>
        </w:rPr>
      </w:pPr>
      <w:r>
        <w:rPr>
          <w:rFonts w:ascii="Arial" w:hAnsi="Arial" w:cs="Arial"/>
          <w:sz w:val="24"/>
          <w:szCs w:val="24"/>
        </w:rPr>
        <w:t xml:space="preserve">(*) </w:t>
      </w:r>
      <w:r w:rsidRPr="00DF560B">
        <w:rPr>
          <w:rFonts w:ascii="Arial" w:hAnsi="Arial" w:cs="Arial"/>
          <w:sz w:val="24"/>
          <w:szCs w:val="24"/>
        </w:rPr>
        <w:t xml:space="preserve">Debido a que </w:t>
      </w:r>
      <w:proofErr w:type="spellStart"/>
      <w:r w:rsidRPr="00DF560B">
        <w:rPr>
          <w:rFonts w:ascii="Arial" w:hAnsi="Arial" w:cs="Arial"/>
          <w:sz w:val="24"/>
          <w:szCs w:val="24"/>
        </w:rPr>
        <w:t>Pegvisomant</w:t>
      </w:r>
      <w:proofErr w:type="spellEnd"/>
      <w:r w:rsidRPr="00DF560B">
        <w:rPr>
          <w:rFonts w:ascii="Arial" w:hAnsi="Arial" w:cs="Arial"/>
          <w:sz w:val="24"/>
          <w:szCs w:val="24"/>
        </w:rPr>
        <w:t xml:space="preserve"> no está disponible en toda Latinoamérica, se considera a la radioterapia como una opción terapéutica adicional para pacientes no controlados con dosis máximas de análogos de </w:t>
      </w:r>
      <w:proofErr w:type="spellStart"/>
      <w:r w:rsidRPr="00DF560B">
        <w:rPr>
          <w:rFonts w:ascii="Arial" w:hAnsi="Arial" w:cs="Arial"/>
          <w:sz w:val="24"/>
          <w:szCs w:val="24"/>
        </w:rPr>
        <w:t>somatostatina</w:t>
      </w:r>
      <w:proofErr w:type="spellEnd"/>
      <w:r w:rsidRPr="00DF560B">
        <w:rPr>
          <w:rFonts w:ascii="Arial" w:hAnsi="Arial" w:cs="Arial"/>
          <w:sz w:val="24"/>
          <w:szCs w:val="24"/>
        </w:rPr>
        <w:t xml:space="preserve"> y/o </w:t>
      </w:r>
      <w:proofErr w:type="spellStart"/>
      <w:r w:rsidRPr="00DF560B">
        <w:rPr>
          <w:rFonts w:ascii="Arial" w:hAnsi="Arial" w:cs="Arial"/>
          <w:sz w:val="24"/>
          <w:szCs w:val="24"/>
        </w:rPr>
        <w:t>cabergolina</w:t>
      </w:r>
      <w:proofErr w:type="spellEnd"/>
      <w:proofErr w:type="gramStart"/>
      <w:r w:rsidRPr="00DF560B">
        <w:rPr>
          <w:rFonts w:ascii="Arial" w:hAnsi="Arial" w:cs="Arial"/>
          <w:sz w:val="24"/>
          <w:szCs w:val="24"/>
        </w:rPr>
        <w:t>.(</w:t>
      </w:r>
      <w:proofErr w:type="gramEnd"/>
      <w:r w:rsidRPr="00DF560B">
        <w:rPr>
          <w:rFonts w:ascii="Arial" w:hAnsi="Arial" w:cs="Arial"/>
          <w:sz w:val="24"/>
          <w:szCs w:val="24"/>
        </w:rPr>
        <w:t>1).</w:t>
      </w:r>
    </w:p>
    <w:p w:rsidR="007F723E" w:rsidRDefault="007F723E" w:rsidP="007F723E">
      <w:pPr>
        <w:spacing w:line="240" w:lineRule="auto"/>
        <w:jc w:val="center"/>
        <w:rPr>
          <w:rFonts w:ascii="Arial" w:hAnsi="Arial" w:cs="Arial"/>
          <w:b/>
          <w:sz w:val="24"/>
          <w:szCs w:val="24"/>
        </w:rPr>
      </w:pPr>
      <w:r>
        <w:rPr>
          <w:rFonts w:ascii="Arial" w:hAnsi="Arial" w:cs="Arial"/>
          <w:b/>
          <w:sz w:val="24"/>
          <w:szCs w:val="24"/>
        </w:rPr>
        <w:lastRenderedPageBreak/>
        <w:t>ANEXO 3</w:t>
      </w:r>
    </w:p>
    <w:p w:rsidR="007F723E" w:rsidRDefault="007F723E" w:rsidP="007F723E">
      <w:pPr>
        <w:spacing w:line="240" w:lineRule="auto"/>
        <w:rPr>
          <w:rFonts w:ascii="Arial" w:hAnsi="Arial" w:cs="Arial"/>
          <w:b/>
          <w:sz w:val="24"/>
          <w:szCs w:val="24"/>
        </w:rPr>
      </w:pPr>
    </w:p>
    <w:tbl>
      <w:tblPr>
        <w:tblStyle w:val="Tablaconcuadrcula"/>
        <w:tblpPr w:leftFromText="141" w:rightFromText="141" w:vertAnchor="text" w:horzAnchor="margin" w:tblpXSpec="right" w:tblpY="260"/>
        <w:tblW w:w="0" w:type="auto"/>
        <w:tblLook w:val="04A0"/>
      </w:tblPr>
      <w:tblGrid>
        <w:gridCol w:w="8221"/>
      </w:tblGrid>
      <w:tr w:rsidR="007F723E" w:rsidRPr="00A3442F" w:rsidTr="006E4205">
        <w:trPr>
          <w:trHeight w:val="454"/>
        </w:trPr>
        <w:tc>
          <w:tcPr>
            <w:tcW w:w="8221" w:type="dxa"/>
            <w:vAlign w:val="center"/>
          </w:tcPr>
          <w:p w:rsidR="007F723E" w:rsidRPr="00A3442F" w:rsidRDefault="007F723E" w:rsidP="006E4205">
            <w:pPr>
              <w:jc w:val="center"/>
              <w:rPr>
                <w:rFonts w:ascii="Arial" w:hAnsi="Arial" w:cs="Arial"/>
                <w:b/>
                <w:sz w:val="24"/>
                <w:szCs w:val="24"/>
              </w:rPr>
            </w:pPr>
            <w:r>
              <w:rPr>
                <w:rFonts w:ascii="AdvTTb8864ccf.B" w:hAnsi="AdvTTb8864ccf.B" w:cs="AdvTTb8864ccf.B"/>
                <w:b/>
                <w:color w:val="141314"/>
                <w:sz w:val="21"/>
                <w:szCs w:val="17"/>
                <w:lang w:val="en-US" w:eastAsia="es-SV"/>
              </w:rPr>
              <w:t>CAUSAS DE ACROMEGALIA (21)</w:t>
            </w:r>
          </w:p>
        </w:tc>
      </w:tr>
      <w:tr w:rsidR="007F723E" w:rsidRPr="00670F13" w:rsidTr="006E4205">
        <w:trPr>
          <w:trHeight w:val="7181"/>
        </w:trPr>
        <w:tc>
          <w:tcPr>
            <w:tcW w:w="8221" w:type="dxa"/>
          </w:tcPr>
          <w:p w:rsidR="007F723E" w:rsidRPr="00670F13" w:rsidRDefault="007F723E" w:rsidP="006E4205">
            <w:pPr>
              <w:rPr>
                <w:rFonts w:ascii="Arial" w:hAnsi="Arial" w:cs="Arial"/>
                <w:b/>
              </w:rPr>
            </w:pPr>
          </w:p>
          <w:p w:rsidR="007F723E" w:rsidRPr="00670F13" w:rsidRDefault="007F723E" w:rsidP="006E4205">
            <w:pPr>
              <w:rPr>
                <w:rFonts w:ascii="Arial" w:hAnsi="Arial" w:cs="Arial"/>
                <w:b/>
              </w:rPr>
            </w:pPr>
            <w:r w:rsidRPr="00670F13">
              <w:rPr>
                <w:rFonts w:ascii="Arial" w:hAnsi="Arial" w:cs="Arial"/>
                <w:b/>
              </w:rPr>
              <w:t>Excesiva secreción de Hormona del Crecimiento (HC)</w:t>
            </w:r>
          </w:p>
          <w:p w:rsidR="007F723E" w:rsidRPr="00670F13" w:rsidRDefault="007F723E" w:rsidP="006E4205">
            <w:pPr>
              <w:rPr>
                <w:rFonts w:ascii="Arial" w:hAnsi="Arial" w:cs="Arial"/>
                <w:b/>
              </w:rPr>
            </w:pPr>
            <w:r w:rsidRPr="00670F13">
              <w:rPr>
                <w:rFonts w:ascii="Arial" w:hAnsi="Arial" w:cs="Arial"/>
                <w:b/>
              </w:rPr>
              <w:t xml:space="preserve">      </w:t>
            </w:r>
            <w:proofErr w:type="spellStart"/>
            <w:r w:rsidRPr="00670F13">
              <w:rPr>
                <w:rFonts w:ascii="Arial" w:hAnsi="Arial" w:cs="Arial"/>
                <w:b/>
              </w:rPr>
              <w:t>Hipofisiaria</w:t>
            </w:r>
            <w:proofErr w:type="spellEnd"/>
            <w:r w:rsidRPr="00670F13">
              <w:rPr>
                <w:rFonts w:ascii="Arial" w:hAnsi="Arial" w:cs="Arial"/>
                <w:b/>
              </w:rPr>
              <w:t xml:space="preserve"> (≈98% de casos) </w:t>
            </w:r>
          </w:p>
          <w:p w:rsidR="007F723E" w:rsidRPr="00670F13" w:rsidRDefault="007F723E" w:rsidP="006E4205">
            <w:pPr>
              <w:rPr>
                <w:rFonts w:ascii="Arial" w:hAnsi="Arial" w:cs="Arial"/>
                <w:b/>
              </w:rPr>
            </w:pPr>
            <w:r w:rsidRPr="00670F13">
              <w:rPr>
                <w:rFonts w:ascii="Arial" w:hAnsi="Arial" w:cs="Arial"/>
                <w:b/>
              </w:rPr>
              <w:t xml:space="preserve">                Adenoma de células productoras de HC</w:t>
            </w:r>
          </w:p>
          <w:p w:rsidR="007F723E" w:rsidRPr="00670F13" w:rsidRDefault="007F723E" w:rsidP="006E4205">
            <w:pPr>
              <w:rPr>
                <w:rFonts w:ascii="Arial" w:hAnsi="Arial" w:cs="Arial"/>
                <w:b/>
              </w:rPr>
            </w:pPr>
            <w:r w:rsidRPr="00670F13">
              <w:rPr>
                <w:rFonts w:ascii="Arial" w:hAnsi="Arial" w:cs="Arial"/>
                <w:b/>
              </w:rPr>
              <w:t xml:space="preserve">                Adenoma mixto productor de HC y Prolactina</w:t>
            </w:r>
          </w:p>
          <w:p w:rsidR="007F723E" w:rsidRPr="00670F13" w:rsidRDefault="007F723E" w:rsidP="006E4205">
            <w:pPr>
              <w:rPr>
                <w:rFonts w:ascii="Arial" w:hAnsi="Arial" w:cs="Arial"/>
                <w:b/>
              </w:rPr>
            </w:pPr>
            <w:r w:rsidRPr="00670F13">
              <w:rPr>
                <w:rFonts w:ascii="Arial" w:hAnsi="Arial" w:cs="Arial"/>
                <w:b/>
              </w:rPr>
              <w:t xml:space="preserve">                Adenoma de células </w:t>
            </w:r>
            <w:proofErr w:type="spellStart"/>
            <w:r w:rsidRPr="00670F13">
              <w:rPr>
                <w:rFonts w:ascii="Arial" w:hAnsi="Arial" w:cs="Arial"/>
                <w:b/>
              </w:rPr>
              <w:t>mammosomatotrofas</w:t>
            </w:r>
            <w:proofErr w:type="spellEnd"/>
          </w:p>
          <w:p w:rsidR="007F723E" w:rsidRPr="00670F13" w:rsidRDefault="007F723E" w:rsidP="006E4205">
            <w:pPr>
              <w:rPr>
                <w:rFonts w:ascii="Arial" w:hAnsi="Arial" w:cs="Arial"/>
                <w:b/>
              </w:rPr>
            </w:pPr>
            <w:r w:rsidRPr="00670F13">
              <w:rPr>
                <w:rFonts w:ascii="Arial" w:hAnsi="Arial" w:cs="Arial"/>
                <w:b/>
              </w:rPr>
              <w:t xml:space="preserve">                Adenoma </w:t>
            </w:r>
            <w:proofErr w:type="spellStart"/>
            <w:r w:rsidRPr="00670F13">
              <w:rPr>
                <w:rFonts w:ascii="Arial" w:hAnsi="Arial" w:cs="Arial"/>
                <w:b/>
              </w:rPr>
              <w:t>plurihormonal</w:t>
            </w:r>
            <w:proofErr w:type="spellEnd"/>
          </w:p>
          <w:p w:rsidR="007F723E" w:rsidRPr="00670F13" w:rsidRDefault="007F723E" w:rsidP="006E4205">
            <w:pPr>
              <w:rPr>
                <w:rFonts w:ascii="Arial" w:hAnsi="Arial" w:cs="Arial"/>
                <w:b/>
              </w:rPr>
            </w:pPr>
            <w:r w:rsidRPr="00670F13">
              <w:rPr>
                <w:rFonts w:ascii="Arial" w:hAnsi="Arial" w:cs="Arial"/>
                <w:b/>
              </w:rPr>
              <w:t xml:space="preserve">                Carcinoma de células productoras de HC o metástasis</w:t>
            </w:r>
          </w:p>
          <w:p w:rsidR="007F723E" w:rsidRPr="00670F13" w:rsidRDefault="007F723E" w:rsidP="006E4205">
            <w:pPr>
              <w:rPr>
                <w:rFonts w:ascii="Arial" w:hAnsi="Arial" w:cs="Arial"/>
                <w:b/>
              </w:rPr>
            </w:pPr>
            <w:r w:rsidRPr="00670F13">
              <w:rPr>
                <w:rFonts w:ascii="Arial" w:hAnsi="Arial" w:cs="Arial"/>
                <w:b/>
              </w:rPr>
              <w:t xml:space="preserve">                Neoplasia Endócrina Múltiple tipo 1 (adenoma </w:t>
            </w:r>
            <w:proofErr w:type="spellStart"/>
            <w:r w:rsidRPr="00670F13">
              <w:rPr>
                <w:rFonts w:ascii="Arial" w:hAnsi="Arial" w:cs="Arial"/>
                <w:b/>
              </w:rPr>
              <w:t>somatotropo</w:t>
            </w:r>
            <w:proofErr w:type="spellEnd"/>
            <w:r w:rsidRPr="00670F13">
              <w:rPr>
                <w:rFonts w:ascii="Arial" w:hAnsi="Arial" w:cs="Arial"/>
                <w:b/>
              </w:rPr>
              <w:t>)</w:t>
            </w:r>
          </w:p>
          <w:p w:rsidR="007F723E" w:rsidRPr="00670F13" w:rsidRDefault="007F723E" w:rsidP="006E4205">
            <w:pPr>
              <w:rPr>
                <w:rFonts w:ascii="Arial" w:hAnsi="Arial" w:cs="Arial"/>
                <w:b/>
              </w:rPr>
            </w:pPr>
            <w:r w:rsidRPr="00670F13">
              <w:rPr>
                <w:rFonts w:ascii="Arial" w:hAnsi="Arial" w:cs="Arial"/>
                <w:b/>
              </w:rPr>
              <w:t xml:space="preserve">               </w:t>
            </w:r>
            <w:r>
              <w:rPr>
                <w:rFonts w:ascii="Arial" w:hAnsi="Arial" w:cs="Arial"/>
                <w:b/>
              </w:rPr>
              <w:t xml:space="preserve"> </w:t>
            </w:r>
            <w:proofErr w:type="spellStart"/>
            <w:r w:rsidRPr="00670F13">
              <w:rPr>
                <w:rFonts w:ascii="Arial" w:hAnsi="Arial" w:cs="Arial"/>
                <w:b/>
              </w:rPr>
              <w:t>Sindrome</w:t>
            </w:r>
            <w:proofErr w:type="spellEnd"/>
            <w:r w:rsidRPr="00670F13">
              <w:rPr>
                <w:rFonts w:ascii="Arial" w:hAnsi="Arial" w:cs="Arial"/>
                <w:b/>
              </w:rPr>
              <w:t xml:space="preserve"> </w:t>
            </w:r>
            <w:proofErr w:type="spellStart"/>
            <w:r w:rsidRPr="00670F13">
              <w:rPr>
                <w:rFonts w:ascii="Arial" w:hAnsi="Arial" w:cs="Arial"/>
                <w:b/>
              </w:rPr>
              <w:t>McCune</w:t>
            </w:r>
            <w:proofErr w:type="spellEnd"/>
            <w:r w:rsidRPr="00670F13">
              <w:rPr>
                <w:rFonts w:ascii="Arial" w:hAnsi="Arial" w:cs="Arial"/>
                <w:b/>
              </w:rPr>
              <w:t>-Albright (raramente, adenoma)</w:t>
            </w:r>
          </w:p>
          <w:p w:rsidR="007F723E" w:rsidRPr="00670F13" w:rsidRDefault="007F723E" w:rsidP="006E4205">
            <w:pPr>
              <w:rPr>
                <w:rFonts w:ascii="Arial" w:hAnsi="Arial" w:cs="Arial"/>
                <w:b/>
              </w:rPr>
            </w:pPr>
            <w:r w:rsidRPr="00670F13">
              <w:rPr>
                <w:rFonts w:ascii="Arial" w:hAnsi="Arial" w:cs="Arial"/>
                <w:b/>
              </w:rPr>
              <w:t xml:space="preserve">                Adenoma </w:t>
            </w:r>
            <w:proofErr w:type="spellStart"/>
            <w:r w:rsidRPr="00670F13">
              <w:rPr>
                <w:rFonts w:ascii="Arial" w:hAnsi="Arial" w:cs="Arial"/>
                <w:b/>
              </w:rPr>
              <w:t>hipofisiario</w:t>
            </w:r>
            <w:proofErr w:type="spellEnd"/>
            <w:r w:rsidRPr="00670F13">
              <w:rPr>
                <w:rFonts w:ascii="Arial" w:hAnsi="Arial" w:cs="Arial"/>
                <w:b/>
              </w:rPr>
              <w:t xml:space="preserve"> ectópico esfenoidal o del seno </w:t>
            </w:r>
            <w:proofErr w:type="spellStart"/>
            <w:r w:rsidRPr="00670F13">
              <w:rPr>
                <w:rFonts w:ascii="Arial" w:hAnsi="Arial" w:cs="Arial"/>
                <w:b/>
              </w:rPr>
              <w:t>parafaríngeo</w:t>
            </w:r>
            <w:proofErr w:type="spellEnd"/>
          </w:p>
          <w:p w:rsidR="007F723E" w:rsidRPr="00670F13" w:rsidRDefault="007F723E" w:rsidP="006E4205">
            <w:pPr>
              <w:rPr>
                <w:rFonts w:ascii="Arial" w:hAnsi="Arial" w:cs="Arial"/>
                <w:b/>
              </w:rPr>
            </w:pPr>
          </w:p>
          <w:p w:rsidR="007F723E" w:rsidRPr="00670F13" w:rsidRDefault="007F723E" w:rsidP="006E4205">
            <w:pPr>
              <w:rPr>
                <w:rFonts w:ascii="Arial" w:hAnsi="Arial" w:cs="Arial"/>
                <w:b/>
              </w:rPr>
            </w:pPr>
          </w:p>
          <w:p w:rsidR="007F723E" w:rsidRPr="00670F13" w:rsidRDefault="007F723E" w:rsidP="006E4205">
            <w:pPr>
              <w:rPr>
                <w:rFonts w:ascii="Arial" w:hAnsi="Arial" w:cs="Arial"/>
                <w:b/>
              </w:rPr>
            </w:pPr>
            <w:r w:rsidRPr="00670F13">
              <w:rPr>
                <w:rFonts w:ascii="Arial" w:hAnsi="Arial" w:cs="Arial"/>
                <w:b/>
              </w:rPr>
              <w:t xml:space="preserve">Tumor </w:t>
            </w:r>
            <w:proofErr w:type="spellStart"/>
            <w:r w:rsidRPr="00670F13">
              <w:rPr>
                <w:rFonts w:ascii="Arial" w:hAnsi="Arial" w:cs="Arial"/>
                <w:b/>
              </w:rPr>
              <w:t>extrahipofisiario</w:t>
            </w:r>
            <w:proofErr w:type="spellEnd"/>
            <w:r w:rsidRPr="00670F13">
              <w:rPr>
                <w:rFonts w:ascii="Arial" w:hAnsi="Arial" w:cs="Arial"/>
                <w:b/>
              </w:rPr>
              <w:t xml:space="preserve"> (&lt;1% de los casos)</w:t>
            </w:r>
          </w:p>
          <w:p w:rsidR="007F723E" w:rsidRPr="00670F13" w:rsidRDefault="007F723E" w:rsidP="006E4205">
            <w:pPr>
              <w:rPr>
                <w:rFonts w:ascii="Arial" w:hAnsi="Arial" w:cs="Arial"/>
                <w:b/>
              </w:rPr>
            </w:pPr>
            <w:r w:rsidRPr="00670F13">
              <w:rPr>
                <w:rFonts w:ascii="Arial" w:hAnsi="Arial" w:cs="Arial"/>
                <w:b/>
              </w:rPr>
              <w:t xml:space="preserve">              </w:t>
            </w:r>
            <w:r>
              <w:rPr>
                <w:rFonts w:ascii="Arial" w:hAnsi="Arial" w:cs="Arial"/>
                <w:b/>
              </w:rPr>
              <w:t xml:space="preserve"> </w:t>
            </w:r>
            <w:r w:rsidRPr="00670F13">
              <w:rPr>
                <w:rFonts w:ascii="Arial" w:hAnsi="Arial" w:cs="Arial"/>
                <w:b/>
              </w:rPr>
              <w:t>Tumor de células de los islotes pancreáticos</w:t>
            </w:r>
          </w:p>
          <w:p w:rsidR="007F723E" w:rsidRPr="00670F13" w:rsidRDefault="007F723E" w:rsidP="006E4205">
            <w:pPr>
              <w:rPr>
                <w:rFonts w:ascii="Arial" w:hAnsi="Arial" w:cs="Arial"/>
                <w:b/>
              </w:rPr>
            </w:pPr>
          </w:p>
          <w:p w:rsidR="007F723E" w:rsidRPr="00670F13" w:rsidRDefault="007F723E" w:rsidP="006E4205">
            <w:pPr>
              <w:rPr>
                <w:rFonts w:ascii="Arial" w:hAnsi="Arial" w:cs="Arial"/>
                <w:b/>
              </w:rPr>
            </w:pPr>
            <w:r w:rsidRPr="00670F13">
              <w:rPr>
                <w:rFonts w:ascii="Arial" w:hAnsi="Arial" w:cs="Arial"/>
                <w:b/>
              </w:rPr>
              <w:t xml:space="preserve"> Excesiva secreción de Hormona liberadora de HC (GHRH)</w:t>
            </w:r>
          </w:p>
          <w:p w:rsidR="007F723E" w:rsidRPr="00670F13" w:rsidRDefault="007F723E" w:rsidP="006E4205">
            <w:pPr>
              <w:rPr>
                <w:rFonts w:ascii="Arial" w:hAnsi="Arial" w:cs="Arial"/>
                <w:b/>
              </w:rPr>
            </w:pPr>
            <w:r w:rsidRPr="00670F13">
              <w:rPr>
                <w:rFonts w:ascii="Arial" w:hAnsi="Arial" w:cs="Arial"/>
                <w:b/>
              </w:rPr>
              <w:t xml:space="preserve">                Central (&lt;1% de los casos)</w:t>
            </w:r>
          </w:p>
          <w:p w:rsidR="007F723E" w:rsidRPr="00670F13" w:rsidRDefault="007F723E" w:rsidP="006E4205">
            <w:pPr>
              <w:rPr>
                <w:rFonts w:ascii="Arial" w:hAnsi="Arial" w:cs="Arial"/>
                <w:b/>
              </w:rPr>
            </w:pPr>
            <w:r w:rsidRPr="00670F13">
              <w:rPr>
                <w:rFonts w:ascii="Arial" w:hAnsi="Arial" w:cs="Arial"/>
                <w:b/>
              </w:rPr>
              <w:t xml:space="preserve">                      </w:t>
            </w:r>
            <w:r>
              <w:rPr>
                <w:rFonts w:ascii="Arial" w:hAnsi="Arial" w:cs="Arial"/>
                <w:b/>
              </w:rPr>
              <w:t xml:space="preserve">   </w:t>
            </w:r>
            <w:r w:rsidRPr="00670F13">
              <w:rPr>
                <w:rFonts w:ascii="Arial" w:hAnsi="Arial" w:cs="Arial"/>
                <w:b/>
              </w:rPr>
              <w:t xml:space="preserve"> </w:t>
            </w:r>
            <w:proofErr w:type="spellStart"/>
            <w:r w:rsidRPr="00670F13">
              <w:rPr>
                <w:rFonts w:ascii="Arial" w:hAnsi="Arial" w:cs="Arial"/>
                <w:b/>
              </w:rPr>
              <w:t>Hamartoma</w:t>
            </w:r>
            <w:proofErr w:type="spellEnd"/>
            <w:r w:rsidRPr="00670F13">
              <w:rPr>
                <w:rFonts w:ascii="Arial" w:hAnsi="Arial" w:cs="Arial"/>
                <w:b/>
              </w:rPr>
              <w:t xml:space="preserve">, </w:t>
            </w:r>
            <w:proofErr w:type="spellStart"/>
            <w:r w:rsidRPr="00670F13">
              <w:rPr>
                <w:rFonts w:ascii="Arial" w:hAnsi="Arial" w:cs="Arial"/>
                <w:b/>
              </w:rPr>
              <w:t>Choristoma</w:t>
            </w:r>
            <w:proofErr w:type="spellEnd"/>
            <w:r w:rsidRPr="00670F13">
              <w:rPr>
                <w:rFonts w:ascii="Arial" w:hAnsi="Arial" w:cs="Arial"/>
                <w:b/>
              </w:rPr>
              <w:t xml:space="preserve">, </w:t>
            </w:r>
            <w:proofErr w:type="spellStart"/>
            <w:r w:rsidRPr="00670F13">
              <w:rPr>
                <w:rFonts w:ascii="Arial" w:hAnsi="Arial" w:cs="Arial"/>
                <w:b/>
              </w:rPr>
              <w:t>ganglioneruroma</w:t>
            </w:r>
            <w:proofErr w:type="spellEnd"/>
            <w:r w:rsidRPr="00670F13">
              <w:rPr>
                <w:rFonts w:ascii="Arial" w:hAnsi="Arial" w:cs="Arial"/>
                <w:b/>
              </w:rPr>
              <w:t xml:space="preserve"> hipotalámico</w:t>
            </w:r>
          </w:p>
          <w:p w:rsidR="007F723E" w:rsidRDefault="007F723E" w:rsidP="006E4205">
            <w:pPr>
              <w:rPr>
                <w:rFonts w:ascii="Arial" w:hAnsi="Arial" w:cs="Arial"/>
                <w:b/>
              </w:rPr>
            </w:pPr>
            <w:r w:rsidRPr="00670F13">
              <w:rPr>
                <w:rFonts w:ascii="Arial" w:hAnsi="Arial" w:cs="Arial"/>
                <w:b/>
              </w:rPr>
              <w:t xml:space="preserve">                </w:t>
            </w:r>
          </w:p>
          <w:p w:rsidR="007F723E" w:rsidRPr="00670F13" w:rsidRDefault="007F723E" w:rsidP="006E4205">
            <w:pPr>
              <w:rPr>
                <w:rFonts w:ascii="Arial" w:hAnsi="Arial" w:cs="Arial"/>
                <w:b/>
              </w:rPr>
            </w:pPr>
            <w:r w:rsidRPr="00670F13">
              <w:rPr>
                <w:rFonts w:ascii="Arial" w:hAnsi="Arial" w:cs="Arial"/>
                <w:b/>
              </w:rPr>
              <w:t>Periférico (≈1% de casos)</w:t>
            </w:r>
          </w:p>
          <w:p w:rsidR="007F723E" w:rsidRPr="00670F13" w:rsidRDefault="007F723E" w:rsidP="006E4205">
            <w:pPr>
              <w:rPr>
                <w:rFonts w:ascii="Arial" w:hAnsi="Arial" w:cs="Arial"/>
                <w:b/>
              </w:rPr>
            </w:pPr>
            <w:r>
              <w:rPr>
                <w:rFonts w:ascii="Arial" w:hAnsi="Arial" w:cs="Arial"/>
                <w:b/>
              </w:rPr>
              <w:t xml:space="preserve">                </w:t>
            </w:r>
            <w:r w:rsidRPr="00670F13">
              <w:rPr>
                <w:rFonts w:ascii="Arial" w:hAnsi="Arial" w:cs="Arial"/>
                <w:b/>
              </w:rPr>
              <w:t>Carcinoide bronquial</w:t>
            </w:r>
          </w:p>
          <w:p w:rsidR="007F723E" w:rsidRPr="00670F13" w:rsidRDefault="007F723E" w:rsidP="006E4205">
            <w:pPr>
              <w:rPr>
                <w:rFonts w:ascii="Arial" w:hAnsi="Arial" w:cs="Arial"/>
                <w:b/>
              </w:rPr>
            </w:pPr>
            <w:r w:rsidRPr="00670F13">
              <w:rPr>
                <w:rFonts w:ascii="Arial" w:hAnsi="Arial" w:cs="Arial"/>
                <w:b/>
              </w:rPr>
              <w:t xml:space="preserve">                Tumor de células de los islotes pancreáticos</w:t>
            </w:r>
          </w:p>
          <w:p w:rsidR="007F723E" w:rsidRPr="00670F13" w:rsidRDefault="007F723E" w:rsidP="006E4205">
            <w:pPr>
              <w:rPr>
                <w:rFonts w:ascii="Arial" w:hAnsi="Arial" w:cs="Arial"/>
                <w:b/>
              </w:rPr>
            </w:pPr>
            <w:r w:rsidRPr="00670F13">
              <w:rPr>
                <w:rFonts w:ascii="Arial" w:hAnsi="Arial" w:cs="Arial"/>
                <w:b/>
              </w:rPr>
              <w:t xml:space="preserve">                Cáncer pulmonar de células pequeñas</w:t>
            </w:r>
          </w:p>
          <w:p w:rsidR="007F723E" w:rsidRPr="00670F13" w:rsidRDefault="007F723E" w:rsidP="006E4205">
            <w:pPr>
              <w:rPr>
                <w:rFonts w:ascii="Arial" w:hAnsi="Arial" w:cs="Arial"/>
                <w:b/>
              </w:rPr>
            </w:pPr>
            <w:r w:rsidRPr="00670F13">
              <w:rPr>
                <w:rFonts w:ascii="Arial" w:hAnsi="Arial" w:cs="Arial"/>
                <w:b/>
              </w:rPr>
              <w:t xml:space="preserve">                Adenoma adrenal</w:t>
            </w:r>
          </w:p>
          <w:p w:rsidR="007F723E" w:rsidRPr="00670F13" w:rsidRDefault="007F723E" w:rsidP="006E4205">
            <w:pPr>
              <w:rPr>
                <w:rFonts w:ascii="Arial" w:hAnsi="Arial" w:cs="Arial"/>
                <w:b/>
              </w:rPr>
            </w:pPr>
            <w:r w:rsidRPr="00670F13">
              <w:rPr>
                <w:rFonts w:ascii="Arial" w:hAnsi="Arial" w:cs="Arial"/>
                <w:b/>
              </w:rPr>
              <w:t xml:space="preserve">                Carcinoma medular del tiroides</w:t>
            </w:r>
          </w:p>
          <w:p w:rsidR="007F723E" w:rsidRPr="00670F13" w:rsidRDefault="007F723E" w:rsidP="006E4205">
            <w:pPr>
              <w:rPr>
                <w:rFonts w:ascii="Arial" w:hAnsi="Arial" w:cs="Arial"/>
                <w:b/>
              </w:rPr>
            </w:pPr>
            <w:r w:rsidRPr="00670F13">
              <w:rPr>
                <w:rFonts w:ascii="Arial" w:hAnsi="Arial" w:cs="Arial"/>
                <w:b/>
              </w:rPr>
              <w:t xml:space="preserve">                </w:t>
            </w:r>
            <w:proofErr w:type="spellStart"/>
            <w:r w:rsidRPr="00670F13">
              <w:rPr>
                <w:rFonts w:ascii="Arial" w:hAnsi="Arial" w:cs="Arial"/>
                <w:b/>
              </w:rPr>
              <w:t>Feocromocitoma</w:t>
            </w:r>
            <w:proofErr w:type="spellEnd"/>
          </w:p>
        </w:tc>
      </w:tr>
    </w:tbl>
    <w:p w:rsidR="007F723E" w:rsidRDefault="007F723E" w:rsidP="00705598">
      <w:pPr>
        <w:spacing w:line="240" w:lineRule="auto"/>
        <w:jc w:val="center"/>
        <w:rPr>
          <w:rFonts w:ascii="Arial" w:hAnsi="Arial" w:cs="Arial"/>
          <w:b/>
          <w:sz w:val="24"/>
          <w:szCs w:val="24"/>
        </w:rPr>
      </w:pPr>
    </w:p>
    <w:p w:rsidR="007F723E" w:rsidRDefault="007F723E" w:rsidP="00705598">
      <w:pPr>
        <w:spacing w:line="240" w:lineRule="auto"/>
        <w:jc w:val="center"/>
        <w:rPr>
          <w:rFonts w:ascii="Arial" w:hAnsi="Arial" w:cs="Arial"/>
          <w:b/>
          <w:sz w:val="24"/>
          <w:szCs w:val="24"/>
        </w:rPr>
      </w:pPr>
    </w:p>
    <w:p w:rsidR="007F723E" w:rsidRDefault="007F723E" w:rsidP="00705598">
      <w:pPr>
        <w:spacing w:line="240" w:lineRule="auto"/>
        <w:jc w:val="center"/>
        <w:rPr>
          <w:rFonts w:ascii="Arial" w:hAnsi="Arial" w:cs="Arial"/>
          <w:b/>
          <w:sz w:val="24"/>
          <w:szCs w:val="24"/>
        </w:rPr>
      </w:pPr>
    </w:p>
    <w:p w:rsidR="007F723E" w:rsidRDefault="007F723E" w:rsidP="00705598">
      <w:pPr>
        <w:spacing w:line="240" w:lineRule="auto"/>
        <w:jc w:val="center"/>
        <w:rPr>
          <w:rFonts w:ascii="Arial" w:hAnsi="Arial" w:cs="Arial"/>
          <w:b/>
          <w:sz w:val="24"/>
          <w:szCs w:val="24"/>
        </w:rPr>
      </w:pPr>
    </w:p>
    <w:p w:rsidR="007F723E" w:rsidRDefault="007F723E" w:rsidP="00705598">
      <w:pPr>
        <w:spacing w:line="240" w:lineRule="auto"/>
        <w:jc w:val="center"/>
        <w:rPr>
          <w:rFonts w:ascii="Arial" w:hAnsi="Arial" w:cs="Arial"/>
          <w:b/>
          <w:sz w:val="24"/>
          <w:szCs w:val="24"/>
        </w:rPr>
      </w:pPr>
    </w:p>
    <w:p w:rsidR="007F723E" w:rsidRDefault="007F723E" w:rsidP="00705598">
      <w:pPr>
        <w:spacing w:line="240" w:lineRule="auto"/>
        <w:jc w:val="center"/>
        <w:rPr>
          <w:rFonts w:ascii="Arial" w:hAnsi="Arial" w:cs="Arial"/>
          <w:b/>
          <w:sz w:val="24"/>
          <w:szCs w:val="24"/>
        </w:rPr>
      </w:pPr>
    </w:p>
    <w:p w:rsidR="007F723E" w:rsidRDefault="007F723E" w:rsidP="00705598">
      <w:pPr>
        <w:spacing w:line="240" w:lineRule="auto"/>
        <w:jc w:val="center"/>
        <w:rPr>
          <w:rFonts w:ascii="Arial" w:hAnsi="Arial" w:cs="Arial"/>
          <w:b/>
          <w:sz w:val="24"/>
          <w:szCs w:val="24"/>
        </w:rPr>
      </w:pPr>
    </w:p>
    <w:p w:rsidR="00705598" w:rsidRDefault="007F723E" w:rsidP="00705598">
      <w:pPr>
        <w:spacing w:line="240" w:lineRule="auto"/>
        <w:jc w:val="center"/>
        <w:rPr>
          <w:rFonts w:ascii="Arial" w:hAnsi="Arial" w:cs="Arial"/>
          <w:b/>
          <w:sz w:val="24"/>
          <w:szCs w:val="24"/>
        </w:rPr>
      </w:pPr>
      <w:r>
        <w:rPr>
          <w:rFonts w:ascii="Arial" w:hAnsi="Arial" w:cs="Arial"/>
          <w:b/>
          <w:sz w:val="24"/>
          <w:szCs w:val="24"/>
        </w:rPr>
        <w:lastRenderedPageBreak/>
        <w:t>ANEXO 4</w:t>
      </w:r>
    </w:p>
    <w:p w:rsidR="00593F1B" w:rsidRDefault="009A4C77" w:rsidP="009A4C77">
      <w:pPr>
        <w:jc w:val="center"/>
        <w:rPr>
          <w:rFonts w:ascii="Arial" w:hAnsi="Arial" w:cs="Arial"/>
          <w:b/>
          <w:sz w:val="24"/>
          <w:szCs w:val="24"/>
        </w:rPr>
      </w:pPr>
      <w:r>
        <w:rPr>
          <w:rFonts w:ascii="Arial" w:hAnsi="Arial" w:cs="Arial"/>
          <w:b/>
          <w:sz w:val="24"/>
          <w:szCs w:val="24"/>
        </w:rPr>
        <w:t>M</w:t>
      </w:r>
      <w:r w:rsidR="00593F1B">
        <w:rPr>
          <w:rFonts w:ascii="Arial" w:hAnsi="Arial" w:cs="Arial"/>
          <w:b/>
          <w:sz w:val="24"/>
          <w:szCs w:val="24"/>
        </w:rPr>
        <w:t>anifestaciones clínicas de Acromegalia según la Revista Endocrinológica d</w:t>
      </w:r>
      <w:r w:rsidR="008F1795">
        <w:rPr>
          <w:rFonts w:ascii="Arial" w:hAnsi="Arial" w:cs="Arial"/>
          <w:b/>
          <w:sz w:val="24"/>
          <w:szCs w:val="24"/>
        </w:rPr>
        <w:t xml:space="preserve">e Desórdenes Metabólicos 2008 </w:t>
      </w:r>
      <w:r w:rsidR="00483DCE">
        <w:rPr>
          <w:rFonts w:ascii="Arial" w:hAnsi="Arial" w:cs="Arial"/>
          <w:b/>
          <w:sz w:val="24"/>
          <w:szCs w:val="24"/>
        </w:rPr>
        <w:t>(5</w:t>
      </w:r>
      <w:r w:rsidR="00593F1B">
        <w:rPr>
          <w:rFonts w:ascii="Arial" w:hAnsi="Arial" w:cs="Arial"/>
          <w:b/>
          <w:sz w:val="24"/>
          <w:szCs w:val="24"/>
        </w:rPr>
        <w:t>)</w:t>
      </w:r>
    </w:p>
    <w:p w:rsidR="009A4C77" w:rsidRDefault="009A4C77" w:rsidP="009A4C77">
      <w:pPr>
        <w:jc w:val="center"/>
        <w:rPr>
          <w:b/>
        </w:rPr>
      </w:pPr>
    </w:p>
    <w:tbl>
      <w:tblPr>
        <w:tblStyle w:val="Tablaconcuadrcula"/>
        <w:tblW w:w="0" w:type="auto"/>
        <w:tblInd w:w="534" w:type="dxa"/>
        <w:tblLook w:val="04A0"/>
      </w:tblPr>
      <w:tblGrid>
        <w:gridCol w:w="3260"/>
        <w:gridCol w:w="4961"/>
      </w:tblGrid>
      <w:tr w:rsidR="00A3442F" w:rsidTr="009A4C77">
        <w:trPr>
          <w:trHeight w:val="454"/>
        </w:trPr>
        <w:tc>
          <w:tcPr>
            <w:tcW w:w="8221" w:type="dxa"/>
            <w:gridSpan w:val="2"/>
            <w:vAlign w:val="center"/>
          </w:tcPr>
          <w:p w:rsidR="00A3442F" w:rsidRPr="00A3442F" w:rsidRDefault="009A4C77" w:rsidP="00A3442F">
            <w:pPr>
              <w:jc w:val="center"/>
              <w:rPr>
                <w:rFonts w:ascii="Arial" w:hAnsi="Arial" w:cs="Arial"/>
                <w:b/>
                <w:sz w:val="24"/>
                <w:szCs w:val="24"/>
              </w:rPr>
            </w:pPr>
            <w:r w:rsidRPr="009A4C77">
              <w:rPr>
                <w:rFonts w:ascii="AdvTT3713a231" w:hAnsi="AdvTT3713a231" w:cs="AdvTT3713a231"/>
                <w:color w:val="141314"/>
                <w:sz w:val="17"/>
                <w:szCs w:val="17"/>
                <w:lang w:eastAsia="es-SV"/>
              </w:rPr>
              <w:t xml:space="preserve"> </w:t>
            </w:r>
            <w:r w:rsidR="00A3442F" w:rsidRPr="00A3442F">
              <w:rPr>
                <w:rFonts w:ascii="AdvTTb8864ccf.B" w:hAnsi="AdvTTb8864ccf.B" w:cs="AdvTTb8864ccf.B"/>
                <w:b/>
                <w:color w:val="141314"/>
                <w:sz w:val="21"/>
                <w:szCs w:val="17"/>
                <w:lang w:val="en-US" w:eastAsia="es-SV"/>
              </w:rPr>
              <w:t>MANIFESTACIONES CLÍNICAS DE ACROMEGALIA</w:t>
            </w:r>
          </w:p>
        </w:tc>
      </w:tr>
      <w:tr w:rsidR="00A3442F" w:rsidTr="009A4C77">
        <w:trPr>
          <w:trHeight w:val="8385"/>
        </w:trPr>
        <w:tc>
          <w:tcPr>
            <w:tcW w:w="3260" w:type="dxa"/>
          </w:tcPr>
          <w:p w:rsidR="00A3442F" w:rsidRPr="00A3442F" w:rsidRDefault="00A3442F" w:rsidP="00A3442F">
            <w:pPr>
              <w:autoSpaceDE w:val="0"/>
              <w:autoSpaceDN w:val="0"/>
              <w:adjustRightInd w:val="0"/>
              <w:rPr>
                <w:rFonts w:ascii="Arial" w:hAnsi="Arial" w:cs="Arial"/>
                <w:color w:val="141314"/>
                <w:szCs w:val="17"/>
                <w:lang w:eastAsia="es-SV"/>
              </w:rPr>
            </w:pPr>
          </w:p>
          <w:p w:rsidR="00A3442F" w:rsidRPr="009A4C77" w:rsidRDefault="00A3442F" w:rsidP="00A3442F">
            <w:pPr>
              <w:autoSpaceDE w:val="0"/>
              <w:autoSpaceDN w:val="0"/>
              <w:adjustRightInd w:val="0"/>
              <w:rPr>
                <w:rFonts w:ascii="Arial" w:hAnsi="Arial" w:cs="Arial"/>
                <w:i/>
                <w:color w:val="141314"/>
                <w:szCs w:val="17"/>
                <w:lang w:eastAsia="es-SV"/>
              </w:rPr>
            </w:pPr>
            <w:r w:rsidRPr="009A4C77">
              <w:rPr>
                <w:rFonts w:ascii="Arial" w:hAnsi="Arial" w:cs="Arial"/>
                <w:i/>
                <w:color w:val="141314"/>
                <w:szCs w:val="17"/>
                <w:lang w:eastAsia="es-SV"/>
              </w:rPr>
              <w:t>Efectos de masa</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Cefalea</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Déficit visual</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Amaurosis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Hemianopsia temporal</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w:t>
            </w:r>
            <w:proofErr w:type="spellStart"/>
            <w:r w:rsidRPr="00A3442F">
              <w:rPr>
                <w:rFonts w:ascii="Arial" w:hAnsi="Arial" w:cs="Arial"/>
                <w:color w:val="141314"/>
                <w:szCs w:val="17"/>
                <w:lang w:eastAsia="es-SV"/>
              </w:rPr>
              <w:t>Cuadrantanopsia</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Parálisis de pares craneales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w:t>
            </w:r>
            <w:proofErr w:type="spellStart"/>
            <w:r w:rsidRPr="00A3442F">
              <w:rPr>
                <w:rFonts w:ascii="Arial" w:hAnsi="Arial" w:cs="Arial"/>
                <w:color w:val="141314"/>
                <w:szCs w:val="17"/>
                <w:lang w:eastAsia="es-SV"/>
              </w:rPr>
              <w:t>Hiperprolactinemia</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Sección tallo </w:t>
            </w:r>
            <w:proofErr w:type="spellStart"/>
            <w:r w:rsidRPr="00A3442F">
              <w:rPr>
                <w:rFonts w:ascii="Arial" w:hAnsi="Arial" w:cs="Arial"/>
                <w:color w:val="141314"/>
                <w:szCs w:val="17"/>
                <w:lang w:eastAsia="es-SV"/>
              </w:rPr>
              <w:t>hipofisiario</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Hipopituitarismo</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Hipotiroidismo</w:t>
            </w:r>
          </w:p>
          <w:p w:rsidR="00A3442F" w:rsidRPr="00A3442F" w:rsidRDefault="00A3442F" w:rsidP="00A3442F">
            <w:pPr>
              <w:autoSpaceDE w:val="0"/>
              <w:autoSpaceDN w:val="0"/>
              <w:adjustRightInd w:val="0"/>
              <w:rPr>
                <w:rFonts w:ascii="Arial" w:hAnsi="Arial" w:cs="Arial"/>
                <w:color w:val="141314"/>
                <w:szCs w:val="17"/>
                <w:lang w:val="en-US" w:eastAsia="es-SV"/>
              </w:rPr>
            </w:pPr>
            <w:r w:rsidRPr="00A3442F">
              <w:rPr>
                <w:rFonts w:ascii="Arial" w:hAnsi="Arial" w:cs="Arial"/>
                <w:color w:val="141314"/>
                <w:szCs w:val="17"/>
                <w:lang w:eastAsia="es-SV"/>
              </w:rPr>
              <w:t xml:space="preserve">        </w:t>
            </w:r>
            <w:proofErr w:type="spellStart"/>
            <w:r w:rsidRPr="00A3442F">
              <w:rPr>
                <w:rFonts w:ascii="Arial" w:hAnsi="Arial" w:cs="Arial"/>
                <w:color w:val="141314"/>
                <w:szCs w:val="17"/>
                <w:lang w:val="en-US" w:eastAsia="es-SV"/>
              </w:rPr>
              <w:t>Hipogonadismo</w:t>
            </w:r>
            <w:proofErr w:type="spellEnd"/>
          </w:p>
          <w:p w:rsidR="00A3442F" w:rsidRPr="00A3442F" w:rsidRDefault="00A3442F" w:rsidP="00A3442F">
            <w:pPr>
              <w:rPr>
                <w:rFonts w:ascii="Arial" w:hAnsi="Arial" w:cs="Arial"/>
                <w:b/>
                <w:szCs w:val="24"/>
              </w:rPr>
            </w:pPr>
            <w:r w:rsidRPr="00A3442F">
              <w:rPr>
                <w:rFonts w:ascii="Arial" w:hAnsi="Arial" w:cs="Arial"/>
                <w:color w:val="141314"/>
                <w:szCs w:val="17"/>
                <w:lang w:val="en-US" w:eastAsia="es-SV"/>
              </w:rPr>
              <w:t xml:space="preserve">        </w:t>
            </w:r>
            <w:proofErr w:type="spellStart"/>
            <w:r w:rsidRPr="00A3442F">
              <w:rPr>
                <w:rFonts w:ascii="Arial" w:hAnsi="Arial" w:cs="Arial"/>
                <w:color w:val="141314"/>
                <w:szCs w:val="17"/>
                <w:lang w:val="en-US" w:eastAsia="es-SV"/>
              </w:rPr>
              <w:t>Hipocortisolismo</w:t>
            </w:r>
            <w:proofErr w:type="spellEnd"/>
          </w:p>
        </w:tc>
        <w:tc>
          <w:tcPr>
            <w:tcW w:w="4961" w:type="dxa"/>
          </w:tcPr>
          <w:p w:rsidR="00A3442F" w:rsidRPr="00A3442F" w:rsidRDefault="00A3442F" w:rsidP="00A3442F">
            <w:pPr>
              <w:autoSpaceDE w:val="0"/>
              <w:autoSpaceDN w:val="0"/>
              <w:adjustRightInd w:val="0"/>
              <w:rPr>
                <w:rFonts w:ascii="Arial" w:hAnsi="Arial" w:cs="Arial"/>
                <w:color w:val="141314"/>
                <w:szCs w:val="17"/>
                <w:lang w:eastAsia="es-SV"/>
              </w:rPr>
            </w:pPr>
          </w:p>
          <w:p w:rsidR="00A3442F" w:rsidRPr="009A4C77" w:rsidRDefault="00A3442F" w:rsidP="00A3442F">
            <w:pPr>
              <w:autoSpaceDE w:val="0"/>
              <w:autoSpaceDN w:val="0"/>
              <w:adjustRightInd w:val="0"/>
              <w:rPr>
                <w:rFonts w:ascii="Arial" w:hAnsi="Arial" w:cs="Arial"/>
                <w:i/>
                <w:color w:val="141314"/>
                <w:szCs w:val="17"/>
                <w:lang w:eastAsia="es-SV"/>
              </w:rPr>
            </w:pPr>
            <w:r w:rsidRPr="009A4C77">
              <w:rPr>
                <w:rFonts w:ascii="Arial" w:hAnsi="Arial" w:cs="Arial"/>
                <w:i/>
                <w:color w:val="141314"/>
                <w:szCs w:val="17"/>
                <w:lang w:eastAsia="es-SV"/>
              </w:rPr>
              <w:t>Efectos sistémicos de exceso de GH/IGF-1</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Cambios en piel y tejidos blandos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Crecimiento </w:t>
            </w:r>
            <w:proofErr w:type="spellStart"/>
            <w:r w:rsidRPr="00A3442F">
              <w:rPr>
                <w:rFonts w:ascii="Arial" w:hAnsi="Arial" w:cs="Arial"/>
                <w:color w:val="141314"/>
                <w:szCs w:val="17"/>
                <w:lang w:eastAsia="es-SV"/>
              </w:rPr>
              <w:t>acral</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Engrosamiento cutáneo </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Hipertrofia de tejidos blandos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Hiperhidrosis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Acantosis </w:t>
            </w:r>
            <w:proofErr w:type="spellStart"/>
            <w:r w:rsidRPr="00A3442F">
              <w:rPr>
                <w:rFonts w:ascii="Arial" w:hAnsi="Arial" w:cs="Arial"/>
                <w:color w:val="141314"/>
                <w:szCs w:val="17"/>
                <w:lang w:eastAsia="es-SV"/>
              </w:rPr>
              <w:t>nigricans</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Manifestaciones cardiovasculares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Hipertrofia (</w:t>
            </w:r>
            <w:proofErr w:type="spellStart"/>
            <w:r w:rsidRPr="00A3442F">
              <w:rPr>
                <w:rFonts w:ascii="Arial" w:hAnsi="Arial" w:cs="Arial"/>
                <w:color w:val="141314"/>
                <w:szCs w:val="17"/>
                <w:lang w:eastAsia="es-SV"/>
              </w:rPr>
              <w:t>biventricular</w:t>
            </w:r>
            <w:proofErr w:type="spellEnd"/>
            <w:r w:rsidRPr="00A3442F">
              <w:rPr>
                <w:rFonts w:ascii="Arial" w:hAnsi="Arial" w:cs="Arial"/>
                <w:color w:val="141314"/>
                <w:szCs w:val="17"/>
                <w:lang w:eastAsia="es-SV"/>
              </w:rPr>
              <w:t xml:space="preserve">/ </w:t>
            </w:r>
            <w:proofErr w:type="spellStart"/>
            <w:r w:rsidRPr="00A3442F">
              <w:rPr>
                <w:rFonts w:ascii="Arial" w:hAnsi="Arial" w:cs="Arial"/>
                <w:color w:val="141314"/>
                <w:szCs w:val="17"/>
                <w:lang w:eastAsia="es-SV"/>
              </w:rPr>
              <w:t>septal</w:t>
            </w:r>
            <w:proofErr w:type="spellEnd"/>
            <w:r w:rsidRPr="00A3442F">
              <w:rPr>
                <w:rFonts w:ascii="Arial" w:hAnsi="Arial" w:cs="Arial"/>
                <w:color w:val="141314"/>
                <w:szCs w:val="17"/>
                <w:lang w:eastAsia="es-SV"/>
              </w:rPr>
              <w:t xml:space="preserve"> asimétrica)</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Insuficiencia cardíaca congestiva</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Arritmias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Hipertensión</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Cardiomiopatías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Manifestaciones metabólicas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Intolerancia a la glucosa</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Diabetes </w:t>
            </w:r>
            <w:proofErr w:type="spellStart"/>
            <w:r w:rsidRPr="00A3442F">
              <w:rPr>
                <w:rFonts w:ascii="Arial" w:hAnsi="Arial" w:cs="Arial"/>
                <w:color w:val="141314"/>
                <w:szCs w:val="17"/>
                <w:lang w:eastAsia="es-SV"/>
              </w:rPr>
              <w:t>mellitus</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Resistencia a la insulina</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Manifestaciones respiratorias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w:t>
            </w:r>
            <w:proofErr w:type="spellStart"/>
            <w:r w:rsidRPr="00A3442F">
              <w:rPr>
                <w:rFonts w:ascii="Arial" w:hAnsi="Arial" w:cs="Arial"/>
                <w:color w:val="141314"/>
                <w:szCs w:val="17"/>
                <w:lang w:eastAsia="es-SV"/>
              </w:rPr>
              <w:t>Macroglosia</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Obstrucción de la vía aérea superior</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Apnea del sueño ( central y obstructiva)</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Disfunción </w:t>
            </w:r>
            <w:proofErr w:type="spellStart"/>
            <w:r w:rsidRPr="00A3442F">
              <w:rPr>
                <w:rFonts w:ascii="Arial" w:hAnsi="Arial" w:cs="Arial"/>
                <w:color w:val="141314"/>
                <w:szCs w:val="17"/>
                <w:lang w:eastAsia="es-SV"/>
              </w:rPr>
              <w:t>ventilatoria</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Huesos y articulaciones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Engrosamiento del cartílago articular</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Artropatía / Osteoartritis</w:t>
            </w:r>
          </w:p>
          <w:p w:rsidR="00A3442F" w:rsidRPr="00A3442F" w:rsidRDefault="00A3442F" w:rsidP="00A3442F">
            <w:pPr>
              <w:tabs>
                <w:tab w:val="left" w:pos="973"/>
              </w:tabs>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Síndrome del túnel del carpo</w:t>
            </w:r>
            <w:r w:rsidRPr="00A3442F">
              <w:rPr>
                <w:rFonts w:ascii="Arial" w:hAnsi="Arial" w:cs="Arial"/>
                <w:color w:val="141314"/>
                <w:szCs w:val="17"/>
                <w:lang w:eastAsia="es-SV"/>
              </w:rPr>
              <w:tab/>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Osteopenia </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Otras consecuencias endócrinas</w:t>
            </w:r>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Bocio </w:t>
            </w:r>
            <w:proofErr w:type="spellStart"/>
            <w:r w:rsidRPr="00A3442F">
              <w:rPr>
                <w:rFonts w:ascii="Arial" w:hAnsi="Arial" w:cs="Arial"/>
                <w:color w:val="141314"/>
                <w:szCs w:val="17"/>
                <w:lang w:eastAsia="es-SV"/>
              </w:rPr>
              <w:t>multinodular</w:t>
            </w:r>
            <w:proofErr w:type="spellEnd"/>
          </w:p>
          <w:p w:rsidR="00A3442F" w:rsidRPr="00A3442F" w:rsidRDefault="00A3442F" w:rsidP="00A3442F">
            <w:pPr>
              <w:autoSpaceDE w:val="0"/>
              <w:autoSpaceDN w:val="0"/>
              <w:adjustRightInd w:val="0"/>
              <w:rPr>
                <w:rFonts w:ascii="Arial" w:hAnsi="Arial" w:cs="Arial"/>
                <w:color w:val="141314"/>
                <w:szCs w:val="17"/>
                <w:lang w:eastAsia="es-SV"/>
              </w:rPr>
            </w:pPr>
            <w:r w:rsidRPr="00A3442F">
              <w:rPr>
                <w:rFonts w:ascii="Arial" w:hAnsi="Arial" w:cs="Arial"/>
                <w:color w:val="141314"/>
                <w:szCs w:val="17"/>
                <w:lang w:eastAsia="es-SV"/>
              </w:rPr>
              <w:t xml:space="preserve">         </w:t>
            </w:r>
            <w:proofErr w:type="spellStart"/>
            <w:r w:rsidRPr="00A3442F">
              <w:rPr>
                <w:rFonts w:ascii="Arial" w:hAnsi="Arial" w:cs="Arial"/>
                <w:color w:val="141314"/>
                <w:szCs w:val="17"/>
                <w:lang w:eastAsia="es-SV"/>
              </w:rPr>
              <w:t>Hipercalciuria</w:t>
            </w:r>
            <w:proofErr w:type="spellEnd"/>
          </w:p>
          <w:p w:rsidR="00A3442F" w:rsidRPr="00A3442F" w:rsidRDefault="00A3442F" w:rsidP="009A4C77">
            <w:pPr>
              <w:rPr>
                <w:rFonts w:ascii="Arial" w:hAnsi="Arial" w:cs="Arial"/>
                <w:b/>
                <w:szCs w:val="24"/>
              </w:rPr>
            </w:pPr>
            <w:r w:rsidRPr="00A3442F">
              <w:rPr>
                <w:rFonts w:ascii="Arial" w:hAnsi="Arial" w:cs="Arial"/>
                <w:color w:val="141314"/>
                <w:szCs w:val="17"/>
                <w:lang w:eastAsia="es-SV"/>
              </w:rPr>
              <w:t xml:space="preserve">         Anormalidades menstruales</w:t>
            </w:r>
          </w:p>
        </w:tc>
      </w:tr>
    </w:tbl>
    <w:p w:rsidR="008F1795" w:rsidRDefault="008F1795" w:rsidP="008F1795">
      <w:pPr>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8F1795" w:rsidRDefault="008F1795" w:rsidP="008F1795">
      <w:pPr>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8F1795" w:rsidRDefault="008F1795" w:rsidP="00705598">
      <w:pPr>
        <w:spacing w:line="240" w:lineRule="auto"/>
        <w:jc w:val="center"/>
        <w:rPr>
          <w:rFonts w:ascii="Arial" w:hAnsi="Arial" w:cs="Arial"/>
          <w:b/>
          <w:sz w:val="24"/>
          <w:szCs w:val="24"/>
        </w:rPr>
      </w:pPr>
    </w:p>
    <w:p w:rsidR="001301F0" w:rsidRDefault="001301F0" w:rsidP="00705598">
      <w:pPr>
        <w:spacing w:line="240" w:lineRule="auto"/>
        <w:jc w:val="center"/>
        <w:rPr>
          <w:rFonts w:ascii="Arial" w:hAnsi="Arial" w:cs="Arial"/>
          <w:b/>
          <w:sz w:val="24"/>
          <w:szCs w:val="24"/>
        </w:rPr>
      </w:pPr>
      <w:r>
        <w:rPr>
          <w:rFonts w:ascii="Arial" w:hAnsi="Arial" w:cs="Arial"/>
          <w:b/>
          <w:sz w:val="24"/>
          <w:szCs w:val="24"/>
        </w:rPr>
        <w:lastRenderedPageBreak/>
        <w:t>ANEXO 5</w:t>
      </w:r>
    </w:p>
    <w:p w:rsidR="001301F0" w:rsidRDefault="001301F0" w:rsidP="00705598">
      <w:pPr>
        <w:spacing w:line="240" w:lineRule="auto"/>
        <w:jc w:val="center"/>
        <w:rPr>
          <w:rFonts w:ascii="Arial" w:hAnsi="Arial" w:cs="Arial"/>
          <w:b/>
          <w:sz w:val="24"/>
          <w:szCs w:val="24"/>
        </w:rPr>
      </w:pPr>
      <w:r>
        <w:rPr>
          <w:rFonts w:ascii="Arial" w:hAnsi="Arial" w:cs="Arial"/>
          <w:b/>
          <w:sz w:val="24"/>
          <w:szCs w:val="24"/>
        </w:rPr>
        <w:t xml:space="preserve">Estrategia de Manejo para pacientes con acromegalia según las Guías </w:t>
      </w:r>
      <w:r w:rsidR="00B55038">
        <w:rPr>
          <w:rFonts w:ascii="Arial" w:hAnsi="Arial" w:cs="Arial"/>
          <w:b/>
          <w:sz w:val="24"/>
          <w:szCs w:val="24"/>
        </w:rPr>
        <w:t>2009 publicadas por JCEM (</w:t>
      </w:r>
      <w:proofErr w:type="spellStart"/>
      <w:r w:rsidR="00B55038">
        <w:rPr>
          <w:rFonts w:ascii="Arial" w:hAnsi="Arial" w:cs="Arial"/>
          <w:b/>
          <w:sz w:val="24"/>
          <w:szCs w:val="24"/>
        </w:rPr>
        <w:t>Journal</w:t>
      </w:r>
      <w:proofErr w:type="spellEnd"/>
      <w:r w:rsidR="00B55038">
        <w:rPr>
          <w:rFonts w:ascii="Arial" w:hAnsi="Arial" w:cs="Arial"/>
          <w:b/>
          <w:sz w:val="24"/>
          <w:szCs w:val="24"/>
        </w:rPr>
        <w:t xml:space="preserve"> of </w:t>
      </w:r>
      <w:proofErr w:type="spellStart"/>
      <w:r w:rsidR="00B55038">
        <w:rPr>
          <w:rFonts w:ascii="Arial" w:hAnsi="Arial" w:cs="Arial"/>
          <w:b/>
          <w:sz w:val="24"/>
          <w:szCs w:val="24"/>
        </w:rPr>
        <w:t>Clinical</w:t>
      </w:r>
      <w:proofErr w:type="spellEnd"/>
      <w:r w:rsidR="00B55038">
        <w:rPr>
          <w:rFonts w:ascii="Arial" w:hAnsi="Arial" w:cs="Arial"/>
          <w:b/>
          <w:sz w:val="24"/>
          <w:szCs w:val="24"/>
        </w:rPr>
        <w:t xml:space="preserve"> </w:t>
      </w:r>
      <w:proofErr w:type="spellStart"/>
      <w:r w:rsidR="00B55038">
        <w:rPr>
          <w:rFonts w:ascii="Arial" w:hAnsi="Arial" w:cs="Arial"/>
          <w:b/>
          <w:sz w:val="24"/>
          <w:szCs w:val="24"/>
        </w:rPr>
        <w:t>Endocrinology</w:t>
      </w:r>
      <w:proofErr w:type="spellEnd"/>
      <w:r w:rsidR="00B55038">
        <w:rPr>
          <w:rFonts w:ascii="Arial" w:hAnsi="Arial" w:cs="Arial"/>
          <w:b/>
          <w:sz w:val="24"/>
          <w:szCs w:val="24"/>
        </w:rPr>
        <w:t xml:space="preserve"> and </w:t>
      </w:r>
      <w:proofErr w:type="spellStart"/>
      <w:r w:rsidR="00B55038">
        <w:rPr>
          <w:rFonts w:ascii="Arial" w:hAnsi="Arial" w:cs="Arial"/>
          <w:b/>
          <w:sz w:val="24"/>
          <w:szCs w:val="24"/>
        </w:rPr>
        <w:t>Metabolism</w:t>
      </w:r>
      <w:proofErr w:type="spellEnd"/>
      <w:r w:rsidR="00B55038">
        <w:rPr>
          <w:rFonts w:ascii="Arial" w:hAnsi="Arial" w:cs="Arial"/>
          <w:b/>
          <w:sz w:val="24"/>
          <w:szCs w:val="24"/>
        </w:rPr>
        <w:t>) (23).</w:t>
      </w:r>
    </w:p>
    <w:p w:rsidR="001301F0" w:rsidRDefault="001301F0" w:rsidP="00705598">
      <w:pPr>
        <w:spacing w:line="240" w:lineRule="auto"/>
        <w:jc w:val="center"/>
        <w:rPr>
          <w:rFonts w:ascii="Arial" w:hAnsi="Arial" w:cs="Arial"/>
          <w:b/>
          <w:sz w:val="24"/>
          <w:szCs w:val="24"/>
        </w:rPr>
      </w:pPr>
    </w:p>
    <w:p w:rsidR="00BC58AD" w:rsidRDefault="00BC58AD" w:rsidP="00705598">
      <w:pPr>
        <w:spacing w:line="240" w:lineRule="auto"/>
        <w:jc w:val="center"/>
        <w:rPr>
          <w:rFonts w:ascii="Arial" w:hAnsi="Arial" w:cs="Arial"/>
          <w:b/>
          <w:sz w:val="24"/>
          <w:szCs w:val="24"/>
        </w:rPr>
      </w:pPr>
    </w:p>
    <w:p w:rsidR="00BC58AD" w:rsidRDefault="006A383B" w:rsidP="00705598">
      <w:pPr>
        <w:spacing w:line="240" w:lineRule="auto"/>
        <w:jc w:val="center"/>
        <w:rPr>
          <w:rFonts w:ascii="Arial" w:hAnsi="Arial" w:cs="Arial"/>
          <w:b/>
          <w:sz w:val="24"/>
          <w:szCs w:val="24"/>
        </w:rPr>
      </w:pPr>
      <w:r w:rsidRPr="006A383B">
        <w:rPr>
          <w:rFonts w:ascii="Arial" w:hAnsi="Arial" w:cs="Arial"/>
          <w:noProof/>
          <w:sz w:val="24"/>
          <w:szCs w:val="24"/>
          <w:lang w:eastAsia="es-SV"/>
        </w:rPr>
        <w:pict>
          <v:shape id="_x0000_s1079" type="#_x0000_t32" style="position:absolute;left:0;text-align:left;margin-left:211.5pt;margin-top:23pt;width:84.65pt;height:37pt;z-index:251712512" o:connectortype="straight">
            <v:stroke endarrow="block"/>
          </v:shape>
        </w:pict>
      </w:r>
      <w:r w:rsidRPr="006A383B">
        <w:rPr>
          <w:rFonts w:ascii="Arial" w:hAnsi="Arial" w:cs="Arial"/>
          <w:noProof/>
          <w:sz w:val="24"/>
          <w:szCs w:val="24"/>
          <w:lang w:eastAsia="es-SV"/>
        </w:rPr>
        <w:pict>
          <v:shape id="_x0000_s1080" type="#_x0000_t32" style="position:absolute;left:0;text-align:left;margin-left:120.6pt;margin-top:23pt;width:83.45pt;height:37pt;flip:x;z-index:251713536" o:connectortype="straight">
            <v:stroke endarrow="block"/>
          </v:shape>
        </w:pict>
      </w:r>
      <w:r w:rsidRPr="006A383B">
        <w:rPr>
          <w:rFonts w:ascii="Arial" w:hAnsi="Arial" w:cs="Arial"/>
          <w:b/>
          <w:noProof/>
          <w:sz w:val="24"/>
          <w:szCs w:val="24"/>
          <w:lang w:val="es-ES"/>
        </w:rPr>
        <w:pict>
          <v:shape id="_x0000_s1074" type="#_x0000_t202" style="position:absolute;left:0;text-align:left;margin-left:0;margin-top:0;width:144.35pt;height:22.6pt;z-index:251707392;mso-position-horizontal:center;mso-width-relative:margin;mso-height-relative:margin">
            <v:textbox>
              <w:txbxContent>
                <w:p w:rsidR="005A17A4" w:rsidRDefault="005A17A4" w:rsidP="00A545BB">
                  <w:pPr>
                    <w:jc w:val="center"/>
                    <w:rPr>
                      <w:lang w:val="es-ES"/>
                    </w:rPr>
                  </w:pPr>
                  <w:r w:rsidRPr="00A545BB">
                    <w:rPr>
                      <w:b/>
                      <w:lang w:val="es-ES"/>
                    </w:rPr>
                    <w:t xml:space="preserve">Tumor </w:t>
                  </w:r>
                  <w:proofErr w:type="spellStart"/>
                  <w:r w:rsidRPr="00A545BB">
                    <w:rPr>
                      <w:b/>
                      <w:lang w:val="es-ES"/>
                    </w:rPr>
                    <w:t>hipofisiario</w:t>
                  </w:r>
                  <w:proofErr w:type="spellEnd"/>
                  <w:r w:rsidRPr="00A545BB">
                    <w:rPr>
                      <w:b/>
                      <w:lang w:val="es-ES"/>
                    </w:rPr>
                    <w:t xml:space="preserve"> secretor</w:t>
                  </w:r>
                  <w:r>
                    <w:rPr>
                      <w:lang w:val="es-ES"/>
                    </w:rPr>
                    <w:t xml:space="preserve"> de HC</w:t>
                  </w:r>
                </w:p>
              </w:txbxContent>
            </v:textbox>
          </v:shape>
        </w:pict>
      </w:r>
    </w:p>
    <w:p w:rsidR="00B55038" w:rsidRPr="00DA625C" w:rsidRDefault="000E2D0E" w:rsidP="00DA625C">
      <w:pPr>
        <w:tabs>
          <w:tab w:val="left" w:pos="6014"/>
        </w:tabs>
        <w:spacing w:line="240" w:lineRule="auto"/>
        <w:ind w:firstLine="708"/>
        <w:rPr>
          <w:rFonts w:cs="Arial"/>
          <w:sz w:val="18"/>
          <w:szCs w:val="18"/>
        </w:rPr>
      </w:pPr>
      <w:r w:rsidRPr="00DA625C">
        <w:rPr>
          <w:rFonts w:cs="Arial"/>
          <w:sz w:val="18"/>
          <w:szCs w:val="18"/>
        </w:rPr>
        <w:t xml:space="preserve">Cura quirúrgica </w:t>
      </w:r>
      <w:r w:rsidR="00DA625C">
        <w:rPr>
          <w:rFonts w:cs="Arial"/>
          <w:sz w:val="18"/>
          <w:szCs w:val="18"/>
        </w:rPr>
        <w:t>esperada</w:t>
      </w:r>
      <w:r w:rsidR="00DA625C">
        <w:rPr>
          <w:rFonts w:cs="Arial"/>
          <w:sz w:val="18"/>
          <w:szCs w:val="18"/>
        </w:rPr>
        <w:tab/>
      </w:r>
      <w:r w:rsidR="00BE0ADE" w:rsidRPr="00DA625C">
        <w:rPr>
          <w:rFonts w:cs="Arial"/>
          <w:sz w:val="18"/>
          <w:szCs w:val="18"/>
        </w:rPr>
        <w:t xml:space="preserve">   Enfermedad post quirúrgica</w:t>
      </w:r>
    </w:p>
    <w:p w:rsidR="00BE0ADE" w:rsidRPr="00DA625C" w:rsidRDefault="006A383B" w:rsidP="000E2D0E">
      <w:pPr>
        <w:tabs>
          <w:tab w:val="left" w:pos="6014"/>
        </w:tabs>
        <w:spacing w:line="240" w:lineRule="auto"/>
        <w:rPr>
          <w:rFonts w:cs="Arial"/>
          <w:sz w:val="18"/>
          <w:szCs w:val="18"/>
        </w:rPr>
      </w:pPr>
      <w:r w:rsidRPr="006A383B">
        <w:rPr>
          <w:rFonts w:ascii="Arial" w:hAnsi="Arial" w:cs="Arial"/>
          <w:noProof/>
          <w:sz w:val="24"/>
          <w:szCs w:val="24"/>
          <w:lang w:eastAsia="es-SV"/>
        </w:rPr>
        <w:pict>
          <v:shape id="_x0000_s1077" type="#_x0000_t202" style="position:absolute;margin-left:296.15pt;margin-top:15.2pt;width:122.95pt;height:29.5pt;z-index:251710464">
            <v:textbox>
              <w:txbxContent>
                <w:p w:rsidR="005A17A4" w:rsidRPr="00597497" w:rsidRDefault="005A17A4" w:rsidP="00BE0ADE">
                  <w:pPr>
                    <w:jc w:val="center"/>
                    <w:rPr>
                      <w:b/>
                      <w:sz w:val="16"/>
                    </w:rPr>
                  </w:pPr>
                  <w:r w:rsidRPr="00597497">
                    <w:rPr>
                      <w:b/>
                      <w:sz w:val="16"/>
                    </w:rPr>
                    <w:t>Iniciar  ARS si no hay signos de compresión</w:t>
                  </w:r>
                </w:p>
              </w:txbxContent>
            </v:textbox>
          </v:shape>
        </w:pict>
      </w:r>
      <w:r w:rsidRPr="006A383B">
        <w:rPr>
          <w:rFonts w:ascii="Arial" w:hAnsi="Arial" w:cs="Arial"/>
          <w:noProof/>
          <w:sz w:val="24"/>
          <w:szCs w:val="24"/>
          <w:lang w:val="es-ES"/>
        </w:rPr>
        <w:pict>
          <v:shape id="_x0000_s1076" type="#_x0000_t202" style="position:absolute;margin-left:29.3pt;margin-top:15.2pt;width:91.3pt;height:19.8pt;z-index:251709440;mso-width-relative:margin;mso-height-relative:margin">
            <v:textbox style="mso-next-textbox:#_x0000_s1076">
              <w:txbxContent>
                <w:p w:rsidR="005A17A4" w:rsidRPr="009D4153" w:rsidRDefault="005A17A4" w:rsidP="00A545BB">
                  <w:pPr>
                    <w:jc w:val="center"/>
                    <w:rPr>
                      <w:b/>
                      <w:lang w:val="es-ES"/>
                    </w:rPr>
                  </w:pPr>
                  <w:r w:rsidRPr="009D4153">
                    <w:rPr>
                      <w:b/>
                      <w:lang w:val="es-ES"/>
                    </w:rPr>
                    <w:t>Cirugía</w:t>
                  </w:r>
                </w:p>
              </w:txbxContent>
            </v:textbox>
          </v:shape>
        </w:pict>
      </w:r>
      <w:r w:rsidR="00BE0ADE" w:rsidRPr="00DA625C">
        <w:rPr>
          <w:rFonts w:cs="Arial"/>
          <w:sz w:val="18"/>
          <w:szCs w:val="18"/>
        </w:rPr>
        <w:tab/>
        <w:t xml:space="preserve">  </w:t>
      </w:r>
      <w:r w:rsidR="000E2D0E" w:rsidRPr="00DA625C">
        <w:rPr>
          <w:rFonts w:cs="Arial"/>
          <w:sz w:val="18"/>
          <w:szCs w:val="18"/>
        </w:rPr>
        <w:t xml:space="preserve">      </w:t>
      </w:r>
      <w:r w:rsidR="00BE0ADE" w:rsidRPr="00DA625C">
        <w:rPr>
          <w:rFonts w:cs="Arial"/>
          <w:sz w:val="18"/>
          <w:szCs w:val="18"/>
        </w:rPr>
        <w:t xml:space="preserve"> Persistencia esperada</w:t>
      </w:r>
    </w:p>
    <w:p w:rsidR="00A545BB" w:rsidRDefault="006A383B" w:rsidP="000E2D0E">
      <w:pPr>
        <w:tabs>
          <w:tab w:val="left" w:pos="6014"/>
        </w:tabs>
        <w:spacing w:line="240" w:lineRule="auto"/>
        <w:rPr>
          <w:rFonts w:ascii="Arial" w:hAnsi="Arial" w:cs="Arial"/>
          <w:sz w:val="24"/>
          <w:szCs w:val="24"/>
        </w:rPr>
      </w:pPr>
      <w:r>
        <w:rPr>
          <w:rFonts w:ascii="Arial" w:hAnsi="Arial" w:cs="Arial"/>
          <w:noProof/>
          <w:sz w:val="24"/>
          <w:szCs w:val="24"/>
          <w:lang w:eastAsia="es-SV"/>
        </w:rPr>
        <w:pict>
          <v:shape id="_x0000_s1111" type="#_x0000_t32" style="position:absolute;margin-left:9.55pt;margin-top:5.8pt;width:19.75pt;height:.05pt;z-index:251746304" o:connectortype="straight">
            <v:stroke endarrow="block"/>
          </v:shape>
        </w:pict>
      </w:r>
      <w:r>
        <w:rPr>
          <w:rFonts w:ascii="Arial" w:hAnsi="Arial" w:cs="Arial"/>
          <w:noProof/>
          <w:sz w:val="24"/>
          <w:szCs w:val="24"/>
          <w:lang w:eastAsia="es-SV"/>
        </w:rPr>
        <w:pict>
          <v:shape id="_x0000_s1112" type="#_x0000_t32" style="position:absolute;margin-left:9.5pt;margin-top:5.8pt;width:.05pt;height:331.55pt;z-index:251747328" o:connectortype="straight"/>
        </w:pict>
      </w:r>
      <w:r>
        <w:rPr>
          <w:rFonts w:ascii="Arial" w:hAnsi="Arial" w:cs="Arial"/>
          <w:noProof/>
          <w:sz w:val="24"/>
          <w:szCs w:val="24"/>
          <w:lang w:eastAsia="es-SV"/>
        </w:rPr>
        <w:pict>
          <v:shape id="_x0000_s1104" type="#_x0000_t32" style="position:absolute;margin-left:59.3pt;margin-top:14.05pt;width:0;height:84.05pt;z-index:251739136" o:connectortype="straight">
            <v:stroke endarrow="block"/>
          </v:shape>
        </w:pict>
      </w:r>
      <w:r>
        <w:rPr>
          <w:rFonts w:ascii="Arial" w:hAnsi="Arial" w:cs="Arial"/>
          <w:noProof/>
          <w:sz w:val="24"/>
          <w:szCs w:val="24"/>
          <w:lang w:eastAsia="es-SV"/>
        </w:rPr>
        <w:pict>
          <v:shape id="_x0000_s1091" type="#_x0000_t32" style="position:absolute;margin-left:211.5pt;margin-top:18.05pt;width:84.65pt;height:40.85pt;flip:y;z-index:251722752" o:connectortype="straight"/>
        </w:pict>
      </w:r>
      <w:r>
        <w:rPr>
          <w:rFonts w:ascii="Arial" w:hAnsi="Arial" w:cs="Arial"/>
          <w:noProof/>
          <w:sz w:val="24"/>
          <w:szCs w:val="24"/>
          <w:lang w:eastAsia="es-SV"/>
        </w:rPr>
        <w:pict>
          <v:shape id="_x0000_s1090" type="#_x0000_t32" style="position:absolute;margin-left:120.6pt;margin-top:14.05pt;width:90.9pt;height:44.85pt;z-index:251721728" o:connectortype="straight"/>
        </w:pict>
      </w:r>
    </w:p>
    <w:p w:rsidR="00BC58AD" w:rsidRDefault="006A383B" w:rsidP="00BC58AD">
      <w:pPr>
        <w:tabs>
          <w:tab w:val="left" w:pos="6014"/>
        </w:tabs>
        <w:rPr>
          <w:rFonts w:ascii="Arial" w:hAnsi="Arial" w:cs="Arial"/>
          <w:sz w:val="24"/>
          <w:szCs w:val="24"/>
        </w:rPr>
      </w:pPr>
      <w:r>
        <w:rPr>
          <w:rFonts w:ascii="Arial" w:hAnsi="Arial" w:cs="Arial"/>
          <w:noProof/>
          <w:sz w:val="24"/>
          <w:szCs w:val="24"/>
          <w:lang w:eastAsia="es-SV"/>
        </w:rPr>
        <w:pict>
          <v:shape id="_x0000_s1105" type="#_x0000_t32" style="position:absolute;margin-left:371.6pt;margin-top:-.05pt;width:1.1pt;height:74.35pt;z-index:251740160" o:connectortype="straight">
            <v:stroke endarrow="block"/>
          </v:shape>
        </w:pict>
      </w:r>
      <w:r w:rsidR="009D4153">
        <w:rPr>
          <w:rFonts w:ascii="Arial" w:hAnsi="Arial" w:cs="Arial"/>
          <w:sz w:val="24"/>
          <w:szCs w:val="24"/>
        </w:rPr>
        <w:t xml:space="preserve">     </w:t>
      </w:r>
      <w:r w:rsidR="009D4153" w:rsidRPr="00DA625C">
        <w:rPr>
          <w:rFonts w:ascii="Arial" w:hAnsi="Arial" w:cs="Arial"/>
          <w:b/>
          <w:sz w:val="24"/>
          <w:szCs w:val="24"/>
        </w:rPr>
        <w:t xml:space="preserve">  </w:t>
      </w:r>
    </w:p>
    <w:p w:rsidR="00BE0ADE" w:rsidRPr="00DA625C" w:rsidRDefault="006A383B" w:rsidP="00BC58AD">
      <w:pPr>
        <w:tabs>
          <w:tab w:val="left" w:pos="6014"/>
        </w:tabs>
        <w:rPr>
          <w:rFonts w:cs="Arial"/>
          <w:sz w:val="18"/>
        </w:rPr>
      </w:pPr>
      <w:r w:rsidRPr="006A383B">
        <w:rPr>
          <w:rFonts w:ascii="Arial" w:hAnsi="Arial" w:cs="Arial"/>
          <w:noProof/>
          <w:sz w:val="24"/>
          <w:szCs w:val="24"/>
          <w:lang w:eastAsia="es-SV"/>
        </w:rPr>
        <w:pict>
          <v:shape id="_x0000_s1089" type="#_x0000_t32" style="position:absolute;margin-left:211.5pt;margin-top:9.2pt;width:0;height:42.8pt;z-index:251720704" o:connectortype="straight">
            <v:stroke endarrow="block"/>
          </v:shape>
        </w:pict>
      </w:r>
      <w:r w:rsidR="000E2D0E">
        <w:rPr>
          <w:rFonts w:ascii="Arial" w:hAnsi="Arial" w:cs="Arial"/>
          <w:sz w:val="24"/>
          <w:szCs w:val="24"/>
        </w:rPr>
        <w:t xml:space="preserve">     </w:t>
      </w:r>
      <w:r w:rsidR="000E2D0E" w:rsidRPr="00D8590D">
        <w:rPr>
          <w:rFonts w:cs="Arial"/>
        </w:rPr>
        <w:t xml:space="preserve"> </w:t>
      </w:r>
      <w:r w:rsidR="00ED705B">
        <w:rPr>
          <w:rFonts w:cs="Arial"/>
        </w:rPr>
        <w:t xml:space="preserve">      </w:t>
      </w:r>
      <w:proofErr w:type="gramStart"/>
      <w:r w:rsidR="000E2D0E" w:rsidRPr="00DA625C">
        <w:rPr>
          <w:rFonts w:cs="Arial"/>
          <w:sz w:val="18"/>
        </w:rPr>
        <w:t>no</w:t>
      </w:r>
      <w:proofErr w:type="gramEnd"/>
      <w:r w:rsidR="000E2D0E" w:rsidRPr="00DA625C">
        <w:rPr>
          <w:rFonts w:cs="Arial"/>
          <w:sz w:val="18"/>
        </w:rPr>
        <w:t xml:space="preserve">                  </w:t>
      </w:r>
      <w:r w:rsidR="00D8590D" w:rsidRPr="00DA625C">
        <w:rPr>
          <w:rFonts w:cs="Arial"/>
          <w:sz w:val="18"/>
        </w:rPr>
        <w:t xml:space="preserve">            </w:t>
      </w:r>
      <w:r w:rsidR="00ED705B">
        <w:rPr>
          <w:rFonts w:cs="Arial"/>
          <w:sz w:val="18"/>
        </w:rPr>
        <w:t xml:space="preserve">                   </w:t>
      </w:r>
      <w:r w:rsidR="008E41CD">
        <w:rPr>
          <w:rFonts w:cs="Arial"/>
          <w:sz w:val="18"/>
        </w:rPr>
        <w:t xml:space="preserve">   </w:t>
      </w:r>
      <w:r w:rsidR="00ED705B">
        <w:rPr>
          <w:rFonts w:cs="Arial"/>
          <w:sz w:val="18"/>
        </w:rPr>
        <w:t xml:space="preserve"> </w:t>
      </w:r>
      <w:r w:rsidR="000E2D0E" w:rsidRPr="00DA625C">
        <w:rPr>
          <w:rFonts w:cs="Arial"/>
          <w:sz w:val="18"/>
        </w:rPr>
        <w:t>co</w:t>
      </w:r>
      <w:r w:rsidR="008E41CD">
        <w:rPr>
          <w:rFonts w:cs="Arial"/>
          <w:sz w:val="18"/>
        </w:rPr>
        <w:t xml:space="preserve">ntrolado                </w:t>
      </w:r>
      <w:proofErr w:type="spellStart"/>
      <w:r w:rsidR="000E2D0E" w:rsidRPr="00DA625C">
        <w:rPr>
          <w:rFonts w:cs="Arial"/>
          <w:sz w:val="18"/>
        </w:rPr>
        <w:t>controlado</w:t>
      </w:r>
      <w:proofErr w:type="spellEnd"/>
      <w:r w:rsidR="000E2D0E" w:rsidRPr="00DA625C">
        <w:rPr>
          <w:rFonts w:cs="Arial"/>
          <w:sz w:val="18"/>
        </w:rPr>
        <w:t xml:space="preserve">                </w:t>
      </w:r>
      <w:r w:rsidR="00D8590D" w:rsidRPr="00DA625C">
        <w:rPr>
          <w:rFonts w:cs="Arial"/>
          <w:sz w:val="18"/>
        </w:rPr>
        <w:t xml:space="preserve">               </w:t>
      </w:r>
      <w:r w:rsidR="00DA625C">
        <w:rPr>
          <w:rFonts w:cs="Arial"/>
          <w:sz w:val="18"/>
        </w:rPr>
        <w:tab/>
      </w:r>
      <w:r w:rsidR="00597497">
        <w:rPr>
          <w:rFonts w:cs="Arial"/>
          <w:sz w:val="18"/>
        </w:rPr>
        <w:t xml:space="preserve">                  </w:t>
      </w:r>
      <w:r w:rsidR="000E2D0E" w:rsidRPr="00DA625C">
        <w:rPr>
          <w:rFonts w:cs="Arial"/>
          <w:sz w:val="18"/>
        </w:rPr>
        <w:t>no</w:t>
      </w:r>
    </w:p>
    <w:p w:rsidR="00BE0ADE" w:rsidRPr="00DA625C" w:rsidRDefault="008E41CD" w:rsidP="00BC58AD">
      <w:pPr>
        <w:tabs>
          <w:tab w:val="left" w:pos="6014"/>
        </w:tabs>
        <w:rPr>
          <w:rFonts w:cs="Arial"/>
          <w:sz w:val="18"/>
        </w:rPr>
      </w:pPr>
      <w:r>
        <w:rPr>
          <w:rFonts w:cs="Arial"/>
          <w:sz w:val="18"/>
        </w:rPr>
        <w:t xml:space="preserve">       </w:t>
      </w:r>
      <w:proofErr w:type="gramStart"/>
      <w:r w:rsidR="000E2D0E" w:rsidRPr="00DA625C">
        <w:rPr>
          <w:rFonts w:cs="Arial"/>
          <w:sz w:val="18"/>
        </w:rPr>
        <w:t>controlado</w:t>
      </w:r>
      <w:proofErr w:type="gramEnd"/>
      <w:r w:rsidR="000E2D0E" w:rsidRPr="00DA625C">
        <w:rPr>
          <w:rFonts w:cs="Arial"/>
          <w:sz w:val="18"/>
        </w:rPr>
        <w:t xml:space="preserve">                                                                                              </w:t>
      </w:r>
      <w:r w:rsidR="00D8590D" w:rsidRPr="00DA625C">
        <w:rPr>
          <w:rFonts w:cs="Arial"/>
          <w:sz w:val="18"/>
        </w:rPr>
        <w:t xml:space="preserve">                                    </w:t>
      </w:r>
      <w:r w:rsidR="00DA625C">
        <w:rPr>
          <w:rFonts w:cs="Arial"/>
          <w:sz w:val="18"/>
        </w:rPr>
        <w:t xml:space="preserve">                        </w:t>
      </w:r>
      <w:r w:rsidR="00D8590D" w:rsidRPr="00DA625C">
        <w:rPr>
          <w:rFonts w:cs="Arial"/>
          <w:sz w:val="18"/>
        </w:rPr>
        <w:t xml:space="preserve"> </w:t>
      </w:r>
      <w:r w:rsidR="00ED705B">
        <w:rPr>
          <w:rFonts w:cs="Arial"/>
          <w:sz w:val="18"/>
        </w:rPr>
        <w:t xml:space="preserve"> </w:t>
      </w:r>
      <w:r w:rsidR="00DA625C">
        <w:rPr>
          <w:rFonts w:cs="Arial"/>
          <w:sz w:val="18"/>
        </w:rPr>
        <w:t xml:space="preserve"> </w:t>
      </w:r>
      <w:r w:rsidR="00D8590D" w:rsidRPr="00DA625C">
        <w:rPr>
          <w:rFonts w:cs="Arial"/>
          <w:sz w:val="18"/>
        </w:rPr>
        <w:t xml:space="preserve"> </w:t>
      </w:r>
      <w:proofErr w:type="spellStart"/>
      <w:r w:rsidR="000E2D0E" w:rsidRPr="00DA625C">
        <w:rPr>
          <w:rFonts w:cs="Arial"/>
          <w:sz w:val="18"/>
        </w:rPr>
        <w:t>controlado</w:t>
      </w:r>
      <w:proofErr w:type="spellEnd"/>
      <w:r w:rsidR="000E2D0E" w:rsidRPr="00DA625C">
        <w:rPr>
          <w:rFonts w:cs="Arial"/>
          <w:sz w:val="18"/>
        </w:rPr>
        <w:t xml:space="preserve"> </w:t>
      </w:r>
    </w:p>
    <w:p w:rsidR="00DA625C" w:rsidRDefault="006A383B" w:rsidP="00BC58AD">
      <w:pPr>
        <w:tabs>
          <w:tab w:val="left" w:pos="6014"/>
        </w:tabs>
        <w:rPr>
          <w:rFonts w:cs="Arial"/>
        </w:rPr>
      </w:pPr>
      <w:r w:rsidRPr="006A383B">
        <w:rPr>
          <w:rFonts w:cs="Arial"/>
          <w:noProof/>
          <w:lang w:val="es-ES"/>
        </w:rPr>
        <w:pict>
          <v:shape id="_x0000_s1087" type="#_x0000_t202" style="position:absolute;margin-left:18.1pt;margin-top:3.15pt;width:84.9pt;height:22.25pt;z-index:251719680;mso-width-relative:margin;mso-height-relative:margin">
            <v:textbox>
              <w:txbxContent>
                <w:p w:rsidR="005A17A4" w:rsidRPr="00DA625C" w:rsidRDefault="005A17A4" w:rsidP="009D4153">
                  <w:pPr>
                    <w:jc w:val="center"/>
                    <w:rPr>
                      <w:b/>
                      <w:sz w:val="20"/>
                      <w:lang w:val="es-ES"/>
                    </w:rPr>
                  </w:pPr>
                  <w:r w:rsidRPr="00DA625C">
                    <w:rPr>
                      <w:b/>
                      <w:sz w:val="20"/>
                      <w:lang w:val="es-ES"/>
                    </w:rPr>
                    <w:t>Terapia con ARS</w:t>
                  </w:r>
                </w:p>
              </w:txbxContent>
            </v:textbox>
          </v:shape>
        </w:pict>
      </w:r>
      <w:r>
        <w:rPr>
          <w:rFonts w:cs="Arial"/>
          <w:noProof/>
          <w:lang w:eastAsia="es-SV"/>
        </w:rPr>
        <w:pict>
          <v:shape id="_x0000_s1092" type="#_x0000_t32" style="position:absolute;margin-left:103pt;margin-top:15.2pt;width:49.75pt;height:.05pt;z-index:251723776" o:connectortype="straight">
            <v:stroke endarrow="block"/>
          </v:shape>
        </w:pict>
      </w:r>
      <w:r w:rsidRPr="006A383B">
        <w:rPr>
          <w:rFonts w:cs="Arial"/>
          <w:noProof/>
          <w:lang w:val="es-ES"/>
        </w:rPr>
        <w:pict>
          <v:shape id="_x0000_s1093" type="#_x0000_t202" style="position:absolute;margin-left:331.65pt;margin-top:6.75pt;width:100.85pt;height:27.2pt;z-index:251725824;mso-width-relative:margin;mso-height-relative:margin">
            <v:textbox>
              <w:txbxContent>
                <w:p w:rsidR="005A17A4" w:rsidRPr="00597497" w:rsidRDefault="005A17A4" w:rsidP="00597497">
                  <w:pPr>
                    <w:jc w:val="center"/>
                    <w:rPr>
                      <w:b/>
                      <w:sz w:val="16"/>
                      <w:szCs w:val="18"/>
                      <w:lang w:val="es-ES"/>
                    </w:rPr>
                  </w:pPr>
                  <w:r w:rsidRPr="00597497">
                    <w:rPr>
                      <w:b/>
                      <w:sz w:val="16"/>
                      <w:szCs w:val="18"/>
                      <w:lang w:val="es-ES"/>
                    </w:rPr>
                    <w:t>Aumentar dosis, frecuencia o combinación</w:t>
                  </w:r>
                </w:p>
              </w:txbxContent>
            </v:textbox>
          </v:shape>
        </w:pict>
      </w:r>
      <w:r>
        <w:rPr>
          <w:rFonts w:cs="Arial"/>
          <w:noProof/>
          <w:lang w:eastAsia="es-SV"/>
        </w:rPr>
        <w:pict>
          <v:shape id="_x0000_s1094" type="#_x0000_t32" style="position:absolute;margin-left:277.75pt;margin-top:15.2pt;width:50.45pt;height:.05pt;flip:x;z-index:251726848" o:connectortype="straight">
            <v:stroke endarrow="block"/>
          </v:shape>
        </w:pict>
      </w:r>
      <w:r w:rsidRPr="006A383B">
        <w:rPr>
          <w:rFonts w:cs="Arial"/>
          <w:noProof/>
          <w:lang w:val="es-ES"/>
        </w:rPr>
        <w:pict>
          <v:shape id="_x0000_s1081" type="#_x0000_t202" style="position:absolute;margin-left:152.75pt;margin-top:6.75pt;width:125pt;height:18.65pt;z-index:251715584;mso-width-relative:margin;mso-height-relative:margin">
            <v:textbox style="mso-next-textbox:#_x0000_s1081">
              <w:txbxContent>
                <w:p w:rsidR="005A17A4" w:rsidRPr="00DA625C" w:rsidRDefault="005A17A4" w:rsidP="000E2D0E">
                  <w:pPr>
                    <w:jc w:val="center"/>
                    <w:rPr>
                      <w:b/>
                      <w:sz w:val="18"/>
                      <w:lang w:val="es-ES"/>
                    </w:rPr>
                  </w:pPr>
                  <w:r w:rsidRPr="00DA625C">
                    <w:rPr>
                      <w:b/>
                      <w:sz w:val="18"/>
                      <w:lang w:val="es-ES"/>
                    </w:rPr>
                    <w:t>Monitoreo cada 6 meses</w:t>
                  </w:r>
                </w:p>
              </w:txbxContent>
            </v:textbox>
          </v:shape>
        </w:pict>
      </w:r>
    </w:p>
    <w:p w:rsidR="00DA625C" w:rsidRPr="00597497" w:rsidRDefault="006A383B" w:rsidP="00BC58AD">
      <w:pPr>
        <w:tabs>
          <w:tab w:val="left" w:pos="6014"/>
        </w:tabs>
        <w:rPr>
          <w:rFonts w:cs="Arial"/>
          <w:sz w:val="18"/>
          <w:szCs w:val="18"/>
        </w:rPr>
      </w:pPr>
      <w:r>
        <w:rPr>
          <w:rFonts w:cs="Arial"/>
          <w:noProof/>
          <w:sz w:val="18"/>
          <w:szCs w:val="18"/>
          <w:lang w:eastAsia="es-SV"/>
        </w:rPr>
        <w:pict>
          <v:shape id="_x0000_s1109" type="#_x0000_t32" style="position:absolute;margin-left:371.6pt;margin-top:8.5pt;width:0;height:208.4pt;z-index:251745280" o:connectortype="straight"/>
        </w:pict>
      </w:r>
      <w:r>
        <w:rPr>
          <w:rFonts w:cs="Arial"/>
          <w:noProof/>
          <w:sz w:val="18"/>
          <w:szCs w:val="18"/>
          <w:lang w:eastAsia="es-SV"/>
        </w:rPr>
        <w:pict>
          <v:shape id="_x0000_s1097" type="#_x0000_t32" style="position:absolute;margin-left:75.6pt;margin-top:-.05pt;width:101.3pt;height:56.2pt;z-index:251729920" o:connectortype="straight">
            <v:stroke endarrow="block"/>
          </v:shape>
        </w:pict>
      </w:r>
      <w:r>
        <w:rPr>
          <w:rFonts w:cs="Arial"/>
          <w:noProof/>
          <w:sz w:val="18"/>
          <w:szCs w:val="18"/>
          <w:lang w:eastAsia="es-SV"/>
        </w:rPr>
        <w:pict>
          <v:shape id="_x0000_s1098" type="#_x0000_t32" style="position:absolute;margin-left:251.95pt;margin-top:8.5pt;width:98.65pt;height:47.65pt;flip:x;z-index:251730944" o:connectortype="straight">
            <v:stroke endarrow="block"/>
          </v:shape>
        </w:pict>
      </w:r>
      <w:r w:rsidR="00DA625C" w:rsidRPr="00597497">
        <w:rPr>
          <w:rFonts w:cs="Arial"/>
          <w:sz w:val="18"/>
          <w:szCs w:val="18"/>
        </w:rPr>
        <w:t xml:space="preserve">                                         </w:t>
      </w:r>
      <w:r w:rsidR="00597497">
        <w:rPr>
          <w:rFonts w:cs="Arial"/>
          <w:sz w:val="18"/>
          <w:szCs w:val="18"/>
        </w:rPr>
        <w:t xml:space="preserve">        </w:t>
      </w:r>
      <w:proofErr w:type="gramStart"/>
      <w:r w:rsidR="00DA625C" w:rsidRPr="00597497">
        <w:rPr>
          <w:rFonts w:cs="Arial"/>
          <w:sz w:val="18"/>
          <w:szCs w:val="18"/>
        </w:rPr>
        <w:t>controlado</w:t>
      </w:r>
      <w:proofErr w:type="gramEnd"/>
      <w:r w:rsidR="00DA625C" w:rsidRPr="00597497">
        <w:rPr>
          <w:rFonts w:cs="Arial"/>
          <w:sz w:val="18"/>
          <w:szCs w:val="18"/>
        </w:rPr>
        <w:t xml:space="preserve">                                                            </w:t>
      </w:r>
      <w:r w:rsidR="00597497">
        <w:rPr>
          <w:rFonts w:cs="Arial"/>
          <w:sz w:val="18"/>
          <w:szCs w:val="18"/>
        </w:rPr>
        <w:t xml:space="preserve">           </w:t>
      </w:r>
      <w:r w:rsidR="00DA625C" w:rsidRPr="00597497">
        <w:rPr>
          <w:rFonts w:cs="Arial"/>
          <w:sz w:val="18"/>
          <w:szCs w:val="18"/>
        </w:rPr>
        <w:t xml:space="preserve"> </w:t>
      </w:r>
      <w:proofErr w:type="spellStart"/>
      <w:r w:rsidR="00DA625C" w:rsidRPr="00597497">
        <w:rPr>
          <w:rFonts w:cs="Arial"/>
          <w:sz w:val="18"/>
          <w:szCs w:val="18"/>
        </w:rPr>
        <w:t>controlado</w:t>
      </w:r>
      <w:proofErr w:type="spellEnd"/>
    </w:p>
    <w:p w:rsidR="00C638AF" w:rsidRDefault="006A383B" w:rsidP="00BC58AD">
      <w:pPr>
        <w:tabs>
          <w:tab w:val="left" w:pos="6014"/>
        </w:tabs>
        <w:rPr>
          <w:rFonts w:cs="Arial"/>
          <w:sz w:val="18"/>
          <w:szCs w:val="18"/>
        </w:rPr>
      </w:pPr>
      <w:r w:rsidRPr="006A383B">
        <w:rPr>
          <w:rFonts w:cs="Arial"/>
          <w:noProof/>
          <w:lang w:val="es-ES"/>
        </w:rPr>
        <w:pict>
          <v:shape id="_x0000_s1096" type="#_x0000_t202" style="position:absolute;margin-left:176.9pt;margin-top:10.4pt;width:75.05pt;height:41.9pt;z-index:251728896;mso-width-relative:margin;mso-height-relative:margin">
            <v:textbox>
              <w:txbxContent>
                <w:p w:rsidR="005A17A4" w:rsidRPr="00C638AF" w:rsidRDefault="005A17A4" w:rsidP="00C638AF">
                  <w:pPr>
                    <w:jc w:val="center"/>
                    <w:rPr>
                      <w:b/>
                      <w:sz w:val="18"/>
                      <w:szCs w:val="20"/>
                      <w:lang w:val="es-ES"/>
                    </w:rPr>
                  </w:pPr>
                  <w:r w:rsidRPr="00C638AF">
                    <w:rPr>
                      <w:b/>
                      <w:sz w:val="18"/>
                      <w:szCs w:val="20"/>
                      <w:lang w:val="es-ES"/>
                    </w:rPr>
                    <w:t>Considerar efecto de masa (RMN)</w:t>
                  </w:r>
                </w:p>
              </w:txbxContent>
            </v:textbox>
          </v:shape>
        </w:pict>
      </w:r>
      <w:r w:rsidR="00C638AF">
        <w:rPr>
          <w:rFonts w:cs="Arial"/>
          <w:sz w:val="18"/>
          <w:szCs w:val="18"/>
        </w:rPr>
        <w:t xml:space="preserve">           </w:t>
      </w:r>
    </w:p>
    <w:p w:rsidR="00DA625C" w:rsidRPr="00597497" w:rsidRDefault="00C638AF" w:rsidP="00BC58AD">
      <w:pPr>
        <w:tabs>
          <w:tab w:val="left" w:pos="6014"/>
        </w:tabs>
        <w:rPr>
          <w:rFonts w:cs="Arial"/>
          <w:sz w:val="18"/>
          <w:szCs w:val="18"/>
        </w:rPr>
      </w:pPr>
      <w:r>
        <w:rPr>
          <w:rFonts w:cs="Arial"/>
          <w:sz w:val="18"/>
          <w:szCs w:val="18"/>
        </w:rPr>
        <w:t xml:space="preserve">                                             </w:t>
      </w:r>
      <w:r w:rsidR="00665D3B">
        <w:rPr>
          <w:rFonts w:cs="Arial"/>
          <w:sz w:val="18"/>
          <w:szCs w:val="18"/>
        </w:rPr>
        <w:t xml:space="preserve">       </w:t>
      </w:r>
      <w:r>
        <w:rPr>
          <w:rFonts w:cs="Arial"/>
          <w:sz w:val="18"/>
          <w:szCs w:val="18"/>
        </w:rPr>
        <w:t xml:space="preserve"> </w:t>
      </w:r>
      <w:proofErr w:type="gramStart"/>
      <w:r>
        <w:rPr>
          <w:rFonts w:cs="Arial"/>
          <w:sz w:val="18"/>
          <w:szCs w:val="18"/>
        </w:rPr>
        <w:t>no</w:t>
      </w:r>
      <w:proofErr w:type="gramEnd"/>
      <w:r>
        <w:rPr>
          <w:rFonts w:cs="Arial"/>
          <w:sz w:val="18"/>
          <w:szCs w:val="18"/>
        </w:rPr>
        <w:t xml:space="preserve"> controlado                          </w:t>
      </w:r>
      <w:r w:rsidR="008E41CD">
        <w:rPr>
          <w:rFonts w:cs="Arial"/>
          <w:sz w:val="18"/>
          <w:szCs w:val="18"/>
        </w:rPr>
        <w:t xml:space="preserve">                           </w:t>
      </w:r>
      <w:r>
        <w:rPr>
          <w:rFonts w:cs="Arial"/>
          <w:sz w:val="18"/>
          <w:szCs w:val="18"/>
        </w:rPr>
        <w:t>no controlado</w:t>
      </w:r>
    </w:p>
    <w:p w:rsidR="00C638AF" w:rsidRDefault="006A383B" w:rsidP="00BC58AD">
      <w:pPr>
        <w:tabs>
          <w:tab w:val="left" w:pos="6014"/>
        </w:tabs>
        <w:rPr>
          <w:rFonts w:cs="Arial"/>
        </w:rPr>
      </w:pPr>
      <w:r>
        <w:rPr>
          <w:rFonts w:cs="Arial"/>
          <w:noProof/>
          <w:lang w:eastAsia="es-SV"/>
        </w:rPr>
        <w:pict>
          <v:shape id="_x0000_s1102" type="#_x0000_t32" style="position:absolute;margin-left:251.95pt;margin-top:7.05pt;width:47.3pt;height:56.95pt;z-index:251737088" o:connectortype="straight">
            <v:stroke endarrow="block"/>
          </v:shape>
        </w:pict>
      </w:r>
      <w:r>
        <w:rPr>
          <w:rFonts w:cs="Arial"/>
          <w:noProof/>
          <w:lang w:eastAsia="es-SV"/>
        </w:rPr>
        <w:pict>
          <v:shape id="_x0000_s1101" type="#_x0000_t32" style="position:absolute;margin-left:127.6pt;margin-top:7.05pt;width:49.3pt;height:53.75pt;flip:x;z-index:251736064" o:connectortype="straight">
            <v:stroke endarrow="block"/>
          </v:shape>
        </w:pict>
      </w:r>
      <w:r w:rsidR="00C638AF">
        <w:rPr>
          <w:rFonts w:cs="Arial"/>
        </w:rPr>
        <w:t xml:space="preserve">                                         </w:t>
      </w:r>
    </w:p>
    <w:p w:rsidR="00DA625C" w:rsidRPr="00C638AF" w:rsidRDefault="00C638AF" w:rsidP="00BC58AD">
      <w:pPr>
        <w:tabs>
          <w:tab w:val="left" w:pos="6014"/>
        </w:tabs>
        <w:rPr>
          <w:rFonts w:cs="Arial"/>
          <w:sz w:val="20"/>
        </w:rPr>
      </w:pPr>
      <w:r w:rsidRPr="00C638AF">
        <w:rPr>
          <w:rFonts w:cs="Arial"/>
          <w:sz w:val="20"/>
        </w:rPr>
        <w:t xml:space="preserve">                               </w:t>
      </w:r>
      <w:r>
        <w:rPr>
          <w:rFonts w:cs="Arial"/>
          <w:sz w:val="20"/>
        </w:rPr>
        <w:t xml:space="preserve">         </w:t>
      </w:r>
      <w:r w:rsidRPr="00C638AF">
        <w:rPr>
          <w:rFonts w:cs="Arial"/>
          <w:sz w:val="20"/>
        </w:rPr>
        <w:t xml:space="preserve">    </w:t>
      </w:r>
      <w:r w:rsidR="008E41CD">
        <w:rPr>
          <w:rFonts w:cs="Arial"/>
          <w:sz w:val="20"/>
        </w:rPr>
        <w:t xml:space="preserve">       </w:t>
      </w:r>
      <w:proofErr w:type="gramStart"/>
      <w:r w:rsidRPr="00C638AF">
        <w:rPr>
          <w:rFonts w:cs="Arial"/>
          <w:sz w:val="18"/>
          <w:szCs w:val="20"/>
        </w:rPr>
        <w:t>presente</w:t>
      </w:r>
      <w:proofErr w:type="gramEnd"/>
      <w:r w:rsidRPr="00C638AF">
        <w:rPr>
          <w:rFonts w:cs="Arial"/>
          <w:sz w:val="20"/>
        </w:rPr>
        <w:t xml:space="preserve">                                                </w:t>
      </w:r>
      <w:r w:rsidR="008E41CD">
        <w:rPr>
          <w:rFonts w:cs="Arial"/>
          <w:sz w:val="20"/>
        </w:rPr>
        <w:t xml:space="preserve">          </w:t>
      </w:r>
      <w:r w:rsidRPr="00C638AF">
        <w:rPr>
          <w:rFonts w:cs="Arial"/>
          <w:sz w:val="20"/>
        </w:rPr>
        <w:t>ausente</w:t>
      </w:r>
    </w:p>
    <w:p w:rsidR="00DA625C" w:rsidRDefault="006A383B" w:rsidP="00BC58AD">
      <w:pPr>
        <w:tabs>
          <w:tab w:val="left" w:pos="6014"/>
        </w:tabs>
        <w:rPr>
          <w:rFonts w:cs="Arial"/>
        </w:rPr>
      </w:pPr>
      <w:r w:rsidRPr="006A383B">
        <w:rPr>
          <w:rFonts w:cs="Arial"/>
          <w:noProof/>
          <w:sz w:val="20"/>
          <w:lang w:eastAsia="es-SV"/>
        </w:rPr>
        <w:pict>
          <v:shape id="_x0000_s1113" type="#_x0000_t32" style="position:absolute;margin-left:9.55pt;margin-top:14.5pt;width:49.75pt;height:0;flip:x;z-index:251748352" o:connectortype="straight">
            <v:stroke endarrow="block"/>
          </v:shape>
        </w:pict>
      </w:r>
      <w:r w:rsidRPr="006A383B">
        <w:rPr>
          <w:rFonts w:cs="Arial"/>
          <w:noProof/>
          <w:sz w:val="20"/>
          <w:lang w:eastAsia="es-SV"/>
        </w:rPr>
        <w:pict>
          <v:shape id="_x0000_s1114" type="#_x0000_t32" style="position:absolute;margin-left:141.7pt;margin-top:14.5pt;width:144.35pt;height:0;z-index:251749376" o:connectortype="straight">
            <v:stroke startarrow="block" endarrow="block"/>
          </v:shape>
        </w:pict>
      </w:r>
      <w:r w:rsidRPr="006A383B">
        <w:rPr>
          <w:rFonts w:cs="Arial"/>
          <w:noProof/>
          <w:sz w:val="20"/>
          <w:lang w:val="es-ES"/>
        </w:rPr>
        <w:pict>
          <v:shape id="_x0000_s1100" type="#_x0000_t202" style="position:absolute;margin-left:299.25pt;margin-top:5.4pt;width:64.15pt;height:19.1pt;z-index:251735040;mso-width-relative:margin;mso-height-relative:margin">
            <v:textbox>
              <w:txbxContent>
                <w:p w:rsidR="005A17A4" w:rsidRPr="00C638AF" w:rsidRDefault="005A17A4">
                  <w:pPr>
                    <w:rPr>
                      <w:b/>
                      <w:sz w:val="18"/>
                      <w:szCs w:val="20"/>
                      <w:lang w:val="es-ES"/>
                    </w:rPr>
                  </w:pPr>
                  <w:proofErr w:type="spellStart"/>
                  <w:r w:rsidRPr="00C638AF">
                    <w:rPr>
                      <w:b/>
                      <w:sz w:val="18"/>
                      <w:szCs w:val="20"/>
                      <w:lang w:val="es-ES"/>
                    </w:rPr>
                    <w:t>Pegvisomant</w:t>
                  </w:r>
                  <w:proofErr w:type="spellEnd"/>
                </w:p>
              </w:txbxContent>
            </v:textbox>
          </v:shape>
        </w:pict>
      </w:r>
      <w:r w:rsidRPr="006A383B">
        <w:rPr>
          <w:rFonts w:cs="Arial"/>
          <w:noProof/>
          <w:sz w:val="18"/>
          <w:szCs w:val="18"/>
          <w:lang w:val="es-ES"/>
        </w:rPr>
        <w:pict>
          <v:shape id="_x0000_s1099" type="#_x0000_t202" style="position:absolute;margin-left:59.3pt;margin-top:5.4pt;width:68.3pt;height:19.1pt;z-index:251732992;mso-width-relative:margin;mso-height-relative:margin">
            <v:textbox>
              <w:txbxContent>
                <w:p w:rsidR="005A17A4" w:rsidRPr="00C638AF" w:rsidRDefault="005A17A4" w:rsidP="00C638AF">
                  <w:pPr>
                    <w:jc w:val="center"/>
                    <w:rPr>
                      <w:b/>
                      <w:sz w:val="18"/>
                      <w:szCs w:val="18"/>
                      <w:lang w:val="es-ES"/>
                    </w:rPr>
                  </w:pPr>
                  <w:r w:rsidRPr="00C638AF">
                    <w:rPr>
                      <w:b/>
                      <w:sz w:val="18"/>
                      <w:szCs w:val="18"/>
                      <w:lang w:val="es-ES"/>
                    </w:rPr>
                    <w:t>Radioterapia</w:t>
                  </w:r>
                </w:p>
              </w:txbxContent>
            </v:textbox>
          </v:shape>
        </w:pict>
      </w:r>
      <w:r w:rsidR="00665D3B">
        <w:rPr>
          <w:rFonts w:cs="Arial"/>
        </w:rPr>
        <w:t xml:space="preserve">                                                                             </w:t>
      </w:r>
      <w:proofErr w:type="gramStart"/>
      <w:r w:rsidR="00665D3B">
        <w:rPr>
          <w:rFonts w:cs="Arial"/>
          <w:sz w:val="18"/>
        </w:rPr>
        <w:t>no</w:t>
      </w:r>
      <w:proofErr w:type="gramEnd"/>
      <w:r w:rsidR="00665D3B">
        <w:rPr>
          <w:rFonts w:cs="Arial"/>
          <w:sz w:val="18"/>
        </w:rPr>
        <w:t xml:space="preserve"> controlado</w:t>
      </w:r>
      <w:r w:rsidR="00665D3B">
        <w:rPr>
          <w:rFonts w:cs="Arial"/>
        </w:rPr>
        <w:t xml:space="preserve">        </w:t>
      </w:r>
    </w:p>
    <w:p w:rsidR="00BE0ADE" w:rsidRDefault="006A383B" w:rsidP="00BC58AD">
      <w:pPr>
        <w:tabs>
          <w:tab w:val="left" w:pos="6014"/>
        </w:tabs>
        <w:rPr>
          <w:rFonts w:cs="Arial"/>
        </w:rPr>
      </w:pPr>
      <w:r>
        <w:rPr>
          <w:rFonts w:cs="Arial"/>
          <w:noProof/>
          <w:lang w:eastAsia="es-SV"/>
        </w:rPr>
        <w:pict>
          <v:shape id="_x0000_s1108" type="#_x0000_t32" style="position:absolute;margin-left:251.95pt;margin-top:1.9pt;width:44.2pt;height:40.5pt;flip:x;z-index:251744256" o:connectortype="straight">
            <v:stroke endarrow="block"/>
          </v:shape>
        </w:pict>
      </w:r>
      <w:r>
        <w:rPr>
          <w:rFonts w:cs="Arial"/>
          <w:noProof/>
          <w:lang w:eastAsia="es-SV"/>
        </w:rPr>
        <w:pict>
          <v:shape id="_x0000_s1107" type="#_x0000_t32" style="position:absolute;margin-left:127.6pt;margin-top:1.9pt;width:49.3pt;height:40.5pt;z-index:251743232" o:connectortype="straight">
            <v:stroke endarrow="block"/>
          </v:shape>
        </w:pict>
      </w:r>
    </w:p>
    <w:p w:rsidR="00665D3B" w:rsidRPr="00665D3B" w:rsidRDefault="006A383B" w:rsidP="00BC58AD">
      <w:pPr>
        <w:tabs>
          <w:tab w:val="left" w:pos="6014"/>
        </w:tabs>
        <w:rPr>
          <w:rFonts w:cs="Arial"/>
          <w:sz w:val="18"/>
        </w:rPr>
      </w:pPr>
      <w:r w:rsidRPr="006A383B">
        <w:rPr>
          <w:rFonts w:cs="Arial"/>
          <w:noProof/>
          <w:sz w:val="20"/>
          <w:lang w:val="es-ES"/>
        </w:rPr>
        <w:pict>
          <v:shape id="_x0000_s1106" type="#_x0000_t202" style="position:absolute;margin-left:180.3pt;margin-top:16.95pt;width:71.65pt;height:22pt;z-index:251742208;mso-width-relative:margin;mso-height-relative:margin">
            <v:textbox>
              <w:txbxContent>
                <w:p w:rsidR="005A17A4" w:rsidRPr="00665D3B" w:rsidRDefault="005A17A4" w:rsidP="00665D3B">
                  <w:pPr>
                    <w:jc w:val="center"/>
                    <w:rPr>
                      <w:b/>
                      <w:sz w:val="20"/>
                      <w:szCs w:val="18"/>
                      <w:lang w:val="es-ES"/>
                    </w:rPr>
                  </w:pPr>
                  <w:r w:rsidRPr="00665D3B">
                    <w:rPr>
                      <w:b/>
                      <w:sz w:val="20"/>
                      <w:szCs w:val="18"/>
                      <w:lang w:val="es-ES"/>
                    </w:rPr>
                    <w:t>Monitorizar</w:t>
                  </w:r>
                </w:p>
              </w:txbxContent>
            </v:textbox>
          </v:shape>
        </w:pict>
      </w:r>
      <w:r w:rsidR="00665D3B">
        <w:rPr>
          <w:rFonts w:cs="Arial"/>
        </w:rPr>
        <w:t xml:space="preserve">                                                                              </w:t>
      </w:r>
      <w:proofErr w:type="gramStart"/>
      <w:r w:rsidR="00665D3B" w:rsidRPr="00665D3B">
        <w:rPr>
          <w:rFonts w:cs="Arial"/>
          <w:sz w:val="18"/>
        </w:rPr>
        <w:t>controlado</w:t>
      </w:r>
      <w:proofErr w:type="gramEnd"/>
    </w:p>
    <w:p w:rsidR="00665D3B" w:rsidRPr="00D8590D" w:rsidRDefault="00665D3B" w:rsidP="00BC58AD">
      <w:pPr>
        <w:tabs>
          <w:tab w:val="left" w:pos="6014"/>
        </w:tabs>
        <w:rPr>
          <w:rFonts w:cs="Arial"/>
        </w:rPr>
      </w:pPr>
    </w:p>
    <w:p w:rsidR="00BC58AD" w:rsidRDefault="006A383B" w:rsidP="00BC58AD">
      <w:pPr>
        <w:tabs>
          <w:tab w:val="left" w:pos="6014"/>
        </w:tabs>
        <w:rPr>
          <w:rFonts w:ascii="Arial" w:hAnsi="Arial" w:cs="Arial"/>
          <w:sz w:val="24"/>
          <w:szCs w:val="24"/>
        </w:rPr>
      </w:pPr>
      <w:r>
        <w:rPr>
          <w:rFonts w:ascii="Arial" w:hAnsi="Arial" w:cs="Arial"/>
          <w:noProof/>
          <w:sz w:val="24"/>
          <w:szCs w:val="24"/>
          <w:lang w:eastAsia="es-SV"/>
        </w:rPr>
        <w:pict>
          <v:shape id="_x0000_s1115" type="#_x0000_t32" style="position:absolute;margin-left:9.5pt;margin-top:3.4pt;width:362.1pt;height:0;z-index:251750400" o:connectortype="straight"/>
        </w:pict>
      </w:r>
    </w:p>
    <w:p w:rsidR="00BC58AD" w:rsidRDefault="00BC58AD" w:rsidP="00BC58AD">
      <w:pPr>
        <w:tabs>
          <w:tab w:val="left" w:pos="6014"/>
        </w:tabs>
        <w:rPr>
          <w:rFonts w:ascii="Arial" w:hAnsi="Arial" w:cs="Arial"/>
          <w:sz w:val="24"/>
          <w:szCs w:val="24"/>
        </w:rPr>
      </w:pPr>
    </w:p>
    <w:p w:rsidR="00BC58AD" w:rsidRDefault="00BC58AD"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Pr="00E2253B" w:rsidRDefault="00E2253B" w:rsidP="00BC58AD">
      <w:pPr>
        <w:tabs>
          <w:tab w:val="left" w:pos="6014"/>
        </w:tabs>
        <w:rPr>
          <w:rFonts w:ascii="Arial" w:hAnsi="Arial" w:cs="Arial"/>
          <w:b/>
          <w:sz w:val="24"/>
          <w:szCs w:val="24"/>
        </w:rPr>
      </w:pPr>
    </w:p>
    <w:p w:rsidR="00E2253B" w:rsidRPr="00E2253B" w:rsidRDefault="00E2253B" w:rsidP="00E2253B">
      <w:pPr>
        <w:tabs>
          <w:tab w:val="left" w:pos="6014"/>
        </w:tabs>
        <w:jc w:val="center"/>
        <w:rPr>
          <w:rFonts w:ascii="Arial" w:hAnsi="Arial" w:cs="Arial"/>
          <w:b/>
          <w:sz w:val="32"/>
          <w:szCs w:val="24"/>
        </w:rPr>
      </w:pPr>
      <w:r w:rsidRPr="00E2253B">
        <w:rPr>
          <w:rFonts w:ascii="Arial" w:hAnsi="Arial" w:cs="Arial"/>
          <w:b/>
          <w:sz w:val="32"/>
          <w:szCs w:val="24"/>
        </w:rPr>
        <w:t>A</w:t>
      </w:r>
      <w:r w:rsidR="00224BEE">
        <w:rPr>
          <w:rFonts w:ascii="Arial" w:hAnsi="Arial" w:cs="Arial"/>
          <w:b/>
          <w:sz w:val="32"/>
          <w:szCs w:val="24"/>
        </w:rPr>
        <w:t>NEXO</w:t>
      </w:r>
      <w:r w:rsidRPr="00E2253B">
        <w:rPr>
          <w:rFonts w:ascii="Arial" w:hAnsi="Arial" w:cs="Arial"/>
          <w:b/>
          <w:sz w:val="32"/>
          <w:szCs w:val="24"/>
        </w:rPr>
        <w:t xml:space="preserve"> 6.</w:t>
      </w:r>
    </w:p>
    <w:p w:rsidR="00E2253B" w:rsidRPr="00E2253B" w:rsidRDefault="00E2253B" w:rsidP="00E2253B">
      <w:pPr>
        <w:tabs>
          <w:tab w:val="left" w:pos="6014"/>
        </w:tabs>
        <w:jc w:val="center"/>
        <w:rPr>
          <w:rFonts w:ascii="Arial" w:hAnsi="Arial" w:cs="Arial"/>
          <w:b/>
          <w:sz w:val="32"/>
          <w:szCs w:val="24"/>
        </w:rPr>
      </w:pPr>
      <w:r w:rsidRPr="00E2253B">
        <w:rPr>
          <w:rFonts w:ascii="Arial" w:hAnsi="Arial" w:cs="Arial"/>
          <w:b/>
          <w:sz w:val="32"/>
          <w:szCs w:val="24"/>
        </w:rPr>
        <w:t>Consolidado de datos de pacientes con acromegalia en el Instituto Salvadoreño del Seguro Social</w:t>
      </w: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E2253B" w:rsidRDefault="00E2253B" w:rsidP="00BC58AD">
      <w:pPr>
        <w:tabs>
          <w:tab w:val="left" w:pos="6014"/>
        </w:tabs>
        <w:rPr>
          <w:rFonts w:ascii="Arial" w:hAnsi="Arial" w:cs="Arial"/>
          <w:sz w:val="24"/>
          <w:szCs w:val="24"/>
        </w:rPr>
      </w:pPr>
    </w:p>
    <w:p w:rsidR="00BC58AD" w:rsidRDefault="00C610ED" w:rsidP="00C610ED">
      <w:pPr>
        <w:tabs>
          <w:tab w:val="left" w:pos="6014"/>
        </w:tabs>
        <w:jc w:val="center"/>
        <w:rPr>
          <w:rFonts w:ascii="Arial" w:hAnsi="Arial" w:cs="Arial"/>
          <w:b/>
          <w:sz w:val="24"/>
          <w:szCs w:val="24"/>
        </w:rPr>
      </w:pPr>
      <w:r>
        <w:rPr>
          <w:rFonts w:ascii="Arial" w:hAnsi="Arial" w:cs="Arial"/>
          <w:b/>
          <w:sz w:val="24"/>
          <w:szCs w:val="24"/>
        </w:rPr>
        <w:lastRenderedPageBreak/>
        <w:t xml:space="preserve">ANEXO </w:t>
      </w:r>
      <w:r w:rsidR="00E2253B">
        <w:rPr>
          <w:rFonts w:ascii="Arial" w:hAnsi="Arial" w:cs="Arial"/>
          <w:b/>
          <w:sz w:val="24"/>
          <w:szCs w:val="24"/>
        </w:rPr>
        <w:t>7</w:t>
      </w:r>
    </w:p>
    <w:p w:rsidR="00CC6B3E" w:rsidRDefault="00CC6B3E" w:rsidP="00C610ED">
      <w:pPr>
        <w:tabs>
          <w:tab w:val="left" w:pos="6014"/>
        </w:tabs>
        <w:jc w:val="center"/>
        <w:rPr>
          <w:rFonts w:ascii="Arial" w:hAnsi="Arial" w:cs="Arial"/>
          <w:b/>
          <w:sz w:val="24"/>
          <w:szCs w:val="24"/>
        </w:rPr>
      </w:pPr>
    </w:p>
    <w:p w:rsidR="002B7BC6" w:rsidRPr="008544CE" w:rsidRDefault="002B7BC6" w:rsidP="002B7BC6">
      <w:pPr>
        <w:jc w:val="center"/>
        <w:rPr>
          <w:rFonts w:ascii="Arial" w:hAnsi="Arial" w:cs="Arial"/>
          <w:b/>
          <w:sz w:val="24"/>
          <w:szCs w:val="24"/>
          <w:lang w:val="es-MX"/>
        </w:rPr>
      </w:pPr>
      <w:r w:rsidRPr="008544CE">
        <w:rPr>
          <w:rFonts w:ascii="Arial" w:hAnsi="Arial" w:cs="Arial"/>
          <w:b/>
          <w:sz w:val="24"/>
          <w:szCs w:val="24"/>
          <w:lang w:val="es-MX"/>
        </w:rPr>
        <w:t>Tabla 1.</w:t>
      </w:r>
      <w:r w:rsidR="00C610ED">
        <w:rPr>
          <w:rFonts w:ascii="Arial" w:hAnsi="Arial" w:cs="Arial"/>
          <w:b/>
          <w:sz w:val="24"/>
          <w:szCs w:val="24"/>
          <w:lang w:val="es-MX"/>
        </w:rPr>
        <w:t xml:space="preserve"> </w:t>
      </w:r>
      <w:r w:rsidR="00D003EB">
        <w:rPr>
          <w:rFonts w:ascii="Arial" w:hAnsi="Arial" w:cs="Arial"/>
          <w:b/>
          <w:sz w:val="24"/>
          <w:szCs w:val="24"/>
          <w:lang w:val="es-MX"/>
        </w:rPr>
        <w:t>Distribución de pacientes con acromegalia según s</w:t>
      </w:r>
      <w:r w:rsidRPr="008544CE">
        <w:rPr>
          <w:rFonts w:ascii="Arial" w:hAnsi="Arial" w:cs="Arial"/>
          <w:b/>
          <w:sz w:val="24"/>
          <w:szCs w:val="24"/>
          <w:lang w:val="es-MX"/>
        </w:rPr>
        <w:t>exo</w:t>
      </w:r>
    </w:p>
    <w:tbl>
      <w:tblPr>
        <w:tblStyle w:val="Tablaconcuadrcula"/>
        <w:tblW w:w="0" w:type="auto"/>
        <w:jc w:val="center"/>
        <w:tblLook w:val="01E0"/>
      </w:tblPr>
      <w:tblGrid>
        <w:gridCol w:w="2182"/>
        <w:gridCol w:w="2182"/>
        <w:gridCol w:w="2182"/>
      </w:tblGrid>
      <w:tr w:rsidR="002B7BC6" w:rsidRPr="008544CE" w:rsidTr="00D003EB">
        <w:trPr>
          <w:trHeight w:val="271"/>
          <w:jc w:val="center"/>
        </w:trPr>
        <w:tc>
          <w:tcPr>
            <w:tcW w:w="2182" w:type="dxa"/>
            <w:vAlign w:val="center"/>
          </w:tcPr>
          <w:p w:rsidR="002B7BC6" w:rsidRPr="00003B9A" w:rsidRDefault="002B7BC6" w:rsidP="00D003EB">
            <w:pPr>
              <w:jc w:val="center"/>
              <w:rPr>
                <w:rFonts w:ascii="Arial" w:hAnsi="Arial" w:cs="Arial"/>
                <w:b/>
                <w:sz w:val="20"/>
                <w:szCs w:val="24"/>
                <w:lang w:val="es-MX"/>
              </w:rPr>
            </w:pPr>
            <w:r w:rsidRPr="00003B9A">
              <w:rPr>
                <w:rFonts w:ascii="Arial" w:hAnsi="Arial" w:cs="Arial"/>
                <w:b/>
                <w:sz w:val="20"/>
                <w:szCs w:val="24"/>
                <w:lang w:val="es-MX"/>
              </w:rPr>
              <w:t>Masculino</w:t>
            </w:r>
          </w:p>
        </w:tc>
        <w:tc>
          <w:tcPr>
            <w:tcW w:w="2182" w:type="dxa"/>
            <w:vAlign w:val="center"/>
          </w:tcPr>
          <w:p w:rsidR="002B7BC6" w:rsidRPr="00003B9A" w:rsidRDefault="002B7BC6" w:rsidP="00D003EB">
            <w:pPr>
              <w:jc w:val="center"/>
              <w:rPr>
                <w:rFonts w:ascii="Arial" w:hAnsi="Arial" w:cs="Arial"/>
                <w:b/>
                <w:sz w:val="20"/>
                <w:szCs w:val="24"/>
                <w:lang w:val="es-MX"/>
              </w:rPr>
            </w:pPr>
            <w:r w:rsidRPr="00003B9A">
              <w:rPr>
                <w:rFonts w:ascii="Arial" w:hAnsi="Arial" w:cs="Arial"/>
                <w:b/>
                <w:sz w:val="20"/>
                <w:szCs w:val="24"/>
                <w:lang w:val="es-MX"/>
              </w:rPr>
              <w:t>Femenino</w:t>
            </w:r>
          </w:p>
        </w:tc>
        <w:tc>
          <w:tcPr>
            <w:tcW w:w="2182" w:type="dxa"/>
            <w:vAlign w:val="center"/>
          </w:tcPr>
          <w:p w:rsidR="002B7BC6" w:rsidRPr="00003B9A" w:rsidRDefault="002B7BC6" w:rsidP="00D003EB">
            <w:pPr>
              <w:jc w:val="center"/>
              <w:rPr>
                <w:rFonts w:ascii="Arial" w:hAnsi="Arial" w:cs="Arial"/>
                <w:b/>
                <w:sz w:val="20"/>
                <w:szCs w:val="24"/>
                <w:lang w:val="es-MX"/>
              </w:rPr>
            </w:pPr>
            <w:r w:rsidRPr="00003B9A">
              <w:rPr>
                <w:rFonts w:ascii="Arial" w:hAnsi="Arial" w:cs="Arial"/>
                <w:b/>
                <w:sz w:val="20"/>
                <w:szCs w:val="24"/>
                <w:lang w:val="es-MX"/>
              </w:rPr>
              <w:t>Total</w:t>
            </w:r>
          </w:p>
        </w:tc>
      </w:tr>
      <w:tr w:rsidR="002B7BC6" w:rsidRPr="008544CE" w:rsidTr="00D003EB">
        <w:trPr>
          <w:trHeight w:val="298"/>
          <w:jc w:val="center"/>
        </w:trPr>
        <w:tc>
          <w:tcPr>
            <w:tcW w:w="2182" w:type="dxa"/>
            <w:vAlign w:val="center"/>
          </w:tcPr>
          <w:p w:rsidR="002B7BC6" w:rsidRPr="00D003EB" w:rsidRDefault="00784A89" w:rsidP="00D003EB">
            <w:pPr>
              <w:jc w:val="center"/>
              <w:rPr>
                <w:rFonts w:ascii="Arial" w:hAnsi="Arial" w:cs="Arial"/>
                <w:sz w:val="20"/>
                <w:szCs w:val="24"/>
                <w:lang w:val="es-MX"/>
              </w:rPr>
            </w:pPr>
            <w:r w:rsidRPr="00D003EB">
              <w:rPr>
                <w:rFonts w:ascii="Arial" w:hAnsi="Arial" w:cs="Arial"/>
                <w:sz w:val="20"/>
                <w:szCs w:val="24"/>
                <w:lang w:val="es-MX"/>
              </w:rPr>
              <w:t>16  (40</w:t>
            </w:r>
            <w:r w:rsidR="002B7BC6" w:rsidRPr="00D003EB">
              <w:rPr>
                <w:rFonts w:ascii="Arial" w:hAnsi="Arial" w:cs="Arial"/>
                <w:sz w:val="20"/>
                <w:szCs w:val="24"/>
                <w:lang w:val="es-MX"/>
              </w:rPr>
              <w:t>%)</w:t>
            </w:r>
          </w:p>
        </w:tc>
        <w:tc>
          <w:tcPr>
            <w:tcW w:w="2182" w:type="dxa"/>
            <w:vAlign w:val="center"/>
          </w:tcPr>
          <w:p w:rsidR="002B7BC6" w:rsidRPr="00D003EB" w:rsidRDefault="00784A89" w:rsidP="00D003EB">
            <w:pPr>
              <w:jc w:val="center"/>
              <w:rPr>
                <w:rFonts w:ascii="Arial" w:hAnsi="Arial" w:cs="Arial"/>
                <w:sz w:val="20"/>
                <w:szCs w:val="24"/>
                <w:lang w:val="es-MX"/>
              </w:rPr>
            </w:pPr>
            <w:r w:rsidRPr="00D003EB">
              <w:rPr>
                <w:rFonts w:ascii="Arial" w:hAnsi="Arial" w:cs="Arial"/>
                <w:sz w:val="20"/>
                <w:szCs w:val="24"/>
                <w:lang w:val="es-MX"/>
              </w:rPr>
              <w:t>24 (60</w:t>
            </w:r>
            <w:r w:rsidR="002B7BC6" w:rsidRPr="00D003EB">
              <w:rPr>
                <w:rFonts w:ascii="Arial" w:hAnsi="Arial" w:cs="Arial"/>
                <w:sz w:val="20"/>
                <w:szCs w:val="24"/>
                <w:lang w:val="es-MX"/>
              </w:rPr>
              <w:t>%)</w:t>
            </w:r>
          </w:p>
        </w:tc>
        <w:tc>
          <w:tcPr>
            <w:tcW w:w="2182" w:type="dxa"/>
            <w:vAlign w:val="center"/>
          </w:tcPr>
          <w:p w:rsidR="002B7BC6" w:rsidRPr="00D003EB" w:rsidRDefault="002B7BC6" w:rsidP="00D003EB">
            <w:pPr>
              <w:jc w:val="center"/>
              <w:rPr>
                <w:rFonts w:ascii="Arial" w:hAnsi="Arial" w:cs="Arial"/>
                <w:sz w:val="20"/>
                <w:szCs w:val="24"/>
                <w:lang w:val="es-MX"/>
              </w:rPr>
            </w:pPr>
            <w:r w:rsidRPr="00D003EB">
              <w:rPr>
                <w:rFonts w:ascii="Arial" w:hAnsi="Arial" w:cs="Arial"/>
                <w:sz w:val="20"/>
                <w:szCs w:val="24"/>
                <w:lang w:val="es-MX"/>
              </w:rPr>
              <w:t>4</w:t>
            </w:r>
            <w:r w:rsidR="00784A89" w:rsidRPr="00D003EB">
              <w:rPr>
                <w:rFonts w:ascii="Arial" w:hAnsi="Arial" w:cs="Arial"/>
                <w:sz w:val="20"/>
                <w:szCs w:val="24"/>
                <w:lang w:val="es-MX"/>
              </w:rPr>
              <w:t>0</w:t>
            </w:r>
          </w:p>
        </w:tc>
      </w:tr>
    </w:tbl>
    <w:p w:rsidR="002B7BC6" w:rsidRDefault="002B7BC6" w:rsidP="002B7BC6">
      <w:pPr>
        <w:jc w:val="center"/>
      </w:pPr>
    </w:p>
    <w:p w:rsidR="00536C8E" w:rsidRDefault="00536C8E" w:rsidP="002B7BC6">
      <w:pPr>
        <w:jc w:val="center"/>
      </w:pPr>
    </w:p>
    <w:p w:rsidR="00CC6B3E" w:rsidRDefault="002B7BC6" w:rsidP="00C610ED">
      <w:pPr>
        <w:jc w:val="center"/>
        <w:rPr>
          <w:rFonts w:ascii="Arial" w:hAnsi="Arial" w:cs="Arial"/>
          <w:b/>
          <w:sz w:val="24"/>
          <w:szCs w:val="24"/>
        </w:rPr>
      </w:pPr>
      <w:r w:rsidRPr="008544CE">
        <w:rPr>
          <w:rFonts w:ascii="Arial" w:hAnsi="Arial" w:cs="Arial"/>
          <w:b/>
          <w:sz w:val="24"/>
          <w:szCs w:val="24"/>
        </w:rPr>
        <w:t>Tabla 2</w:t>
      </w:r>
      <w:r w:rsidR="005C4F73">
        <w:rPr>
          <w:rFonts w:ascii="Arial" w:hAnsi="Arial" w:cs="Arial"/>
          <w:b/>
          <w:sz w:val="24"/>
          <w:szCs w:val="24"/>
        </w:rPr>
        <w:t>a</w:t>
      </w:r>
      <w:r w:rsidRPr="008544CE">
        <w:rPr>
          <w:rFonts w:ascii="Arial" w:hAnsi="Arial" w:cs="Arial"/>
          <w:b/>
          <w:sz w:val="24"/>
          <w:szCs w:val="24"/>
        </w:rPr>
        <w:t xml:space="preserve">. </w:t>
      </w:r>
      <w:r w:rsidR="00CC6B3E">
        <w:rPr>
          <w:rFonts w:ascii="Arial" w:hAnsi="Arial" w:cs="Arial"/>
          <w:b/>
          <w:sz w:val="24"/>
          <w:szCs w:val="24"/>
        </w:rPr>
        <w:t>Distribución de pacientes con acromegalia según inicio de manifestaciones clínicas</w:t>
      </w:r>
    </w:p>
    <w:tbl>
      <w:tblPr>
        <w:tblStyle w:val="Tablaconcuadrcula"/>
        <w:tblW w:w="5041" w:type="pct"/>
        <w:jc w:val="center"/>
        <w:tblInd w:w="-72" w:type="dxa"/>
        <w:tblLook w:val="01E0"/>
      </w:tblPr>
      <w:tblGrid>
        <w:gridCol w:w="1363"/>
        <w:gridCol w:w="897"/>
        <w:gridCol w:w="897"/>
        <w:gridCol w:w="976"/>
        <w:gridCol w:w="937"/>
        <w:gridCol w:w="939"/>
        <w:gridCol w:w="939"/>
        <w:gridCol w:w="950"/>
        <w:gridCol w:w="944"/>
      </w:tblGrid>
      <w:tr w:rsidR="00CC6B3E" w:rsidRPr="00D003EB" w:rsidTr="00CC6B3E">
        <w:trPr>
          <w:trHeight w:val="267"/>
          <w:jc w:val="center"/>
        </w:trPr>
        <w:tc>
          <w:tcPr>
            <w:tcW w:w="771" w:type="pct"/>
            <w:vMerge w:val="restart"/>
          </w:tcPr>
          <w:p w:rsidR="00CC6B3E" w:rsidRPr="00D003EB" w:rsidRDefault="00CC6B3E" w:rsidP="00D8186E">
            <w:pPr>
              <w:jc w:val="center"/>
              <w:rPr>
                <w:rFonts w:ascii="Arial" w:hAnsi="Arial" w:cs="Arial"/>
                <w:b/>
                <w:sz w:val="20"/>
                <w:lang w:val="es-MX"/>
              </w:rPr>
            </w:pPr>
          </w:p>
          <w:p w:rsidR="00CC6B3E" w:rsidRPr="00D003EB" w:rsidRDefault="00CC6B3E" w:rsidP="00D8186E">
            <w:pPr>
              <w:jc w:val="center"/>
              <w:rPr>
                <w:rFonts w:ascii="Arial" w:hAnsi="Arial" w:cs="Arial"/>
                <w:b/>
                <w:color w:val="993300"/>
                <w:sz w:val="20"/>
                <w:lang w:val="es-MX"/>
              </w:rPr>
            </w:pPr>
            <w:r w:rsidRPr="00D003EB">
              <w:rPr>
                <w:rFonts w:ascii="Arial" w:hAnsi="Arial" w:cs="Arial"/>
                <w:b/>
                <w:color w:val="993300"/>
                <w:sz w:val="20"/>
                <w:lang w:val="es-MX"/>
              </w:rPr>
              <w:t>Sexo</w:t>
            </w:r>
          </w:p>
        </w:tc>
        <w:tc>
          <w:tcPr>
            <w:tcW w:w="4229" w:type="pct"/>
            <w:gridSpan w:val="8"/>
          </w:tcPr>
          <w:p w:rsidR="00CC6B3E" w:rsidRPr="00D003EB" w:rsidRDefault="00CC6B3E" w:rsidP="00D8186E">
            <w:pPr>
              <w:jc w:val="center"/>
              <w:rPr>
                <w:rFonts w:ascii="Arial" w:hAnsi="Arial" w:cs="Arial"/>
                <w:b/>
                <w:color w:val="993300"/>
                <w:sz w:val="20"/>
              </w:rPr>
            </w:pPr>
            <w:r w:rsidRPr="00D003EB">
              <w:rPr>
                <w:rFonts w:ascii="Arial" w:hAnsi="Arial" w:cs="Arial"/>
                <w:b/>
                <w:color w:val="993300"/>
                <w:sz w:val="20"/>
              </w:rPr>
              <w:t>Intervalos de edad en años</w:t>
            </w:r>
          </w:p>
        </w:tc>
      </w:tr>
      <w:tr w:rsidR="00CC6B3E" w:rsidRPr="00D003EB" w:rsidTr="00CC6B3E">
        <w:trPr>
          <w:trHeight w:val="147"/>
          <w:jc w:val="center"/>
        </w:trPr>
        <w:tc>
          <w:tcPr>
            <w:tcW w:w="771" w:type="pct"/>
            <w:vMerge/>
          </w:tcPr>
          <w:p w:rsidR="00CC6B3E" w:rsidRPr="00D003EB" w:rsidRDefault="00CC6B3E" w:rsidP="00D8186E">
            <w:pPr>
              <w:jc w:val="center"/>
              <w:rPr>
                <w:rFonts w:ascii="Arial" w:hAnsi="Arial" w:cs="Arial"/>
                <w:b/>
                <w:sz w:val="20"/>
                <w:lang w:val="es-MX"/>
              </w:rPr>
            </w:pPr>
          </w:p>
        </w:tc>
        <w:tc>
          <w:tcPr>
            <w:tcW w:w="507" w:type="pct"/>
            <w:vAlign w:val="center"/>
          </w:tcPr>
          <w:p w:rsidR="00CC6B3E" w:rsidRPr="00CC6B3E" w:rsidRDefault="00CC6B3E" w:rsidP="00CC6B3E">
            <w:pPr>
              <w:jc w:val="center"/>
              <w:rPr>
                <w:rFonts w:ascii="Arial" w:hAnsi="Arial" w:cs="Arial"/>
                <w:b/>
                <w:sz w:val="20"/>
                <w:szCs w:val="24"/>
              </w:rPr>
            </w:pPr>
            <w:r w:rsidRPr="00CC6B3E">
              <w:rPr>
                <w:rFonts w:ascii="Arial" w:hAnsi="Arial" w:cs="Arial"/>
                <w:b/>
                <w:sz w:val="20"/>
                <w:szCs w:val="24"/>
              </w:rPr>
              <w:t>&lt; 18</w:t>
            </w:r>
          </w:p>
        </w:tc>
        <w:tc>
          <w:tcPr>
            <w:tcW w:w="507" w:type="pct"/>
            <w:vAlign w:val="center"/>
          </w:tcPr>
          <w:p w:rsidR="00CC6B3E" w:rsidRPr="00CC6B3E" w:rsidRDefault="00CC6B3E" w:rsidP="00CC6B3E">
            <w:pPr>
              <w:jc w:val="center"/>
              <w:rPr>
                <w:rFonts w:ascii="Arial" w:hAnsi="Arial" w:cs="Arial"/>
                <w:b/>
                <w:sz w:val="20"/>
                <w:szCs w:val="24"/>
              </w:rPr>
            </w:pPr>
            <w:r w:rsidRPr="00CC6B3E">
              <w:rPr>
                <w:rFonts w:ascii="Arial" w:hAnsi="Arial" w:cs="Arial"/>
                <w:b/>
                <w:sz w:val="20"/>
                <w:szCs w:val="24"/>
              </w:rPr>
              <w:t>18 - 30</w:t>
            </w:r>
          </w:p>
        </w:tc>
        <w:tc>
          <w:tcPr>
            <w:tcW w:w="552" w:type="pct"/>
            <w:vAlign w:val="center"/>
          </w:tcPr>
          <w:p w:rsidR="00CC6B3E" w:rsidRPr="00CC6B3E" w:rsidRDefault="00CC6B3E" w:rsidP="00CC6B3E">
            <w:pPr>
              <w:jc w:val="center"/>
              <w:rPr>
                <w:rFonts w:ascii="Arial" w:hAnsi="Arial" w:cs="Arial"/>
                <w:b/>
                <w:sz w:val="20"/>
                <w:szCs w:val="24"/>
              </w:rPr>
            </w:pPr>
            <w:r w:rsidRPr="00CC6B3E">
              <w:rPr>
                <w:rFonts w:ascii="Arial" w:hAnsi="Arial" w:cs="Arial"/>
                <w:b/>
                <w:sz w:val="20"/>
                <w:szCs w:val="24"/>
              </w:rPr>
              <w:t>31 - 40</w:t>
            </w:r>
          </w:p>
        </w:tc>
        <w:tc>
          <w:tcPr>
            <w:tcW w:w="530" w:type="pct"/>
            <w:vAlign w:val="center"/>
          </w:tcPr>
          <w:p w:rsidR="00CC6B3E" w:rsidRPr="00CC6B3E" w:rsidRDefault="00CC6B3E" w:rsidP="00CC6B3E">
            <w:pPr>
              <w:jc w:val="center"/>
              <w:rPr>
                <w:rFonts w:ascii="Arial" w:hAnsi="Arial" w:cs="Arial"/>
                <w:b/>
                <w:sz w:val="20"/>
                <w:szCs w:val="24"/>
              </w:rPr>
            </w:pPr>
            <w:r w:rsidRPr="00CC6B3E">
              <w:rPr>
                <w:rFonts w:ascii="Arial" w:hAnsi="Arial" w:cs="Arial"/>
                <w:b/>
                <w:sz w:val="20"/>
                <w:szCs w:val="24"/>
              </w:rPr>
              <w:t>41 - 50</w:t>
            </w:r>
          </w:p>
        </w:tc>
        <w:tc>
          <w:tcPr>
            <w:tcW w:w="531" w:type="pct"/>
            <w:vAlign w:val="center"/>
          </w:tcPr>
          <w:p w:rsidR="00CC6B3E" w:rsidRPr="00CC6B3E" w:rsidRDefault="00CC6B3E" w:rsidP="00CC6B3E">
            <w:pPr>
              <w:jc w:val="center"/>
              <w:rPr>
                <w:rFonts w:ascii="Arial" w:hAnsi="Arial" w:cs="Arial"/>
                <w:b/>
                <w:sz w:val="20"/>
                <w:szCs w:val="24"/>
              </w:rPr>
            </w:pPr>
            <w:r w:rsidRPr="00CC6B3E">
              <w:rPr>
                <w:rFonts w:ascii="Arial" w:hAnsi="Arial" w:cs="Arial"/>
                <w:b/>
                <w:sz w:val="20"/>
                <w:szCs w:val="24"/>
              </w:rPr>
              <w:t>51 - 60</w:t>
            </w:r>
          </w:p>
        </w:tc>
        <w:tc>
          <w:tcPr>
            <w:tcW w:w="531" w:type="pct"/>
            <w:vAlign w:val="center"/>
          </w:tcPr>
          <w:p w:rsidR="00CC6B3E" w:rsidRPr="00CC6B3E" w:rsidRDefault="00CC6B3E" w:rsidP="00CC6B3E">
            <w:pPr>
              <w:jc w:val="center"/>
              <w:rPr>
                <w:rFonts w:ascii="Arial" w:hAnsi="Arial" w:cs="Arial"/>
                <w:b/>
                <w:sz w:val="20"/>
                <w:szCs w:val="24"/>
                <w:lang w:val="es-MX"/>
              </w:rPr>
            </w:pPr>
            <w:r w:rsidRPr="00CC6B3E">
              <w:rPr>
                <w:rFonts w:ascii="Arial" w:hAnsi="Arial" w:cs="Arial"/>
                <w:b/>
                <w:sz w:val="20"/>
                <w:szCs w:val="24"/>
                <w:lang w:val="es-MX"/>
              </w:rPr>
              <w:t>61 - 70</w:t>
            </w:r>
          </w:p>
        </w:tc>
        <w:tc>
          <w:tcPr>
            <w:tcW w:w="537" w:type="pct"/>
            <w:vAlign w:val="center"/>
          </w:tcPr>
          <w:p w:rsidR="00CC6B3E" w:rsidRPr="00CC6B3E" w:rsidRDefault="00CC6B3E" w:rsidP="00CC6B3E">
            <w:pPr>
              <w:jc w:val="center"/>
              <w:rPr>
                <w:rFonts w:ascii="Arial" w:hAnsi="Arial" w:cs="Arial"/>
                <w:b/>
                <w:sz w:val="20"/>
                <w:szCs w:val="24"/>
                <w:lang w:val="es-MX"/>
              </w:rPr>
            </w:pPr>
            <w:r w:rsidRPr="00CC6B3E">
              <w:rPr>
                <w:rFonts w:ascii="Arial" w:hAnsi="Arial" w:cs="Arial"/>
                <w:b/>
                <w:sz w:val="20"/>
                <w:szCs w:val="24"/>
                <w:lang w:val="es-MX"/>
              </w:rPr>
              <w:t>&gt; 70</w:t>
            </w:r>
          </w:p>
        </w:tc>
        <w:tc>
          <w:tcPr>
            <w:tcW w:w="534" w:type="pct"/>
            <w:vAlign w:val="center"/>
          </w:tcPr>
          <w:p w:rsidR="00CC6B3E" w:rsidRPr="00CC6B3E" w:rsidRDefault="00CC6B3E" w:rsidP="00CC6B3E">
            <w:pPr>
              <w:jc w:val="center"/>
              <w:rPr>
                <w:rFonts w:ascii="Arial" w:hAnsi="Arial" w:cs="Arial"/>
                <w:b/>
                <w:sz w:val="20"/>
                <w:szCs w:val="24"/>
                <w:lang w:val="es-MX"/>
              </w:rPr>
            </w:pPr>
            <w:r w:rsidRPr="00CC6B3E">
              <w:rPr>
                <w:rFonts w:ascii="Arial" w:hAnsi="Arial" w:cs="Arial"/>
                <w:b/>
                <w:sz w:val="20"/>
                <w:szCs w:val="24"/>
                <w:lang w:val="es-MX"/>
              </w:rPr>
              <w:t>NHD*</w:t>
            </w:r>
          </w:p>
        </w:tc>
      </w:tr>
      <w:tr w:rsidR="00CC6B3E" w:rsidRPr="00D003EB" w:rsidTr="00CC6B3E">
        <w:trPr>
          <w:trHeight w:val="267"/>
          <w:jc w:val="center"/>
        </w:trPr>
        <w:tc>
          <w:tcPr>
            <w:tcW w:w="771" w:type="pct"/>
          </w:tcPr>
          <w:p w:rsidR="00CC6B3E" w:rsidRPr="00D003EB" w:rsidRDefault="00CC6B3E" w:rsidP="00D8186E">
            <w:pPr>
              <w:jc w:val="center"/>
              <w:rPr>
                <w:rFonts w:ascii="Arial" w:hAnsi="Arial" w:cs="Arial"/>
                <w:b/>
                <w:sz w:val="20"/>
                <w:lang w:val="es-MX"/>
              </w:rPr>
            </w:pPr>
            <w:r w:rsidRPr="00D003EB">
              <w:rPr>
                <w:rFonts w:ascii="Arial" w:hAnsi="Arial" w:cs="Arial"/>
                <w:b/>
                <w:sz w:val="20"/>
                <w:lang w:val="es-MX"/>
              </w:rPr>
              <w:t>Masculino</w:t>
            </w:r>
          </w:p>
        </w:tc>
        <w:tc>
          <w:tcPr>
            <w:tcW w:w="50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1</w:t>
            </w:r>
          </w:p>
        </w:tc>
        <w:tc>
          <w:tcPr>
            <w:tcW w:w="50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4</w:t>
            </w:r>
          </w:p>
        </w:tc>
        <w:tc>
          <w:tcPr>
            <w:tcW w:w="552"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5</w:t>
            </w:r>
          </w:p>
        </w:tc>
        <w:tc>
          <w:tcPr>
            <w:tcW w:w="530"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w:t>
            </w:r>
          </w:p>
        </w:tc>
        <w:tc>
          <w:tcPr>
            <w:tcW w:w="531"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w:t>
            </w:r>
          </w:p>
        </w:tc>
        <w:tc>
          <w:tcPr>
            <w:tcW w:w="531"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0</w:t>
            </w:r>
          </w:p>
        </w:tc>
        <w:tc>
          <w:tcPr>
            <w:tcW w:w="53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0</w:t>
            </w:r>
          </w:p>
        </w:tc>
        <w:tc>
          <w:tcPr>
            <w:tcW w:w="534"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w:t>
            </w:r>
          </w:p>
        </w:tc>
      </w:tr>
      <w:tr w:rsidR="00CC6B3E" w:rsidRPr="00D003EB" w:rsidTr="00CC6B3E">
        <w:trPr>
          <w:trHeight w:val="267"/>
          <w:jc w:val="center"/>
        </w:trPr>
        <w:tc>
          <w:tcPr>
            <w:tcW w:w="771" w:type="pct"/>
          </w:tcPr>
          <w:p w:rsidR="00CC6B3E" w:rsidRPr="00D003EB" w:rsidRDefault="00CC6B3E" w:rsidP="00D8186E">
            <w:pPr>
              <w:jc w:val="center"/>
              <w:rPr>
                <w:rFonts w:ascii="Arial" w:hAnsi="Arial" w:cs="Arial"/>
                <w:b/>
                <w:sz w:val="20"/>
                <w:lang w:val="es-MX"/>
              </w:rPr>
            </w:pPr>
            <w:r w:rsidRPr="00D003EB">
              <w:rPr>
                <w:rFonts w:ascii="Arial" w:hAnsi="Arial" w:cs="Arial"/>
                <w:b/>
                <w:sz w:val="20"/>
                <w:lang w:val="es-MX"/>
              </w:rPr>
              <w:t>Femenino</w:t>
            </w:r>
          </w:p>
        </w:tc>
        <w:tc>
          <w:tcPr>
            <w:tcW w:w="50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0</w:t>
            </w:r>
          </w:p>
        </w:tc>
        <w:tc>
          <w:tcPr>
            <w:tcW w:w="50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4</w:t>
            </w:r>
          </w:p>
        </w:tc>
        <w:tc>
          <w:tcPr>
            <w:tcW w:w="552"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5</w:t>
            </w:r>
          </w:p>
        </w:tc>
        <w:tc>
          <w:tcPr>
            <w:tcW w:w="530"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8</w:t>
            </w:r>
          </w:p>
        </w:tc>
        <w:tc>
          <w:tcPr>
            <w:tcW w:w="531"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1</w:t>
            </w:r>
          </w:p>
        </w:tc>
        <w:tc>
          <w:tcPr>
            <w:tcW w:w="531"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w:t>
            </w:r>
          </w:p>
        </w:tc>
        <w:tc>
          <w:tcPr>
            <w:tcW w:w="53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0</w:t>
            </w:r>
          </w:p>
        </w:tc>
        <w:tc>
          <w:tcPr>
            <w:tcW w:w="534"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4</w:t>
            </w:r>
          </w:p>
        </w:tc>
      </w:tr>
      <w:tr w:rsidR="00CC6B3E" w:rsidRPr="00D003EB" w:rsidTr="00CC6B3E">
        <w:trPr>
          <w:trHeight w:val="288"/>
          <w:jc w:val="center"/>
        </w:trPr>
        <w:tc>
          <w:tcPr>
            <w:tcW w:w="771" w:type="pct"/>
          </w:tcPr>
          <w:p w:rsidR="00CC6B3E" w:rsidRPr="00D003EB" w:rsidRDefault="00CC6B3E" w:rsidP="00D8186E">
            <w:pPr>
              <w:jc w:val="center"/>
              <w:rPr>
                <w:rFonts w:ascii="Arial" w:hAnsi="Arial" w:cs="Arial"/>
                <w:color w:val="993300"/>
                <w:sz w:val="20"/>
                <w:lang w:val="es-MX"/>
              </w:rPr>
            </w:pPr>
            <w:r w:rsidRPr="00D003EB">
              <w:rPr>
                <w:rFonts w:ascii="Arial" w:hAnsi="Arial" w:cs="Arial"/>
                <w:color w:val="993300"/>
                <w:sz w:val="20"/>
                <w:lang w:val="es-MX"/>
              </w:rPr>
              <w:t>Total</w:t>
            </w:r>
          </w:p>
        </w:tc>
        <w:tc>
          <w:tcPr>
            <w:tcW w:w="50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1</w:t>
            </w:r>
          </w:p>
        </w:tc>
        <w:tc>
          <w:tcPr>
            <w:tcW w:w="50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8</w:t>
            </w:r>
          </w:p>
        </w:tc>
        <w:tc>
          <w:tcPr>
            <w:tcW w:w="552"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10</w:t>
            </w:r>
          </w:p>
        </w:tc>
        <w:tc>
          <w:tcPr>
            <w:tcW w:w="530"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10</w:t>
            </w:r>
          </w:p>
        </w:tc>
        <w:tc>
          <w:tcPr>
            <w:tcW w:w="531"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3</w:t>
            </w:r>
          </w:p>
        </w:tc>
        <w:tc>
          <w:tcPr>
            <w:tcW w:w="531"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w:t>
            </w:r>
          </w:p>
        </w:tc>
        <w:tc>
          <w:tcPr>
            <w:tcW w:w="53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0</w:t>
            </w:r>
          </w:p>
        </w:tc>
        <w:tc>
          <w:tcPr>
            <w:tcW w:w="534"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6</w:t>
            </w:r>
          </w:p>
        </w:tc>
      </w:tr>
      <w:tr w:rsidR="00CC6B3E" w:rsidRPr="00D003EB" w:rsidTr="00CC6B3E">
        <w:trPr>
          <w:trHeight w:val="82"/>
          <w:jc w:val="center"/>
        </w:trPr>
        <w:tc>
          <w:tcPr>
            <w:tcW w:w="771" w:type="pct"/>
          </w:tcPr>
          <w:p w:rsidR="00CC6B3E" w:rsidRPr="00D003EB" w:rsidRDefault="00CC6B3E" w:rsidP="00D8186E">
            <w:pPr>
              <w:jc w:val="center"/>
              <w:rPr>
                <w:rFonts w:ascii="Arial" w:hAnsi="Arial" w:cs="Arial"/>
                <w:color w:val="993300"/>
                <w:sz w:val="20"/>
                <w:lang w:val="es-MX"/>
              </w:rPr>
            </w:pPr>
            <w:r w:rsidRPr="00D003EB">
              <w:rPr>
                <w:rFonts w:ascii="Arial" w:hAnsi="Arial" w:cs="Arial"/>
                <w:color w:val="993300"/>
                <w:sz w:val="20"/>
                <w:lang w:val="es-MX"/>
              </w:rPr>
              <w:t>Porcentaje</w:t>
            </w:r>
          </w:p>
        </w:tc>
        <w:tc>
          <w:tcPr>
            <w:tcW w:w="50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2.5</w:t>
            </w:r>
          </w:p>
        </w:tc>
        <w:tc>
          <w:tcPr>
            <w:tcW w:w="50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20</w:t>
            </w:r>
          </w:p>
        </w:tc>
        <w:tc>
          <w:tcPr>
            <w:tcW w:w="552"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25</w:t>
            </w:r>
          </w:p>
        </w:tc>
        <w:tc>
          <w:tcPr>
            <w:tcW w:w="530"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25</w:t>
            </w:r>
          </w:p>
        </w:tc>
        <w:tc>
          <w:tcPr>
            <w:tcW w:w="531"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7.5</w:t>
            </w:r>
          </w:p>
        </w:tc>
        <w:tc>
          <w:tcPr>
            <w:tcW w:w="531"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5</w:t>
            </w:r>
          </w:p>
        </w:tc>
        <w:tc>
          <w:tcPr>
            <w:tcW w:w="537"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0</w:t>
            </w:r>
          </w:p>
        </w:tc>
        <w:tc>
          <w:tcPr>
            <w:tcW w:w="534" w:type="pct"/>
            <w:vAlign w:val="center"/>
          </w:tcPr>
          <w:p w:rsidR="00CC6B3E" w:rsidRPr="00CC6B3E" w:rsidRDefault="00CC6B3E" w:rsidP="00CC6B3E">
            <w:pPr>
              <w:jc w:val="center"/>
              <w:rPr>
                <w:rFonts w:ascii="Arial" w:hAnsi="Arial" w:cs="Arial"/>
                <w:sz w:val="20"/>
                <w:szCs w:val="24"/>
                <w:lang w:val="es-MX"/>
              </w:rPr>
            </w:pPr>
            <w:r w:rsidRPr="00CC6B3E">
              <w:rPr>
                <w:rFonts w:ascii="Arial" w:hAnsi="Arial" w:cs="Arial"/>
                <w:sz w:val="20"/>
                <w:szCs w:val="24"/>
                <w:lang w:val="es-MX"/>
              </w:rPr>
              <w:t>15</w:t>
            </w:r>
          </w:p>
        </w:tc>
      </w:tr>
    </w:tbl>
    <w:p w:rsidR="00CC6B3E" w:rsidRDefault="00CC6B3E" w:rsidP="00CC6B3E">
      <w:pPr>
        <w:rPr>
          <w:rFonts w:ascii="Arial" w:hAnsi="Arial" w:cs="Arial"/>
          <w:sz w:val="18"/>
          <w:szCs w:val="18"/>
        </w:rPr>
      </w:pPr>
      <w:r>
        <w:rPr>
          <w:rFonts w:ascii="Arial" w:hAnsi="Arial" w:cs="Arial"/>
          <w:b/>
          <w:sz w:val="18"/>
          <w:szCs w:val="18"/>
        </w:rPr>
        <w:t>*</w:t>
      </w:r>
      <w:r w:rsidRPr="00CC6B3E">
        <w:rPr>
          <w:rFonts w:ascii="Arial" w:hAnsi="Arial" w:cs="Arial"/>
          <w:sz w:val="18"/>
          <w:szCs w:val="18"/>
        </w:rPr>
        <w:t>NHD: No hay datos</w:t>
      </w:r>
    </w:p>
    <w:p w:rsidR="00CC6B3E" w:rsidRDefault="00CC6B3E" w:rsidP="00CC6B3E">
      <w:pPr>
        <w:rPr>
          <w:rFonts w:ascii="Arial" w:hAnsi="Arial" w:cs="Arial"/>
          <w:sz w:val="18"/>
          <w:szCs w:val="18"/>
        </w:rPr>
      </w:pPr>
    </w:p>
    <w:p w:rsidR="00CC6B3E" w:rsidRDefault="00CC6B3E" w:rsidP="00C610ED">
      <w:pPr>
        <w:jc w:val="center"/>
        <w:rPr>
          <w:rFonts w:ascii="Arial" w:hAnsi="Arial" w:cs="Arial"/>
          <w:b/>
          <w:sz w:val="24"/>
          <w:szCs w:val="24"/>
        </w:rPr>
      </w:pPr>
      <w:r>
        <w:rPr>
          <w:rFonts w:ascii="Arial" w:hAnsi="Arial" w:cs="Arial"/>
          <w:b/>
          <w:sz w:val="24"/>
          <w:szCs w:val="24"/>
        </w:rPr>
        <w:t>Gráfico 2</w:t>
      </w:r>
      <w:r w:rsidR="005C4F73">
        <w:rPr>
          <w:rFonts w:ascii="Arial" w:hAnsi="Arial" w:cs="Arial"/>
          <w:b/>
          <w:sz w:val="24"/>
          <w:szCs w:val="24"/>
        </w:rPr>
        <w:t>a</w:t>
      </w:r>
      <w:r>
        <w:rPr>
          <w:rFonts w:ascii="Arial" w:hAnsi="Arial" w:cs="Arial"/>
          <w:b/>
          <w:sz w:val="24"/>
          <w:szCs w:val="24"/>
        </w:rPr>
        <w:t>.</w:t>
      </w:r>
    </w:p>
    <w:p w:rsidR="00CC6B3E" w:rsidRDefault="00CC6B3E" w:rsidP="00C610ED">
      <w:pPr>
        <w:jc w:val="center"/>
        <w:rPr>
          <w:rFonts w:ascii="Arial" w:hAnsi="Arial" w:cs="Arial"/>
          <w:b/>
          <w:sz w:val="24"/>
          <w:szCs w:val="24"/>
        </w:rPr>
      </w:pPr>
      <w:r w:rsidRPr="00CC6B3E">
        <w:rPr>
          <w:rFonts w:ascii="Arial" w:hAnsi="Arial" w:cs="Arial"/>
          <w:b/>
          <w:noProof/>
          <w:sz w:val="24"/>
          <w:szCs w:val="24"/>
          <w:lang w:eastAsia="es-SV"/>
        </w:rPr>
        <w:drawing>
          <wp:inline distT="0" distB="0" distL="0" distR="0">
            <wp:extent cx="5441950" cy="2849779"/>
            <wp:effectExtent l="19050" t="0" r="25400" b="7721"/>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272B" w:rsidRDefault="0008272B" w:rsidP="00C610ED">
      <w:pPr>
        <w:jc w:val="center"/>
        <w:rPr>
          <w:rFonts w:ascii="Arial" w:hAnsi="Arial" w:cs="Arial"/>
          <w:b/>
          <w:sz w:val="24"/>
          <w:szCs w:val="24"/>
        </w:rPr>
      </w:pPr>
    </w:p>
    <w:p w:rsidR="00C610ED" w:rsidRPr="009179BC" w:rsidRDefault="005C4F73" w:rsidP="00C610ED">
      <w:pPr>
        <w:jc w:val="center"/>
        <w:rPr>
          <w:rFonts w:ascii="Arial" w:hAnsi="Arial" w:cs="Arial"/>
          <w:b/>
          <w:sz w:val="24"/>
          <w:lang w:val="es-MX"/>
        </w:rPr>
      </w:pPr>
      <w:r>
        <w:rPr>
          <w:rFonts w:ascii="Arial" w:hAnsi="Arial" w:cs="Arial"/>
          <w:b/>
          <w:sz w:val="24"/>
          <w:szCs w:val="24"/>
        </w:rPr>
        <w:lastRenderedPageBreak/>
        <w:t>Tabla 2b</w:t>
      </w:r>
      <w:r w:rsidR="00CC6B3E">
        <w:rPr>
          <w:rFonts w:ascii="Arial" w:hAnsi="Arial" w:cs="Arial"/>
          <w:b/>
          <w:sz w:val="24"/>
          <w:szCs w:val="24"/>
        </w:rPr>
        <w:t xml:space="preserve">. </w:t>
      </w:r>
      <w:r w:rsidR="00C610ED" w:rsidRPr="009179BC">
        <w:rPr>
          <w:rFonts w:ascii="Arial" w:hAnsi="Arial" w:cs="Arial"/>
          <w:b/>
          <w:sz w:val="24"/>
          <w:lang w:val="es-MX"/>
        </w:rPr>
        <w:t>Distribución de pacientes con acromegalia según edad al diagnóstico.</w:t>
      </w:r>
    </w:p>
    <w:tbl>
      <w:tblPr>
        <w:tblStyle w:val="Tablaconcuadrcula"/>
        <w:tblW w:w="4574" w:type="pct"/>
        <w:jc w:val="center"/>
        <w:tblInd w:w="-72" w:type="dxa"/>
        <w:tblLook w:val="01E0"/>
      </w:tblPr>
      <w:tblGrid>
        <w:gridCol w:w="1563"/>
        <w:gridCol w:w="1027"/>
        <w:gridCol w:w="1118"/>
        <w:gridCol w:w="1073"/>
        <w:gridCol w:w="1077"/>
        <w:gridCol w:w="1077"/>
        <w:gridCol w:w="1088"/>
      </w:tblGrid>
      <w:tr w:rsidR="006874F7" w:rsidRPr="009767F3" w:rsidTr="00D003EB">
        <w:trPr>
          <w:trHeight w:val="267"/>
          <w:jc w:val="center"/>
        </w:trPr>
        <w:tc>
          <w:tcPr>
            <w:tcW w:w="974" w:type="pct"/>
            <w:vMerge w:val="restart"/>
          </w:tcPr>
          <w:p w:rsidR="006874F7" w:rsidRPr="00D003EB" w:rsidRDefault="006874F7" w:rsidP="00B455D2">
            <w:pPr>
              <w:jc w:val="center"/>
              <w:rPr>
                <w:rFonts w:ascii="Arial" w:hAnsi="Arial" w:cs="Arial"/>
                <w:b/>
                <w:sz w:val="20"/>
                <w:lang w:val="es-MX"/>
              </w:rPr>
            </w:pPr>
          </w:p>
          <w:p w:rsidR="006874F7" w:rsidRPr="00D003EB" w:rsidRDefault="006874F7" w:rsidP="00B455D2">
            <w:pPr>
              <w:jc w:val="center"/>
              <w:rPr>
                <w:rFonts w:ascii="Arial" w:hAnsi="Arial" w:cs="Arial"/>
                <w:b/>
                <w:color w:val="993300"/>
                <w:sz w:val="20"/>
                <w:lang w:val="es-MX"/>
              </w:rPr>
            </w:pPr>
            <w:r w:rsidRPr="00D003EB">
              <w:rPr>
                <w:rFonts w:ascii="Arial" w:hAnsi="Arial" w:cs="Arial"/>
                <w:b/>
                <w:color w:val="993300"/>
                <w:sz w:val="20"/>
                <w:lang w:val="es-MX"/>
              </w:rPr>
              <w:t>Sexo</w:t>
            </w:r>
          </w:p>
        </w:tc>
        <w:tc>
          <w:tcPr>
            <w:tcW w:w="4026" w:type="pct"/>
            <w:gridSpan w:val="6"/>
          </w:tcPr>
          <w:p w:rsidR="006874F7" w:rsidRPr="00D003EB" w:rsidRDefault="006874F7" w:rsidP="00B455D2">
            <w:pPr>
              <w:jc w:val="center"/>
              <w:rPr>
                <w:rFonts w:ascii="Arial" w:hAnsi="Arial" w:cs="Arial"/>
                <w:b/>
                <w:color w:val="993300"/>
                <w:sz w:val="20"/>
                <w:lang w:val="es-MX"/>
              </w:rPr>
            </w:pPr>
            <w:r w:rsidRPr="00D003EB">
              <w:rPr>
                <w:rFonts w:ascii="Arial" w:hAnsi="Arial" w:cs="Arial"/>
                <w:b/>
                <w:color w:val="993300"/>
                <w:sz w:val="20"/>
              </w:rPr>
              <w:t>Intervalos de edad en años</w:t>
            </w:r>
          </w:p>
        </w:tc>
      </w:tr>
      <w:tr w:rsidR="00D003EB" w:rsidRPr="009767F3" w:rsidTr="00D003EB">
        <w:trPr>
          <w:trHeight w:val="147"/>
          <w:jc w:val="center"/>
        </w:trPr>
        <w:tc>
          <w:tcPr>
            <w:tcW w:w="974" w:type="pct"/>
            <w:vMerge/>
          </w:tcPr>
          <w:p w:rsidR="006874F7" w:rsidRPr="00D003EB" w:rsidRDefault="006874F7" w:rsidP="00B455D2">
            <w:pPr>
              <w:jc w:val="center"/>
              <w:rPr>
                <w:rFonts w:ascii="Arial" w:hAnsi="Arial" w:cs="Arial"/>
                <w:b/>
                <w:sz w:val="20"/>
                <w:lang w:val="es-MX"/>
              </w:rPr>
            </w:pPr>
          </w:p>
        </w:tc>
        <w:tc>
          <w:tcPr>
            <w:tcW w:w="640" w:type="pct"/>
          </w:tcPr>
          <w:p w:rsidR="006874F7" w:rsidRPr="00D003EB" w:rsidRDefault="006874F7" w:rsidP="00B455D2">
            <w:pPr>
              <w:jc w:val="center"/>
              <w:rPr>
                <w:rFonts w:ascii="Arial" w:hAnsi="Arial" w:cs="Arial"/>
                <w:b/>
                <w:sz w:val="20"/>
                <w:szCs w:val="20"/>
              </w:rPr>
            </w:pPr>
            <w:r w:rsidRPr="00D003EB">
              <w:rPr>
                <w:rFonts w:ascii="Arial" w:hAnsi="Arial" w:cs="Arial"/>
                <w:b/>
                <w:sz w:val="20"/>
                <w:szCs w:val="20"/>
              </w:rPr>
              <w:t xml:space="preserve">18 - 30 </w:t>
            </w:r>
          </w:p>
        </w:tc>
        <w:tc>
          <w:tcPr>
            <w:tcW w:w="697" w:type="pct"/>
          </w:tcPr>
          <w:p w:rsidR="006874F7" w:rsidRPr="00D003EB" w:rsidRDefault="006874F7" w:rsidP="00B455D2">
            <w:pPr>
              <w:jc w:val="center"/>
              <w:rPr>
                <w:rFonts w:ascii="Arial" w:hAnsi="Arial" w:cs="Arial"/>
                <w:b/>
                <w:sz w:val="20"/>
                <w:szCs w:val="20"/>
              </w:rPr>
            </w:pPr>
            <w:r w:rsidRPr="00D003EB">
              <w:rPr>
                <w:rFonts w:ascii="Arial" w:hAnsi="Arial" w:cs="Arial"/>
                <w:b/>
                <w:sz w:val="20"/>
                <w:szCs w:val="20"/>
              </w:rPr>
              <w:t xml:space="preserve">31 - 40 </w:t>
            </w:r>
          </w:p>
        </w:tc>
        <w:tc>
          <w:tcPr>
            <w:tcW w:w="669" w:type="pct"/>
          </w:tcPr>
          <w:p w:rsidR="006874F7" w:rsidRPr="00D003EB" w:rsidRDefault="006874F7" w:rsidP="00B455D2">
            <w:pPr>
              <w:jc w:val="center"/>
              <w:rPr>
                <w:rFonts w:ascii="Arial" w:hAnsi="Arial" w:cs="Arial"/>
                <w:b/>
                <w:sz w:val="20"/>
                <w:szCs w:val="20"/>
              </w:rPr>
            </w:pPr>
            <w:r w:rsidRPr="00D003EB">
              <w:rPr>
                <w:rFonts w:ascii="Arial" w:hAnsi="Arial" w:cs="Arial"/>
                <w:b/>
                <w:sz w:val="20"/>
                <w:szCs w:val="20"/>
              </w:rPr>
              <w:t xml:space="preserve">41 - 50 </w:t>
            </w:r>
          </w:p>
        </w:tc>
        <w:tc>
          <w:tcPr>
            <w:tcW w:w="671" w:type="pct"/>
          </w:tcPr>
          <w:p w:rsidR="006874F7" w:rsidRPr="00D003EB" w:rsidRDefault="006874F7" w:rsidP="00B455D2">
            <w:pPr>
              <w:jc w:val="center"/>
              <w:rPr>
                <w:rFonts w:ascii="Arial" w:hAnsi="Arial" w:cs="Arial"/>
                <w:b/>
                <w:sz w:val="20"/>
                <w:szCs w:val="20"/>
              </w:rPr>
            </w:pPr>
            <w:r w:rsidRPr="00D003EB">
              <w:rPr>
                <w:rFonts w:ascii="Arial" w:hAnsi="Arial" w:cs="Arial"/>
                <w:b/>
                <w:sz w:val="20"/>
                <w:szCs w:val="20"/>
              </w:rPr>
              <w:t xml:space="preserve">51 - 60 </w:t>
            </w:r>
          </w:p>
        </w:tc>
        <w:tc>
          <w:tcPr>
            <w:tcW w:w="671" w:type="pct"/>
          </w:tcPr>
          <w:p w:rsidR="006874F7" w:rsidRPr="00D003EB" w:rsidRDefault="006874F7" w:rsidP="00B455D2">
            <w:pPr>
              <w:jc w:val="center"/>
              <w:rPr>
                <w:rFonts w:ascii="Arial" w:hAnsi="Arial" w:cs="Arial"/>
                <w:b/>
                <w:sz w:val="20"/>
                <w:szCs w:val="20"/>
                <w:lang w:val="es-MX"/>
              </w:rPr>
            </w:pPr>
            <w:r w:rsidRPr="00D003EB">
              <w:rPr>
                <w:rFonts w:ascii="Arial" w:hAnsi="Arial" w:cs="Arial"/>
                <w:b/>
                <w:sz w:val="20"/>
                <w:szCs w:val="20"/>
                <w:lang w:val="es-MX"/>
              </w:rPr>
              <w:t>61 - 70</w:t>
            </w:r>
          </w:p>
        </w:tc>
        <w:tc>
          <w:tcPr>
            <w:tcW w:w="677" w:type="pct"/>
          </w:tcPr>
          <w:p w:rsidR="006874F7" w:rsidRPr="00D003EB" w:rsidRDefault="006874F7" w:rsidP="00B455D2">
            <w:pPr>
              <w:jc w:val="center"/>
              <w:rPr>
                <w:rFonts w:ascii="Arial" w:hAnsi="Arial" w:cs="Arial"/>
                <w:b/>
                <w:sz w:val="20"/>
                <w:szCs w:val="20"/>
                <w:lang w:val="es-MX"/>
              </w:rPr>
            </w:pPr>
            <w:r w:rsidRPr="00D003EB">
              <w:rPr>
                <w:rFonts w:ascii="Arial" w:hAnsi="Arial" w:cs="Arial"/>
                <w:b/>
                <w:sz w:val="20"/>
                <w:szCs w:val="20"/>
                <w:lang w:val="es-MX"/>
              </w:rPr>
              <w:t>71 y más</w:t>
            </w:r>
          </w:p>
        </w:tc>
      </w:tr>
      <w:tr w:rsidR="00D003EB" w:rsidRPr="009767F3" w:rsidTr="00D003EB">
        <w:trPr>
          <w:trHeight w:val="267"/>
          <w:jc w:val="center"/>
        </w:trPr>
        <w:tc>
          <w:tcPr>
            <w:tcW w:w="974" w:type="pct"/>
          </w:tcPr>
          <w:p w:rsidR="006874F7" w:rsidRPr="00D003EB" w:rsidRDefault="006874F7" w:rsidP="00B455D2">
            <w:pPr>
              <w:jc w:val="center"/>
              <w:rPr>
                <w:rFonts w:ascii="Arial" w:hAnsi="Arial" w:cs="Arial"/>
                <w:b/>
                <w:sz w:val="20"/>
                <w:lang w:val="es-MX"/>
              </w:rPr>
            </w:pPr>
            <w:r w:rsidRPr="00D003EB">
              <w:rPr>
                <w:rFonts w:ascii="Arial" w:hAnsi="Arial" w:cs="Arial"/>
                <w:b/>
                <w:sz w:val="20"/>
                <w:lang w:val="es-MX"/>
              </w:rPr>
              <w:t>Masculino</w:t>
            </w:r>
          </w:p>
        </w:tc>
        <w:tc>
          <w:tcPr>
            <w:tcW w:w="640"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3</w:t>
            </w:r>
          </w:p>
        </w:tc>
        <w:tc>
          <w:tcPr>
            <w:tcW w:w="697"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6</w:t>
            </w:r>
          </w:p>
        </w:tc>
        <w:tc>
          <w:tcPr>
            <w:tcW w:w="669"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3</w:t>
            </w:r>
          </w:p>
        </w:tc>
        <w:tc>
          <w:tcPr>
            <w:tcW w:w="671"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4</w:t>
            </w:r>
          </w:p>
        </w:tc>
        <w:tc>
          <w:tcPr>
            <w:tcW w:w="671"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0</w:t>
            </w:r>
          </w:p>
        </w:tc>
        <w:tc>
          <w:tcPr>
            <w:tcW w:w="677"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0</w:t>
            </w:r>
          </w:p>
        </w:tc>
      </w:tr>
      <w:tr w:rsidR="00D003EB" w:rsidRPr="009767F3" w:rsidTr="00D003EB">
        <w:trPr>
          <w:trHeight w:val="267"/>
          <w:jc w:val="center"/>
        </w:trPr>
        <w:tc>
          <w:tcPr>
            <w:tcW w:w="974" w:type="pct"/>
          </w:tcPr>
          <w:p w:rsidR="006874F7" w:rsidRPr="00D003EB" w:rsidRDefault="006874F7" w:rsidP="00B455D2">
            <w:pPr>
              <w:jc w:val="center"/>
              <w:rPr>
                <w:rFonts w:ascii="Arial" w:hAnsi="Arial" w:cs="Arial"/>
                <w:b/>
                <w:sz w:val="20"/>
                <w:lang w:val="es-MX"/>
              </w:rPr>
            </w:pPr>
            <w:r w:rsidRPr="00D003EB">
              <w:rPr>
                <w:rFonts w:ascii="Arial" w:hAnsi="Arial" w:cs="Arial"/>
                <w:b/>
                <w:sz w:val="20"/>
                <w:lang w:val="es-MX"/>
              </w:rPr>
              <w:t>Femenino</w:t>
            </w:r>
          </w:p>
        </w:tc>
        <w:tc>
          <w:tcPr>
            <w:tcW w:w="640" w:type="pct"/>
          </w:tcPr>
          <w:p w:rsidR="006874F7" w:rsidRPr="00D003EB" w:rsidRDefault="00784A89" w:rsidP="00B455D2">
            <w:pPr>
              <w:jc w:val="center"/>
              <w:rPr>
                <w:rFonts w:ascii="Arial" w:hAnsi="Arial" w:cs="Arial"/>
                <w:sz w:val="20"/>
                <w:szCs w:val="20"/>
                <w:lang w:val="es-MX"/>
              </w:rPr>
            </w:pPr>
            <w:r w:rsidRPr="00D003EB">
              <w:rPr>
                <w:rFonts w:ascii="Arial" w:hAnsi="Arial" w:cs="Arial"/>
                <w:sz w:val="20"/>
                <w:szCs w:val="20"/>
                <w:lang w:val="es-MX"/>
              </w:rPr>
              <w:t>2</w:t>
            </w:r>
          </w:p>
        </w:tc>
        <w:tc>
          <w:tcPr>
            <w:tcW w:w="697"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8</w:t>
            </w:r>
          </w:p>
        </w:tc>
        <w:tc>
          <w:tcPr>
            <w:tcW w:w="669"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7</w:t>
            </w:r>
          </w:p>
        </w:tc>
        <w:tc>
          <w:tcPr>
            <w:tcW w:w="671"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3</w:t>
            </w:r>
          </w:p>
        </w:tc>
        <w:tc>
          <w:tcPr>
            <w:tcW w:w="671"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4</w:t>
            </w:r>
          </w:p>
        </w:tc>
        <w:tc>
          <w:tcPr>
            <w:tcW w:w="677"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0</w:t>
            </w:r>
          </w:p>
        </w:tc>
      </w:tr>
      <w:tr w:rsidR="00D003EB" w:rsidTr="00D003EB">
        <w:trPr>
          <w:trHeight w:val="288"/>
          <w:jc w:val="center"/>
        </w:trPr>
        <w:tc>
          <w:tcPr>
            <w:tcW w:w="974" w:type="pct"/>
          </w:tcPr>
          <w:p w:rsidR="006874F7" w:rsidRPr="00D003EB" w:rsidRDefault="006874F7" w:rsidP="00B455D2">
            <w:pPr>
              <w:jc w:val="center"/>
              <w:rPr>
                <w:rFonts w:ascii="Arial" w:hAnsi="Arial" w:cs="Arial"/>
                <w:color w:val="993300"/>
                <w:sz w:val="20"/>
                <w:lang w:val="es-MX"/>
              </w:rPr>
            </w:pPr>
            <w:r w:rsidRPr="00D003EB">
              <w:rPr>
                <w:rFonts w:ascii="Arial" w:hAnsi="Arial" w:cs="Arial"/>
                <w:color w:val="993300"/>
                <w:sz w:val="20"/>
                <w:lang w:val="es-MX"/>
              </w:rPr>
              <w:t>Total</w:t>
            </w:r>
          </w:p>
        </w:tc>
        <w:tc>
          <w:tcPr>
            <w:tcW w:w="640" w:type="pct"/>
          </w:tcPr>
          <w:p w:rsidR="006874F7" w:rsidRPr="00D003EB" w:rsidRDefault="00784A89" w:rsidP="00B455D2">
            <w:pPr>
              <w:jc w:val="center"/>
              <w:rPr>
                <w:rFonts w:ascii="Arial" w:hAnsi="Arial" w:cs="Arial"/>
                <w:sz w:val="20"/>
                <w:szCs w:val="20"/>
                <w:lang w:val="es-MX"/>
              </w:rPr>
            </w:pPr>
            <w:r w:rsidRPr="00D003EB">
              <w:rPr>
                <w:rFonts w:ascii="Arial" w:hAnsi="Arial" w:cs="Arial"/>
                <w:sz w:val="20"/>
                <w:szCs w:val="20"/>
                <w:lang w:val="es-MX"/>
              </w:rPr>
              <w:t>5</w:t>
            </w:r>
          </w:p>
        </w:tc>
        <w:tc>
          <w:tcPr>
            <w:tcW w:w="697"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14</w:t>
            </w:r>
          </w:p>
        </w:tc>
        <w:tc>
          <w:tcPr>
            <w:tcW w:w="669"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10</w:t>
            </w:r>
          </w:p>
        </w:tc>
        <w:tc>
          <w:tcPr>
            <w:tcW w:w="671"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7</w:t>
            </w:r>
          </w:p>
        </w:tc>
        <w:tc>
          <w:tcPr>
            <w:tcW w:w="671"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4</w:t>
            </w:r>
          </w:p>
        </w:tc>
        <w:tc>
          <w:tcPr>
            <w:tcW w:w="677" w:type="pct"/>
          </w:tcPr>
          <w:p w:rsidR="006874F7" w:rsidRPr="00D003EB" w:rsidRDefault="006874F7" w:rsidP="00B455D2">
            <w:pPr>
              <w:jc w:val="center"/>
              <w:rPr>
                <w:rFonts w:ascii="Arial" w:hAnsi="Arial" w:cs="Arial"/>
                <w:sz w:val="20"/>
                <w:szCs w:val="20"/>
                <w:lang w:val="es-MX"/>
              </w:rPr>
            </w:pPr>
            <w:r w:rsidRPr="00D003EB">
              <w:rPr>
                <w:rFonts w:ascii="Arial" w:hAnsi="Arial" w:cs="Arial"/>
                <w:sz w:val="20"/>
                <w:szCs w:val="20"/>
                <w:lang w:val="es-MX"/>
              </w:rPr>
              <w:t>0</w:t>
            </w:r>
          </w:p>
        </w:tc>
      </w:tr>
      <w:tr w:rsidR="00D003EB" w:rsidTr="00D003EB">
        <w:trPr>
          <w:trHeight w:val="82"/>
          <w:jc w:val="center"/>
        </w:trPr>
        <w:tc>
          <w:tcPr>
            <w:tcW w:w="974" w:type="pct"/>
          </w:tcPr>
          <w:p w:rsidR="006874F7" w:rsidRPr="00D003EB" w:rsidRDefault="006874F7" w:rsidP="00B455D2">
            <w:pPr>
              <w:jc w:val="center"/>
              <w:rPr>
                <w:rFonts w:ascii="Arial" w:hAnsi="Arial" w:cs="Arial"/>
                <w:color w:val="993300"/>
                <w:sz w:val="20"/>
                <w:lang w:val="es-MX"/>
              </w:rPr>
            </w:pPr>
            <w:r w:rsidRPr="00D003EB">
              <w:rPr>
                <w:rFonts w:ascii="Arial" w:hAnsi="Arial" w:cs="Arial"/>
                <w:color w:val="993300"/>
                <w:sz w:val="20"/>
                <w:lang w:val="es-MX"/>
              </w:rPr>
              <w:t>Porcentaje</w:t>
            </w:r>
          </w:p>
        </w:tc>
        <w:tc>
          <w:tcPr>
            <w:tcW w:w="640" w:type="pct"/>
          </w:tcPr>
          <w:p w:rsidR="006874F7" w:rsidRPr="00D003EB" w:rsidRDefault="00784A89" w:rsidP="00B455D2">
            <w:pPr>
              <w:jc w:val="center"/>
              <w:rPr>
                <w:rFonts w:ascii="Arial" w:hAnsi="Arial" w:cs="Arial"/>
                <w:sz w:val="20"/>
                <w:szCs w:val="20"/>
                <w:lang w:val="es-MX"/>
              </w:rPr>
            </w:pPr>
            <w:r w:rsidRPr="00D003EB">
              <w:rPr>
                <w:rFonts w:ascii="Arial" w:hAnsi="Arial" w:cs="Arial"/>
                <w:sz w:val="20"/>
                <w:szCs w:val="20"/>
                <w:lang w:val="es-MX"/>
              </w:rPr>
              <w:t>12.5</w:t>
            </w:r>
          </w:p>
        </w:tc>
        <w:tc>
          <w:tcPr>
            <w:tcW w:w="697" w:type="pct"/>
          </w:tcPr>
          <w:p w:rsidR="006874F7" w:rsidRPr="00D003EB" w:rsidRDefault="00784A89" w:rsidP="00B455D2">
            <w:pPr>
              <w:jc w:val="center"/>
              <w:rPr>
                <w:rFonts w:ascii="Arial" w:hAnsi="Arial" w:cs="Arial"/>
                <w:sz w:val="20"/>
                <w:szCs w:val="20"/>
                <w:lang w:val="es-MX"/>
              </w:rPr>
            </w:pPr>
            <w:r w:rsidRPr="00D003EB">
              <w:rPr>
                <w:rFonts w:ascii="Arial" w:hAnsi="Arial" w:cs="Arial"/>
                <w:sz w:val="20"/>
                <w:szCs w:val="20"/>
                <w:lang w:val="es-MX"/>
              </w:rPr>
              <w:t>35</w:t>
            </w:r>
          </w:p>
        </w:tc>
        <w:tc>
          <w:tcPr>
            <w:tcW w:w="669" w:type="pct"/>
          </w:tcPr>
          <w:p w:rsidR="006874F7" w:rsidRPr="00D003EB" w:rsidRDefault="00784A89" w:rsidP="00B455D2">
            <w:pPr>
              <w:jc w:val="center"/>
              <w:rPr>
                <w:rFonts w:ascii="Arial" w:hAnsi="Arial" w:cs="Arial"/>
                <w:sz w:val="20"/>
                <w:szCs w:val="20"/>
                <w:lang w:val="es-MX"/>
              </w:rPr>
            </w:pPr>
            <w:r w:rsidRPr="00D003EB">
              <w:rPr>
                <w:rFonts w:ascii="Arial" w:hAnsi="Arial" w:cs="Arial"/>
                <w:sz w:val="20"/>
                <w:szCs w:val="20"/>
                <w:lang w:val="es-MX"/>
              </w:rPr>
              <w:t>25</w:t>
            </w:r>
          </w:p>
        </w:tc>
        <w:tc>
          <w:tcPr>
            <w:tcW w:w="671" w:type="pct"/>
          </w:tcPr>
          <w:p w:rsidR="006874F7" w:rsidRPr="00D003EB" w:rsidRDefault="00784A89" w:rsidP="00B455D2">
            <w:pPr>
              <w:jc w:val="center"/>
              <w:rPr>
                <w:rFonts w:ascii="Arial" w:hAnsi="Arial" w:cs="Arial"/>
                <w:sz w:val="20"/>
                <w:szCs w:val="20"/>
                <w:lang w:val="es-MX"/>
              </w:rPr>
            </w:pPr>
            <w:r w:rsidRPr="00D003EB">
              <w:rPr>
                <w:rFonts w:ascii="Arial" w:hAnsi="Arial" w:cs="Arial"/>
                <w:sz w:val="20"/>
                <w:szCs w:val="20"/>
                <w:lang w:val="es-MX"/>
              </w:rPr>
              <w:t>17.5</w:t>
            </w:r>
          </w:p>
        </w:tc>
        <w:tc>
          <w:tcPr>
            <w:tcW w:w="671" w:type="pct"/>
          </w:tcPr>
          <w:p w:rsidR="006874F7" w:rsidRPr="00D003EB" w:rsidRDefault="00784A89" w:rsidP="00B455D2">
            <w:pPr>
              <w:jc w:val="center"/>
              <w:rPr>
                <w:rFonts w:ascii="Arial" w:hAnsi="Arial" w:cs="Arial"/>
                <w:sz w:val="20"/>
                <w:szCs w:val="20"/>
                <w:lang w:val="es-MX"/>
              </w:rPr>
            </w:pPr>
            <w:r w:rsidRPr="00D003EB">
              <w:rPr>
                <w:rFonts w:ascii="Arial" w:hAnsi="Arial" w:cs="Arial"/>
                <w:sz w:val="20"/>
                <w:szCs w:val="20"/>
                <w:lang w:val="es-MX"/>
              </w:rPr>
              <w:t>10</w:t>
            </w:r>
          </w:p>
        </w:tc>
        <w:tc>
          <w:tcPr>
            <w:tcW w:w="677" w:type="pct"/>
          </w:tcPr>
          <w:p w:rsidR="006874F7" w:rsidRPr="00D003EB" w:rsidRDefault="009238B2" w:rsidP="00B455D2">
            <w:pPr>
              <w:jc w:val="center"/>
              <w:rPr>
                <w:rFonts w:ascii="Arial" w:hAnsi="Arial" w:cs="Arial"/>
                <w:sz w:val="20"/>
                <w:szCs w:val="20"/>
                <w:lang w:val="es-MX"/>
              </w:rPr>
            </w:pPr>
            <w:r w:rsidRPr="00D003EB">
              <w:rPr>
                <w:rFonts w:ascii="Arial" w:hAnsi="Arial" w:cs="Arial"/>
                <w:sz w:val="20"/>
                <w:szCs w:val="20"/>
                <w:lang w:val="es-MX"/>
              </w:rPr>
              <w:t>0</w:t>
            </w:r>
          </w:p>
        </w:tc>
      </w:tr>
    </w:tbl>
    <w:p w:rsidR="00C610ED" w:rsidRDefault="00C610ED" w:rsidP="00C610ED">
      <w:pPr>
        <w:rPr>
          <w:rFonts w:ascii="Arial" w:hAnsi="Arial" w:cs="Arial"/>
          <w:lang w:val="es-MX"/>
        </w:rPr>
      </w:pPr>
    </w:p>
    <w:p w:rsidR="00C610ED" w:rsidRDefault="00C610ED" w:rsidP="00C610ED">
      <w:pPr>
        <w:jc w:val="center"/>
        <w:rPr>
          <w:noProof/>
          <w:lang w:eastAsia="es-SV"/>
        </w:rPr>
      </w:pPr>
      <w:r w:rsidRPr="009179BC">
        <w:rPr>
          <w:rFonts w:ascii="Arial" w:hAnsi="Arial" w:cs="Arial"/>
          <w:b/>
          <w:sz w:val="24"/>
          <w:lang w:val="es-MX"/>
        </w:rPr>
        <w:t xml:space="preserve">Gráfico </w:t>
      </w:r>
      <w:r>
        <w:rPr>
          <w:rFonts w:ascii="Arial" w:hAnsi="Arial" w:cs="Arial"/>
          <w:b/>
          <w:sz w:val="24"/>
          <w:lang w:val="es-MX"/>
        </w:rPr>
        <w:t>2</w:t>
      </w:r>
      <w:r w:rsidR="005C4F73">
        <w:rPr>
          <w:rFonts w:ascii="Arial" w:hAnsi="Arial" w:cs="Arial"/>
          <w:b/>
          <w:sz w:val="24"/>
          <w:lang w:val="es-MX"/>
        </w:rPr>
        <w:t>b</w:t>
      </w:r>
      <w:r w:rsidRPr="009179BC">
        <w:rPr>
          <w:rFonts w:ascii="Arial" w:hAnsi="Arial" w:cs="Arial"/>
          <w:b/>
          <w:sz w:val="24"/>
          <w:lang w:val="es-MX"/>
        </w:rPr>
        <w:t>.</w:t>
      </w:r>
    </w:p>
    <w:p w:rsidR="00E5241F" w:rsidRDefault="00CC6B3E" w:rsidP="00C610ED">
      <w:pPr>
        <w:jc w:val="center"/>
        <w:rPr>
          <w:noProof/>
          <w:lang w:eastAsia="es-SV"/>
        </w:rPr>
      </w:pPr>
      <w:r w:rsidRPr="00CC6B3E">
        <w:rPr>
          <w:noProof/>
          <w:lang w:eastAsia="es-SV"/>
        </w:rPr>
        <w:drawing>
          <wp:inline distT="0" distB="0" distL="0" distR="0">
            <wp:extent cx="5072540" cy="2606988"/>
            <wp:effectExtent l="19050" t="0" r="13810" b="2862"/>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03EB" w:rsidRDefault="00D003EB" w:rsidP="00C610ED">
      <w:pPr>
        <w:jc w:val="center"/>
        <w:rPr>
          <w:noProof/>
          <w:lang w:eastAsia="es-SV"/>
        </w:rPr>
      </w:pPr>
    </w:p>
    <w:p w:rsidR="002B7BC6" w:rsidRPr="008544CE" w:rsidRDefault="00C610ED" w:rsidP="002B7BC6">
      <w:pPr>
        <w:jc w:val="center"/>
        <w:rPr>
          <w:rFonts w:ascii="Arial" w:hAnsi="Arial" w:cs="Arial"/>
          <w:b/>
          <w:sz w:val="24"/>
          <w:szCs w:val="24"/>
        </w:rPr>
      </w:pPr>
      <w:r>
        <w:rPr>
          <w:rFonts w:ascii="Arial" w:hAnsi="Arial" w:cs="Arial"/>
          <w:b/>
          <w:sz w:val="24"/>
          <w:szCs w:val="24"/>
        </w:rPr>
        <w:t xml:space="preserve">Tabla </w:t>
      </w:r>
      <w:r w:rsidR="005C4F73">
        <w:rPr>
          <w:rFonts w:ascii="Arial" w:hAnsi="Arial" w:cs="Arial"/>
          <w:b/>
          <w:sz w:val="24"/>
          <w:szCs w:val="24"/>
        </w:rPr>
        <w:t>2c</w:t>
      </w:r>
      <w:r>
        <w:rPr>
          <w:rFonts w:ascii="Arial" w:hAnsi="Arial" w:cs="Arial"/>
          <w:b/>
          <w:sz w:val="24"/>
          <w:szCs w:val="24"/>
        </w:rPr>
        <w:t xml:space="preserve">. </w:t>
      </w:r>
      <w:r w:rsidR="002B7BC6" w:rsidRPr="008544CE">
        <w:rPr>
          <w:rFonts w:ascii="Arial" w:hAnsi="Arial" w:cs="Arial"/>
          <w:b/>
          <w:sz w:val="24"/>
          <w:szCs w:val="24"/>
        </w:rPr>
        <w:t>Distribución de pacientes con a</w:t>
      </w:r>
      <w:r w:rsidR="002B7BC6">
        <w:rPr>
          <w:rFonts w:ascii="Arial" w:hAnsi="Arial" w:cs="Arial"/>
          <w:b/>
          <w:sz w:val="24"/>
          <w:szCs w:val="24"/>
        </w:rPr>
        <w:t>cromegalia según su edad actual</w:t>
      </w:r>
      <w:r w:rsidR="002B7BC6" w:rsidRPr="008544CE">
        <w:rPr>
          <w:rFonts w:ascii="Arial" w:hAnsi="Arial" w:cs="Arial"/>
          <w:b/>
          <w:sz w:val="24"/>
          <w:szCs w:val="24"/>
        </w:rPr>
        <w:t xml:space="preserve"> </w:t>
      </w:r>
    </w:p>
    <w:tbl>
      <w:tblPr>
        <w:tblStyle w:val="Tablaconcuadrcula"/>
        <w:tblW w:w="0" w:type="auto"/>
        <w:jc w:val="center"/>
        <w:tblLook w:val="01E0"/>
      </w:tblPr>
      <w:tblGrid>
        <w:gridCol w:w="1194"/>
        <w:gridCol w:w="1115"/>
        <w:gridCol w:w="1115"/>
        <w:gridCol w:w="1115"/>
        <w:gridCol w:w="1115"/>
        <w:gridCol w:w="1115"/>
        <w:gridCol w:w="1120"/>
      </w:tblGrid>
      <w:tr w:rsidR="002B7BC6" w:rsidRPr="008544CE" w:rsidTr="00ED5FAD">
        <w:trPr>
          <w:trHeight w:val="302"/>
          <w:jc w:val="center"/>
        </w:trPr>
        <w:tc>
          <w:tcPr>
            <w:tcW w:w="1159" w:type="dxa"/>
            <w:vMerge w:val="restart"/>
          </w:tcPr>
          <w:p w:rsidR="002B7BC6" w:rsidRPr="00003B9A" w:rsidRDefault="002B7BC6" w:rsidP="002B5F39">
            <w:pPr>
              <w:jc w:val="center"/>
              <w:rPr>
                <w:rFonts w:ascii="Arial" w:hAnsi="Arial" w:cs="Arial"/>
                <w:b/>
                <w:sz w:val="20"/>
                <w:szCs w:val="24"/>
                <w:lang w:val="es-MX"/>
              </w:rPr>
            </w:pPr>
          </w:p>
          <w:p w:rsidR="002B7BC6" w:rsidRPr="00003B9A" w:rsidRDefault="002B7BC6" w:rsidP="002B5F39">
            <w:pPr>
              <w:jc w:val="center"/>
              <w:rPr>
                <w:rFonts w:ascii="Arial" w:hAnsi="Arial" w:cs="Arial"/>
                <w:b/>
                <w:color w:val="993300"/>
                <w:sz w:val="20"/>
                <w:szCs w:val="24"/>
                <w:lang w:val="es-MX"/>
              </w:rPr>
            </w:pPr>
            <w:r w:rsidRPr="00003B9A">
              <w:rPr>
                <w:rFonts w:ascii="Arial" w:hAnsi="Arial" w:cs="Arial"/>
                <w:b/>
                <w:color w:val="993300"/>
                <w:sz w:val="20"/>
                <w:szCs w:val="24"/>
                <w:lang w:val="es-MX"/>
              </w:rPr>
              <w:t>Sexo</w:t>
            </w:r>
          </w:p>
        </w:tc>
        <w:tc>
          <w:tcPr>
            <w:tcW w:w="6693" w:type="dxa"/>
            <w:gridSpan w:val="6"/>
          </w:tcPr>
          <w:p w:rsidR="002B7BC6" w:rsidRPr="00003B9A" w:rsidRDefault="002B7BC6" w:rsidP="002B5F39">
            <w:pPr>
              <w:jc w:val="center"/>
              <w:rPr>
                <w:rFonts w:ascii="Arial" w:hAnsi="Arial" w:cs="Arial"/>
                <w:b/>
                <w:color w:val="993300"/>
                <w:sz w:val="20"/>
                <w:szCs w:val="24"/>
                <w:lang w:val="es-MX"/>
              </w:rPr>
            </w:pPr>
            <w:r w:rsidRPr="00003B9A">
              <w:rPr>
                <w:rFonts w:ascii="Arial" w:hAnsi="Arial" w:cs="Arial"/>
                <w:b/>
                <w:color w:val="993300"/>
                <w:sz w:val="20"/>
                <w:szCs w:val="24"/>
              </w:rPr>
              <w:t>Intervalos de edad en años</w:t>
            </w:r>
          </w:p>
        </w:tc>
      </w:tr>
      <w:tr w:rsidR="00ED5FAD" w:rsidTr="00ED5FAD">
        <w:trPr>
          <w:trHeight w:val="164"/>
          <w:jc w:val="center"/>
        </w:trPr>
        <w:tc>
          <w:tcPr>
            <w:tcW w:w="1159" w:type="dxa"/>
            <w:vMerge/>
          </w:tcPr>
          <w:p w:rsidR="002B7BC6" w:rsidRPr="00003B9A" w:rsidRDefault="002B7BC6" w:rsidP="002B5F39">
            <w:pPr>
              <w:jc w:val="center"/>
              <w:rPr>
                <w:rFonts w:ascii="Arial" w:hAnsi="Arial" w:cs="Arial"/>
                <w:b/>
                <w:sz w:val="20"/>
                <w:lang w:val="es-MX"/>
              </w:rPr>
            </w:pPr>
          </w:p>
        </w:tc>
        <w:tc>
          <w:tcPr>
            <w:tcW w:w="1115" w:type="dxa"/>
          </w:tcPr>
          <w:p w:rsidR="002B7BC6" w:rsidRPr="00003B9A" w:rsidRDefault="002B7BC6" w:rsidP="002B5F39">
            <w:pPr>
              <w:jc w:val="center"/>
              <w:rPr>
                <w:rFonts w:ascii="Arial" w:hAnsi="Arial" w:cs="Arial"/>
                <w:b/>
                <w:sz w:val="20"/>
              </w:rPr>
            </w:pPr>
            <w:r w:rsidRPr="00003B9A">
              <w:rPr>
                <w:rFonts w:ascii="Arial" w:hAnsi="Arial" w:cs="Arial"/>
                <w:b/>
                <w:sz w:val="20"/>
              </w:rPr>
              <w:t xml:space="preserve">18 - 30 </w:t>
            </w:r>
          </w:p>
        </w:tc>
        <w:tc>
          <w:tcPr>
            <w:tcW w:w="1115" w:type="dxa"/>
          </w:tcPr>
          <w:p w:rsidR="002B7BC6" w:rsidRPr="00003B9A" w:rsidRDefault="002B7BC6" w:rsidP="002B5F39">
            <w:pPr>
              <w:jc w:val="center"/>
              <w:rPr>
                <w:rFonts w:ascii="Arial" w:hAnsi="Arial" w:cs="Arial"/>
                <w:b/>
                <w:sz w:val="20"/>
              </w:rPr>
            </w:pPr>
            <w:r w:rsidRPr="00003B9A">
              <w:rPr>
                <w:rFonts w:ascii="Arial" w:hAnsi="Arial" w:cs="Arial"/>
                <w:b/>
                <w:sz w:val="20"/>
              </w:rPr>
              <w:t xml:space="preserve">31 - 40 </w:t>
            </w:r>
          </w:p>
        </w:tc>
        <w:tc>
          <w:tcPr>
            <w:tcW w:w="1115" w:type="dxa"/>
          </w:tcPr>
          <w:p w:rsidR="002B7BC6" w:rsidRPr="00003B9A" w:rsidRDefault="002B7BC6" w:rsidP="002B5F39">
            <w:pPr>
              <w:jc w:val="center"/>
              <w:rPr>
                <w:rFonts w:ascii="Arial" w:hAnsi="Arial" w:cs="Arial"/>
                <w:b/>
                <w:sz w:val="20"/>
              </w:rPr>
            </w:pPr>
            <w:r w:rsidRPr="00003B9A">
              <w:rPr>
                <w:rFonts w:ascii="Arial" w:hAnsi="Arial" w:cs="Arial"/>
                <w:b/>
                <w:sz w:val="20"/>
              </w:rPr>
              <w:t xml:space="preserve">41 - 50 </w:t>
            </w:r>
          </w:p>
        </w:tc>
        <w:tc>
          <w:tcPr>
            <w:tcW w:w="1115" w:type="dxa"/>
          </w:tcPr>
          <w:p w:rsidR="002B7BC6" w:rsidRPr="00003B9A" w:rsidRDefault="002B7BC6" w:rsidP="002B5F39">
            <w:pPr>
              <w:jc w:val="center"/>
              <w:rPr>
                <w:rFonts w:ascii="Arial" w:hAnsi="Arial" w:cs="Arial"/>
                <w:b/>
                <w:sz w:val="20"/>
              </w:rPr>
            </w:pPr>
            <w:r w:rsidRPr="00003B9A">
              <w:rPr>
                <w:rFonts w:ascii="Arial" w:hAnsi="Arial" w:cs="Arial"/>
                <w:b/>
                <w:sz w:val="20"/>
              </w:rPr>
              <w:t xml:space="preserve">51 - 60 </w:t>
            </w:r>
          </w:p>
        </w:tc>
        <w:tc>
          <w:tcPr>
            <w:tcW w:w="1115" w:type="dxa"/>
          </w:tcPr>
          <w:p w:rsidR="002B7BC6" w:rsidRPr="00003B9A" w:rsidRDefault="002B7BC6" w:rsidP="002B5F39">
            <w:pPr>
              <w:jc w:val="center"/>
              <w:rPr>
                <w:rFonts w:ascii="Arial" w:hAnsi="Arial" w:cs="Arial"/>
                <w:b/>
                <w:sz w:val="20"/>
                <w:lang w:val="es-MX"/>
              </w:rPr>
            </w:pPr>
            <w:r w:rsidRPr="00003B9A">
              <w:rPr>
                <w:rFonts w:ascii="Arial" w:hAnsi="Arial" w:cs="Arial"/>
                <w:b/>
                <w:sz w:val="20"/>
                <w:lang w:val="es-MX"/>
              </w:rPr>
              <w:t>61 - 70</w:t>
            </w:r>
          </w:p>
        </w:tc>
        <w:tc>
          <w:tcPr>
            <w:tcW w:w="1120" w:type="dxa"/>
          </w:tcPr>
          <w:p w:rsidR="002B7BC6" w:rsidRPr="00003B9A" w:rsidRDefault="002B7BC6" w:rsidP="002B5F39">
            <w:pPr>
              <w:jc w:val="center"/>
              <w:rPr>
                <w:rFonts w:ascii="Arial" w:hAnsi="Arial" w:cs="Arial"/>
                <w:b/>
                <w:sz w:val="20"/>
                <w:lang w:val="es-MX"/>
              </w:rPr>
            </w:pPr>
            <w:r w:rsidRPr="00003B9A">
              <w:rPr>
                <w:rFonts w:ascii="Arial" w:hAnsi="Arial" w:cs="Arial"/>
                <w:b/>
                <w:sz w:val="20"/>
                <w:lang w:val="es-MX"/>
              </w:rPr>
              <w:t>71 y más</w:t>
            </w:r>
          </w:p>
        </w:tc>
      </w:tr>
      <w:tr w:rsidR="00ED5FAD" w:rsidTr="00ED5FAD">
        <w:trPr>
          <w:trHeight w:val="279"/>
          <w:jc w:val="center"/>
        </w:trPr>
        <w:tc>
          <w:tcPr>
            <w:tcW w:w="1159" w:type="dxa"/>
          </w:tcPr>
          <w:p w:rsidR="002B7BC6" w:rsidRPr="00003B9A" w:rsidRDefault="002B7BC6" w:rsidP="002B5F39">
            <w:pPr>
              <w:jc w:val="center"/>
              <w:rPr>
                <w:rFonts w:ascii="Arial" w:hAnsi="Arial" w:cs="Arial"/>
                <w:b/>
                <w:sz w:val="20"/>
                <w:lang w:val="es-MX"/>
              </w:rPr>
            </w:pPr>
            <w:r w:rsidRPr="00003B9A">
              <w:rPr>
                <w:rFonts w:ascii="Arial" w:hAnsi="Arial" w:cs="Arial"/>
                <w:b/>
                <w:sz w:val="20"/>
                <w:lang w:val="es-MX"/>
              </w:rPr>
              <w:t>Masculino</w:t>
            </w:r>
          </w:p>
        </w:tc>
        <w:tc>
          <w:tcPr>
            <w:tcW w:w="1115"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1</w:t>
            </w:r>
          </w:p>
        </w:tc>
        <w:tc>
          <w:tcPr>
            <w:tcW w:w="1115"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3</w:t>
            </w:r>
          </w:p>
        </w:tc>
        <w:tc>
          <w:tcPr>
            <w:tcW w:w="1115"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5</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4</w:t>
            </w:r>
          </w:p>
        </w:tc>
        <w:tc>
          <w:tcPr>
            <w:tcW w:w="1115"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3</w:t>
            </w:r>
          </w:p>
        </w:tc>
        <w:tc>
          <w:tcPr>
            <w:tcW w:w="1120"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0</w:t>
            </w:r>
          </w:p>
        </w:tc>
      </w:tr>
      <w:tr w:rsidR="00ED5FAD" w:rsidTr="00ED5FAD">
        <w:trPr>
          <w:trHeight w:val="302"/>
          <w:jc w:val="center"/>
        </w:trPr>
        <w:tc>
          <w:tcPr>
            <w:tcW w:w="1159" w:type="dxa"/>
          </w:tcPr>
          <w:p w:rsidR="002B7BC6" w:rsidRPr="00003B9A" w:rsidRDefault="002B7BC6" w:rsidP="002B5F39">
            <w:pPr>
              <w:jc w:val="center"/>
              <w:rPr>
                <w:rFonts w:ascii="Arial" w:hAnsi="Arial" w:cs="Arial"/>
                <w:b/>
                <w:sz w:val="20"/>
                <w:lang w:val="es-MX"/>
              </w:rPr>
            </w:pPr>
            <w:r w:rsidRPr="00003B9A">
              <w:rPr>
                <w:rFonts w:ascii="Arial" w:hAnsi="Arial" w:cs="Arial"/>
                <w:b/>
                <w:sz w:val="20"/>
                <w:lang w:val="es-MX"/>
              </w:rPr>
              <w:t>Femenino</w:t>
            </w:r>
          </w:p>
        </w:tc>
        <w:tc>
          <w:tcPr>
            <w:tcW w:w="1115"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0</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3</w:t>
            </w:r>
          </w:p>
        </w:tc>
        <w:tc>
          <w:tcPr>
            <w:tcW w:w="1115"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4</w:t>
            </w:r>
          </w:p>
        </w:tc>
        <w:tc>
          <w:tcPr>
            <w:tcW w:w="1115"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8</w:t>
            </w:r>
          </w:p>
        </w:tc>
        <w:tc>
          <w:tcPr>
            <w:tcW w:w="1115" w:type="dxa"/>
          </w:tcPr>
          <w:p w:rsidR="002B7BC6" w:rsidRPr="00003B9A" w:rsidRDefault="002B7BC6" w:rsidP="002B5F39">
            <w:pPr>
              <w:jc w:val="center"/>
              <w:rPr>
                <w:rFonts w:ascii="Arial" w:hAnsi="Arial" w:cs="Arial"/>
                <w:sz w:val="20"/>
                <w:lang w:val="es-MX"/>
              </w:rPr>
            </w:pPr>
            <w:r w:rsidRPr="00003B9A">
              <w:rPr>
                <w:rFonts w:ascii="Arial" w:hAnsi="Arial" w:cs="Arial"/>
                <w:sz w:val="20"/>
                <w:lang w:val="es-MX"/>
              </w:rPr>
              <w:t>4</w:t>
            </w:r>
          </w:p>
        </w:tc>
        <w:tc>
          <w:tcPr>
            <w:tcW w:w="1120"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5</w:t>
            </w:r>
          </w:p>
        </w:tc>
      </w:tr>
      <w:tr w:rsidR="00ED5FAD" w:rsidTr="00ED5FAD">
        <w:trPr>
          <w:trHeight w:val="279"/>
          <w:jc w:val="center"/>
        </w:trPr>
        <w:tc>
          <w:tcPr>
            <w:tcW w:w="1159" w:type="dxa"/>
          </w:tcPr>
          <w:p w:rsidR="002B7BC6" w:rsidRPr="00003B9A" w:rsidRDefault="002B7BC6" w:rsidP="002B5F39">
            <w:pPr>
              <w:jc w:val="center"/>
              <w:rPr>
                <w:rFonts w:ascii="Arial" w:hAnsi="Arial" w:cs="Arial"/>
                <w:color w:val="993300"/>
                <w:sz w:val="20"/>
                <w:lang w:val="es-MX"/>
              </w:rPr>
            </w:pPr>
            <w:r w:rsidRPr="00003B9A">
              <w:rPr>
                <w:rFonts w:ascii="Arial" w:hAnsi="Arial" w:cs="Arial"/>
                <w:color w:val="993300"/>
                <w:sz w:val="20"/>
                <w:lang w:val="es-MX"/>
              </w:rPr>
              <w:t>Total</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1</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6</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9</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12</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7</w:t>
            </w:r>
          </w:p>
        </w:tc>
        <w:tc>
          <w:tcPr>
            <w:tcW w:w="1120"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5</w:t>
            </w:r>
          </w:p>
        </w:tc>
      </w:tr>
      <w:tr w:rsidR="00ED5FAD" w:rsidTr="00ED5FAD">
        <w:trPr>
          <w:trHeight w:val="99"/>
          <w:jc w:val="center"/>
        </w:trPr>
        <w:tc>
          <w:tcPr>
            <w:tcW w:w="1159" w:type="dxa"/>
          </w:tcPr>
          <w:p w:rsidR="002B7BC6" w:rsidRPr="00003B9A" w:rsidRDefault="002B7BC6" w:rsidP="002B5F39">
            <w:pPr>
              <w:jc w:val="center"/>
              <w:rPr>
                <w:rFonts w:ascii="Arial" w:hAnsi="Arial" w:cs="Arial"/>
                <w:color w:val="993300"/>
                <w:sz w:val="20"/>
                <w:lang w:val="es-MX"/>
              </w:rPr>
            </w:pPr>
            <w:r w:rsidRPr="00003B9A">
              <w:rPr>
                <w:rFonts w:ascii="Arial" w:hAnsi="Arial" w:cs="Arial"/>
                <w:color w:val="993300"/>
                <w:sz w:val="20"/>
                <w:lang w:val="es-MX"/>
              </w:rPr>
              <w:t>Porcentaje</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2.5</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15</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22.5</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30</w:t>
            </w:r>
          </w:p>
        </w:tc>
        <w:tc>
          <w:tcPr>
            <w:tcW w:w="1115"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17.5</w:t>
            </w:r>
          </w:p>
        </w:tc>
        <w:tc>
          <w:tcPr>
            <w:tcW w:w="1120" w:type="dxa"/>
          </w:tcPr>
          <w:p w:rsidR="002B7BC6" w:rsidRPr="00003B9A" w:rsidRDefault="00FE39DC" w:rsidP="002B5F39">
            <w:pPr>
              <w:jc w:val="center"/>
              <w:rPr>
                <w:rFonts w:ascii="Arial" w:hAnsi="Arial" w:cs="Arial"/>
                <w:sz w:val="20"/>
                <w:lang w:val="es-MX"/>
              </w:rPr>
            </w:pPr>
            <w:r w:rsidRPr="00003B9A">
              <w:rPr>
                <w:rFonts w:ascii="Arial" w:hAnsi="Arial" w:cs="Arial"/>
                <w:sz w:val="20"/>
                <w:lang w:val="es-MX"/>
              </w:rPr>
              <w:t>12.5</w:t>
            </w:r>
          </w:p>
        </w:tc>
      </w:tr>
    </w:tbl>
    <w:p w:rsidR="00CC6B3E" w:rsidRDefault="00CC6B3E" w:rsidP="00D003EB">
      <w:pPr>
        <w:jc w:val="center"/>
        <w:rPr>
          <w:rFonts w:ascii="Arial" w:hAnsi="Arial" w:cs="Arial"/>
          <w:b/>
          <w:sz w:val="24"/>
          <w:szCs w:val="24"/>
        </w:rPr>
      </w:pPr>
    </w:p>
    <w:p w:rsidR="00CC6B3E" w:rsidRDefault="00CC6B3E" w:rsidP="00D003EB">
      <w:pPr>
        <w:jc w:val="center"/>
        <w:rPr>
          <w:rFonts w:ascii="Arial" w:hAnsi="Arial" w:cs="Arial"/>
          <w:b/>
          <w:sz w:val="24"/>
          <w:szCs w:val="24"/>
        </w:rPr>
      </w:pPr>
    </w:p>
    <w:p w:rsidR="00CC6B3E" w:rsidRDefault="00CC6B3E" w:rsidP="00D003EB">
      <w:pPr>
        <w:jc w:val="center"/>
        <w:rPr>
          <w:rFonts w:ascii="Arial" w:hAnsi="Arial" w:cs="Arial"/>
          <w:b/>
          <w:sz w:val="24"/>
          <w:szCs w:val="24"/>
        </w:rPr>
      </w:pPr>
    </w:p>
    <w:p w:rsidR="00D003EB" w:rsidRDefault="00E2253B" w:rsidP="00D003EB">
      <w:pPr>
        <w:jc w:val="center"/>
        <w:rPr>
          <w:rFonts w:ascii="Arial" w:hAnsi="Arial" w:cs="Arial"/>
          <w:b/>
          <w:sz w:val="24"/>
          <w:szCs w:val="24"/>
        </w:rPr>
      </w:pPr>
      <w:r>
        <w:rPr>
          <w:rFonts w:ascii="Arial" w:hAnsi="Arial" w:cs="Arial"/>
          <w:b/>
          <w:sz w:val="24"/>
          <w:szCs w:val="24"/>
        </w:rPr>
        <w:lastRenderedPageBreak/>
        <w:t>ANEXO 8</w:t>
      </w:r>
    </w:p>
    <w:p w:rsidR="0099067A" w:rsidRDefault="0099067A" w:rsidP="002B7BC6">
      <w:pPr>
        <w:jc w:val="center"/>
        <w:rPr>
          <w:rFonts w:ascii="Arial" w:hAnsi="Arial" w:cs="Arial"/>
        </w:rPr>
      </w:pPr>
    </w:p>
    <w:p w:rsidR="002B7BC6" w:rsidRDefault="002B7BC6" w:rsidP="002B7BC6">
      <w:pPr>
        <w:jc w:val="center"/>
        <w:rPr>
          <w:rFonts w:ascii="Arial" w:hAnsi="Arial" w:cs="Arial"/>
          <w:b/>
          <w:sz w:val="24"/>
          <w:lang w:val="es-MX"/>
        </w:rPr>
      </w:pPr>
      <w:r w:rsidRPr="00CC6B3E">
        <w:rPr>
          <w:rFonts w:ascii="Arial" w:hAnsi="Arial" w:cs="Arial"/>
          <w:b/>
          <w:sz w:val="24"/>
          <w:lang w:val="es-MX"/>
        </w:rPr>
        <w:t xml:space="preserve">Tabla </w:t>
      </w:r>
      <w:r w:rsidR="00CC6B3E" w:rsidRPr="00CC6B3E">
        <w:rPr>
          <w:rFonts w:ascii="Arial" w:hAnsi="Arial" w:cs="Arial"/>
          <w:b/>
          <w:sz w:val="24"/>
          <w:lang w:val="es-MX"/>
        </w:rPr>
        <w:t>3</w:t>
      </w:r>
      <w:r w:rsidRPr="00CC6B3E">
        <w:rPr>
          <w:rFonts w:ascii="Arial" w:hAnsi="Arial" w:cs="Arial"/>
          <w:b/>
          <w:sz w:val="24"/>
          <w:lang w:val="es-MX"/>
        </w:rPr>
        <w:t>.</w:t>
      </w:r>
      <w:r w:rsidR="00C610ED" w:rsidRPr="00CC6B3E">
        <w:rPr>
          <w:rFonts w:ascii="Arial" w:hAnsi="Arial" w:cs="Arial"/>
          <w:b/>
          <w:sz w:val="24"/>
          <w:lang w:val="es-MX"/>
        </w:rPr>
        <w:t xml:space="preserve"> </w:t>
      </w:r>
      <w:r w:rsidRPr="00CC6B3E">
        <w:rPr>
          <w:rFonts w:ascii="Arial" w:hAnsi="Arial" w:cs="Arial"/>
          <w:b/>
          <w:sz w:val="24"/>
          <w:lang w:val="es-MX"/>
        </w:rPr>
        <w:t>Distribución de pacientes según tie</w:t>
      </w:r>
      <w:r w:rsidR="000773F4" w:rsidRPr="00CC6B3E">
        <w:rPr>
          <w:rFonts w:ascii="Arial" w:hAnsi="Arial" w:cs="Arial"/>
          <w:b/>
          <w:sz w:val="24"/>
          <w:lang w:val="es-MX"/>
        </w:rPr>
        <w:t>mpo de evolución de acromegalia al momento del diagnóstico</w:t>
      </w:r>
    </w:p>
    <w:p w:rsidR="00CC6B3E" w:rsidRPr="00CC6B3E" w:rsidRDefault="00CC6B3E" w:rsidP="002B7BC6">
      <w:pPr>
        <w:jc w:val="center"/>
        <w:rPr>
          <w:rFonts w:ascii="Arial" w:hAnsi="Arial" w:cs="Arial"/>
          <w:b/>
          <w:sz w:val="24"/>
          <w:lang w:val="es-MX"/>
        </w:rPr>
      </w:pPr>
    </w:p>
    <w:tbl>
      <w:tblPr>
        <w:tblStyle w:val="Tablaconcuadrcula"/>
        <w:tblW w:w="0" w:type="auto"/>
        <w:tblLook w:val="04A0"/>
      </w:tblPr>
      <w:tblGrid>
        <w:gridCol w:w="1342"/>
        <w:gridCol w:w="1265"/>
        <w:gridCol w:w="1218"/>
        <w:gridCol w:w="1265"/>
        <w:gridCol w:w="1238"/>
        <w:gridCol w:w="1238"/>
        <w:gridCol w:w="1204"/>
      </w:tblGrid>
      <w:tr w:rsidR="000E3D11" w:rsidTr="000E3D11">
        <w:tc>
          <w:tcPr>
            <w:tcW w:w="1268" w:type="dxa"/>
            <w:vMerge w:val="restart"/>
            <w:vAlign w:val="center"/>
          </w:tcPr>
          <w:p w:rsidR="000E3D11" w:rsidRPr="00003B9A" w:rsidRDefault="000E3D11" w:rsidP="000E3D11">
            <w:pPr>
              <w:jc w:val="center"/>
              <w:rPr>
                <w:rFonts w:ascii="Arial" w:hAnsi="Arial" w:cs="Arial"/>
                <w:b/>
                <w:color w:val="943634" w:themeColor="accent2" w:themeShade="BF"/>
                <w:lang w:val="es-MX"/>
              </w:rPr>
            </w:pPr>
            <w:r w:rsidRPr="00003B9A">
              <w:rPr>
                <w:rFonts w:ascii="Arial" w:hAnsi="Arial" w:cs="Arial"/>
                <w:b/>
                <w:color w:val="943634" w:themeColor="accent2" w:themeShade="BF"/>
                <w:lang w:val="es-MX"/>
              </w:rPr>
              <w:t>Sexo</w:t>
            </w:r>
          </w:p>
        </w:tc>
        <w:tc>
          <w:tcPr>
            <w:tcW w:w="7502" w:type="dxa"/>
            <w:gridSpan w:val="6"/>
          </w:tcPr>
          <w:p w:rsidR="000E3D11" w:rsidRPr="00003B9A" w:rsidRDefault="000E3D11" w:rsidP="002B7BC6">
            <w:pPr>
              <w:jc w:val="center"/>
              <w:rPr>
                <w:rFonts w:ascii="Arial" w:hAnsi="Arial" w:cs="Arial"/>
                <w:b/>
                <w:color w:val="943634" w:themeColor="accent2" w:themeShade="BF"/>
                <w:lang w:val="es-MX"/>
              </w:rPr>
            </w:pPr>
            <w:r w:rsidRPr="00003B9A">
              <w:rPr>
                <w:rFonts w:ascii="Arial" w:hAnsi="Arial" w:cs="Arial"/>
                <w:b/>
                <w:color w:val="943634" w:themeColor="accent2" w:themeShade="BF"/>
                <w:lang w:val="es-MX"/>
              </w:rPr>
              <w:t>Intervalos de evolución en años</w:t>
            </w:r>
          </w:p>
        </w:tc>
      </w:tr>
      <w:tr w:rsidR="000E3D11" w:rsidTr="000E3D11">
        <w:tc>
          <w:tcPr>
            <w:tcW w:w="1268" w:type="dxa"/>
            <w:vMerge/>
          </w:tcPr>
          <w:p w:rsidR="000E3D11" w:rsidRDefault="000E3D11" w:rsidP="002B7BC6">
            <w:pPr>
              <w:jc w:val="center"/>
              <w:rPr>
                <w:rFonts w:ascii="Arial" w:hAnsi="Arial" w:cs="Arial"/>
                <w:lang w:val="es-MX"/>
              </w:rPr>
            </w:pPr>
          </w:p>
        </w:tc>
        <w:tc>
          <w:tcPr>
            <w:tcW w:w="1277" w:type="dxa"/>
          </w:tcPr>
          <w:p w:rsidR="000E3D11" w:rsidRPr="00CC6B3E" w:rsidRDefault="000E3D11" w:rsidP="002B7BC6">
            <w:pPr>
              <w:jc w:val="center"/>
              <w:rPr>
                <w:rFonts w:ascii="Arial" w:hAnsi="Arial" w:cs="Arial"/>
                <w:b/>
                <w:lang w:val="es-MX"/>
              </w:rPr>
            </w:pPr>
            <w:r w:rsidRPr="00CC6B3E">
              <w:rPr>
                <w:rFonts w:ascii="Arial" w:hAnsi="Arial" w:cs="Arial"/>
                <w:b/>
                <w:lang w:val="es-MX"/>
              </w:rPr>
              <w:t>&lt; 1 año</w:t>
            </w:r>
          </w:p>
        </w:tc>
        <w:tc>
          <w:tcPr>
            <w:tcW w:w="1229" w:type="dxa"/>
          </w:tcPr>
          <w:p w:rsidR="000E3D11" w:rsidRPr="00CC6B3E" w:rsidRDefault="000E3D11" w:rsidP="00D71E2F">
            <w:pPr>
              <w:jc w:val="center"/>
              <w:rPr>
                <w:rFonts w:ascii="Arial" w:hAnsi="Arial" w:cs="Arial"/>
                <w:b/>
                <w:lang w:val="es-MX"/>
              </w:rPr>
            </w:pPr>
            <w:r w:rsidRPr="00CC6B3E">
              <w:rPr>
                <w:rFonts w:ascii="Arial" w:hAnsi="Arial" w:cs="Arial"/>
                <w:b/>
                <w:lang w:val="es-MX"/>
              </w:rPr>
              <w:t xml:space="preserve">1 a 5 </w:t>
            </w:r>
          </w:p>
        </w:tc>
        <w:tc>
          <w:tcPr>
            <w:tcW w:w="1278" w:type="dxa"/>
          </w:tcPr>
          <w:p w:rsidR="000E3D11" w:rsidRPr="00CC6B3E" w:rsidRDefault="000E3D11" w:rsidP="00D71E2F">
            <w:pPr>
              <w:jc w:val="center"/>
              <w:rPr>
                <w:rFonts w:ascii="Arial" w:hAnsi="Arial" w:cs="Arial"/>
                <w:b/>
                <w:lang w:val="es-MX"/>
              </w:rPr>
            </w:pPr>
            <w:r w:rsidRPr="00CC6B3E">
              <w:rPr>
                <w:rFonts w:ascii="Arial" w:hAnsi="Arial" w:cs="Arial"/>
                <w:b/>
                <w:lang w:val="es-MX"/>
              </w:rPr>
              <w:t>6 a10</w:t>
            </w:r>
          </w:p>
        </w:tc>
        <w:tc>
          <w:tcPr>
            <w:tcW w:w="1253" w:type="dxa"/>
          </w:tcPr>
          <w:p w:rsidR="000E3D11" w:rsidRPr="00CC6B3E" w:rsidRDefault="000E3D11" w:rsidP="000E3D11">
            <w:pPr>
              <w:jc w:val="center"/>
              <w:rPr>
                <w:rFonts w:ascii="Arial" w:hAnsi="Arial" w:cs="Arial"/>
                <w:b/>
                <w:lang w:val="es-MX"/>
              </w:rPr>
            </w:pPr>
            <w:r w:rsidRPr="00CC6B3E">
              <w:rPr>
                <w:rFonts w:ascii="Arial" w:hAnsi="Arial" w:cs="Arial"/>
                <w:b/>
                <w:lang w:val="es-MX"/>
              </w:rPr>
              <w:t>11 a 15</w:t>
            </w:r>
          </w:p>
        </w:tc>
        <w:tc>
          <w:tcPr>
            <w:tcW w:w="1253" w:type="dxa"/>
          </w:tcPr>
          <w:p w:rsidR="000E3D11" w:rsidRPr="00CC6B3E" w:rsidRDefault="000E3D11" w:rsidP="000E3D11">
            <w:pPr>
              <w:jc w:val="center"/>
              <w:rPr>
                <w:rFonts w:ascii="Arial" w:hAnsi="Arial" w:cs="Arial"/>
                <w:b/>
                <w:lang w:val="es-MX"/>
              </w:rPr>
            </w:pPr>
            <w:r w:rsidRPr="00CC6B3E">
              <w:rPr>
                <w:rFonts w:ascii="Arial" w:hAnsi="Arial" w:cs="Arial"/>
                <w:b/>
                <w:lang w:val="es-MX"/>
              </w:rPr>
              <w:t xml:space="preserve">&gt; 15 </w:t>
            </w:r>
          </w:p>
        </w:tc>
        <w:tc>
          <w:tcPr>
            <w:tcW w:w="1212" w:type="dxa"/>
          </w:tcPr>
          <w:p w:rsidR="000E3D11" w:rsidRPr="00CC6B3E" w:rsidRDefault="000E3D11" w:rsidP="002B7BC6">
            <w:pPr>
              <w:jc w:val="center"/>
              <w:rPr>
                <w:rFonts w:ascii="Arial" w:hAnsi="Arial" w:cs="Arial"/>
                <w:b/>
                <w:lang w:val="es-MX"/>
              </w:rPr>
            </w:pPr>
            <w:r w:rsidRPr="00CC6B3E">
              <w:rPr>
                <w:rFonts w:ascii="Arial" w:hAnsi="Arial" w:cs="Arial"/>
                <w:b/>
                <w:lang w:val="es-MX"/>
              </w:rPr>
              <w:t>NHD*</w:t>
            </w:r>
          </w:p>
        </w:tc>
      </w:tr>
      <w:tr w:rsidR="000E3D11" w:rsidTr="000E3D11">
        <w:tc>
          <w:tcPr>
            <w:tcW w:w="1268" w:type="dxa"/>
          </w:tcPr>
          <w:p w:rsidR="000E3D11" w:rsidRPr="00003B9A" w:rsidRDefault="000E3D11" w:rsidP="002B7BC6">
            <w:pPr>
              <w:jc w:val="center"/>
              <w:rPr>
                <w:rFonts w:ascii="Arial" w:hAnsi="Arial" w:cs="Arial"/>
                <w:b/>
                <w:lang w:val="es-MX"/>
              </w:rPr>
            </w:pPr>
            <w:r w:rsidRPr="00003B9A">
              <w:rPr>
                <w:rFonts w:ascii="Arial" w:hAnsi="Arial" w:cs="Arial"/>
                <w:b/>
                <w:lang w:val="es-MX"/>
              </w:rPr>
              <w:t>Masculino</w:t>
            </w:r>
          </w:p>
        </w:tc>
        <w:tc>
          <w:tcPr>
            <w:tcW w:w="1277" w:type="dxa"/>
          </w:tcPr>
          <w:p w:rsidR="000E3D11" w:rsidRDefault="00CC6B3E" w:rsidP="002B7BC6">
            <w:pPr>
              <w:jc w:val="center"/>
              <w:rPr>
                <w:rFonts w:ascii="Arial" w:hAnsi="Arial" w:cs="Arial"/>
                <w:lang w:val="es-MX"/>
              </w:rPr>
            </w:pPr>
            <w:r>
              <w:rPr>
                <w:rFonts w:ascii="Arial" w:hAnsi="Arial" w:cs="Arial"/>
                <w:lang w:val="es-MX"/>
              </w:rPr>
              <w:t>5</w:t>
            </w:r>
          </w:p>
        </w:tc>
        <w:tc>
          <w:tcPr>
            <w:tcW w:w="1229" w:type="dxa"/>
          </w:tcPr>
          <w:p w:rsidR="000E3D11" w:rsidRDefault="00CC6B3E" w:rsidP="002B7BC6">
            <w:pPr>
              <w:jc w:val="center"/>
              <w:rPr>
                <w:rFonts w:ascii="Arial" w:hAnsi="Arial" w:cs="Arial"/>
                <w:lang w:val="es-MX"/>
              </w:rPr>
            </w:pPr>
            <w:r>
              <w:rPr>
                <w:rFonts w:ascii="Arial" w:hAnsi="Arial" w:cs="Arial"/>
                <w:lang w:val="es-MX"/>
              </w:rPr>
              <w:t>7</w:t>
            </w:r>
          </w:p>
        </w:tc>
        <w:tc>
          <w:tcPr>
            <w:tcW w:w="1278" w:type="dxa"/>
          </w:tcPr>
          <w:p w:rsidR="000E3D11" w:rsidRDefault="00CC6B3E" w:rsidP="002B7BC6">
            <w:pPr>
              <w:jc w:val="center"/>
              <w:rPr>
                <w:rFonts w:ascii="Arial" w:hAnsi="Arial" w:cs="Arial"/>
                <w:lang w:val="es-MX"/>
              </w:rPr>
            </w:pPr>
            <w:r>
              <w:rPr>
                <w:rFonts w:ascii="Arial" w:hAnsi="Arial" w:cs="Arial"/>
                <w:lang w:val="es-MX"/>
              </w:rPr>
              <w:t>0</w:t>
            </w:r>
          </w:p>
        </w:tc>
        <w:tc>
          <w:tcPr>
            <w:tcW w:w="1253" w:type="dxa"/>
          </w:tcPr>
          <w:p w:rsidR="000E3D11" w:rsidRDefault="00CC6B3E" w:rsidP="002B7BC6">
            <w:pPr>
              <w:jc w:val="center"/>
              <w:rPr>
                <w:rFonts w:ascii="Arial" w:hAnsi="Arial" w:cs="Arial"/>
                <w:lang w:val="es-MX"/>
              </w:rPr>
            </w:pPr>
            <w:r>
              <w:rPr>
                <w:rFonts w:ascii="Arial" w:hAnsi="Arial" w:cs="Arial"/>
                <w:lang w:val="es-MX"/>
              </w:rPr>
              <w:t>0</w:t>
            </w:r>
          </w:p>
        </w:tc>
        <w:tc>
          <w:tcPr>
            <w:tcW w:w="1253" w:type="dxa"/>
          </w:tcPr>
          <w:p w:rsidR="000E3D11" w:rsidRDefault="00CC6B3E" w:rsidP="002B7BC6">
            <w:pPr>
              <w:jc w:val="center"/>
              <w:rPr>
                <w:rFonts w:ascii="Arial" w:hAnsi="Arial" w:cs="Arial"/>
                <w:lang w:val="es-MX"/>
              </w:rPr>
            </w:pPr>
            <w:r>
              <w:rPr>
                <w:rFonts w:ascii="Arial" w:hAnsi="Arial" w:cs="Arial"/>
                <w:lang w:val="es-MX"/>
              </w:rPr>
              <w:t>2</w:t>
            </w:r>
          </w:p>
        </w:tc>
        <w:tc>
          <w:tcPr>
            <w:tcW w:w="1212" w:type="dxa"/>
          </w:tcPr>
          <w:p w:rsidR="000E3D11" w:rsidRDefault="00CC6B3E" w:rsidP="002B7BC6">
            <w:pPr>
              <w:jc w:val="center"/>
              <w:rPr>
                <w:rFonts w:ascii="Arial" w:hAnsi="Arial" w:cs="Arial"/>
                <w:lang w:val="es-MX"/>
              </w:rPr>
            </w:pPr>
            <w:r>
              <w:rPr>
                <w:rFonts w:ascii="Arial" w:hAnsi="Arial" w:cs="Arial"/>
                <w:lang w:val="es-MX"/>
              </w:rPr>
              <w:t>2</w:t>
            </w:r>
          </w:p>
        </w:tc>
      </w:tr>
      <w:tr w:rsidR="000E3D11" w:rsidTr="000E3D11">
        <w:tc>
          <w:tcPr>
            <w:tcW w:w="1268" w:type="dxa"/>
          </w:tcPr>
          <w:p w:rsidR="000E3D11" w:rsidRPr="00003B9A" w:rsidRDefault="000E3D11" w:rsidP="002B7BC6">
            <w:pPr>
              <w:jc w:val="center"/>
              <w:rPr>
                <w:rFonts w:ascii="Arial" w:hAnsi="Arial" w:cs="Arial"/>
                <w:b/>
                <w:lang w:val="es-MX"/>
              </w:rPr>
            </w:pPr>
            <w:r w:rsidRPr="00003B9A">
              <w:rPr>
                <w:rFonts w:ascii="Arial" w:hAnsi="Arial" w:cs="Arial"/>
                <w:b/>
                <w:lang w:val="es-MX"/>
              </w:rPr>
              <w:t>Femenino</w:t>
            </w:r>
          </w:p>
        </w:tc>
        <w:tc>
          <w:tcPr>
            <w:tcW w:w="1277" w:type="dxa"/>
          </w:tcPr>
          <w:p w:rsidR="000E3D11" w:rsidRDefault="00CC6B3E" w:rsidP="002B7BC6">
            <w:pPr>
              <w:jc w:val="center"/>
              <w:rPr>
                <w:rFonts w:ascii="Arial" w:hAnsi="Arial" w:cs="Arial"/>
                <w:lang w:val="es-MX"/>
              </w:rPr>
            </w:pPr>
            <w:r>
              <w:rPr>
                <w:rFonts w:ascii="Arial" w:hAnsi="Arial" w:cs="Arial"/>
                <w:lang w:val="es-MX"/>
              </w:rPr>
              <w:t>2</w:t>
            </w:r>
          </w:p>
        </w:tc>
        <w:tc>
          <w:tcPr>
            <w:tcW w:w="1229" w:type="dxa"/>
          </w:tcPr>
          <w:p w:rsidR="000E3D11" w:rsidRDefault="00CC6B3E" w:rsidP="002B7BC6">
            <w:pPr>
              <w:jc w:val="center"/>
              <w:rPr>
                <w:rFonts w:ascii="Arial" w:hAnsi="Arial" w:cs="Arial"/>
                <w:lang w:val="es-MX"/>
              </w:rPr>
            </w:pPr>
            <w:r>
              <w:rPr>
                <w:rFonts w:ascii="Arial" w:hAnsi="Arial" w:cs="Arial"/>
                <w:lang w:val="es-MX"/>
              </w:rPr>
              <w:t>14</w:t>
            </w:r>
          </w:p>
        </w:tc>
        <w:tc>
          <w:tcPr>
            <w:tcW w:w="1278" w:type="dxa"/>
          </w:tcPr>
          <w:p w:rsidR="000E3D11" w:rsidRDefault="00CC6B3E" w:rsidP="002B7BC6">
            <w:pPr>
              <w:jc w:val="center"/>
              <w:rPr>
                <w:rFonts w:ascii="Arial" w:hAnsi="Arial" w:cs="Arial"/>
                <w:lang w:val="es-MX"/>
              </w:rPr>
            </w:pPr>
            <w:r>
              <w:rPr>
                <w:rFonts w:ascii="Arial" w:hAnsi="Arial" w:cs="Arial"/>
                <w:lang w:val="es-MX"/>
              </w:rPr>
              <w:t>2</w:t>
            </w:r>
          </w:p>
        </w:tc>
        <w:tc>
          <w:tcPr>
            <w:tcW w:w="1253" w:type="dxa"/>
          </w:tcPr>
          <w:p w:rsidR="000E3D11" w:rsidRDefault="00CC6B3E" w:rsidP="00CC6B3E">
            <w:pPr>
              <w:jc w:val="center"/>
              <w:rPr>
                <w:rFonts w:ascii="Arial" w:hAnsi="Arial" w:cs="Arial"/>
                <w:lang w:val="es-MX"/>
              </w:rPr>
            </w:pPr>
            <w:r>
              <w:rPr>
                <w:rFonts w:ascii="Arial" w:hAnsi="Arial" w:cs="Arial"/>
                <w:lang w:val="es-MX"/>
              </w:rPr>
              <w:t>2</w:t>
            </w:r>
          </w:p>
        </w:tc>
        <w:tc>
          <w:tcPr>
            <w:tcW w:w="1253" w:type="dxa"/>
          </w:tcPr>
          <w:p w:rsidR="000E3D11" w:rsidRDefault="00CC6B3E" w:rsidP="002B7BC6">
            <w:pPr>
              <w:jc w:val="center"/>
              <w:rPr>
                <w:rFonts w:ascii="Arial" w:hAnsi="Arial" w:cs="Arial"/>
                <w:lang w:val="es-MX"/>
              </w:rPr>
            </w:pPr>
            <w:r>
              <w:rPr>
                <w:rFonts w:ascii="Arial" w:hAnsi="Arial" w:cs="Arial"/>
                <w:lang w:val="es-MX"/>
              </w:rPr>
              <w:t>0</w:t>
            </w:r>
          </w:p>
        </w:tc>
        <w:tc>
          <w:tcPr>
            <w:tcW w:w="1212" w:type="dxa"/>
          </w:tcPr>
          <w:p w:rsidR="000E3D11" w:rsidRDefault="00CC6B3E" w:rsidP="002B7BC6">
            <w:pPr>
              <w:jc w:val="center"/>
              <w:rPr>
                <w:rFonts w:ascii="Arial" w:hAnsi="Arial" w:cs="Arial"/>
                <w:lang w:val="es-MX"/>
              </w:rPr>
            </w:pPr>
            <w:r>
              <w:rPr>
                <w:rFonts w:ascii="Arial" w:hAnsi="Arial" w:cs="Arial"/>
                <w:lang w:val="es-MX"/>
              </w:rPr>
              <w:t>4</w:t>
            </w:r>
          </w:p>
        </w:tc>
      </w:tr>
      <w:tr w:rsidR="000E3D11" w:rsidTr="000E3D11">
        <w:tc>
          <w:tcPr>
            <w:tcW w:w="1268" w:type="dxa"/>
          </w:tcPr>
          <w:p w:rsidR="000E3D11" w:rsidRPr="00003B9A" w:rsidRDefault="000E3D11" w:rsidP="002B7BC6">
            <w:pPr>
              <w:jc w:val="center"/>
              <w:rPr>
                <w:rFonts w:ascii="Arial" w:hAnsi="Arial" w:cs="Arial"/>
                <w:b/>
                <w:color w:val="943634" w:themeColor="accent2" w:themeShade="BF"/>
                <w:lang w:val="es-MX"/>
              </w:rPr>
            </w:pPr>
            <w:r w:rsidRPr="00003B9A">
              <w:rPr>
                <w:rFonts w:ascii="Arial" w:hAnsi="Arial" w:cs="Arial"/>
                <w:b/>
                <w:color w:val="943634" w:themeColor="accent2" w:themeShade="BF"/>
                <w:lang w:val="es-MX"/>
              </w:rPr>
              <w:t>Total</w:t>
            </w:r>
          </w:p>
        </w:tc>
        <w:tc>
          <w:tcPr>
            <w:tcW w:w="1277" w:type="dxa"/>
          </w:tcPr>
          <w:p w:rsidR="000E3D11" w:rsidRDefault="00CC6B3E" w:rsidP="002B7BC6">
            <w:pPr>
              <w:jc w:val="center"/>
              <w:rPr>
                <w:rFonts w:ascii="Arial" w:hAnsi="Arial" w:cs="Arial"/>
                <w:lang w:val="es-MX"/>
              </w:rPr>
            </w:pPr>
            <w:r>
              <w:rPr>
                <w:rFonts w:ascii="Arial" w:hAnsi="Arial" w:cs="Arial"/>
                <w:lang w:val="es-MX"/>
              </w:rPr>
              <w:t>7</w:t>
            </w:r>
          </w:p>
        </w:tc>
        <w:tc>
          <w:tcPr>
            <w:tcW w:w="1229" w:type="dxa"/>
          </w:tcPr>
          <w:p w:rsidR="000E3D11" w:rsidRDefault="00CC6B3E" w:rsidP="002B7BC6">
            <w:pPr>
              <w:jc w:val="center"/>
              <w:rPr>
                <w:rFonts w:ascii="Arial" w:hAnsi="Arial" w:cs="Arial"/>
                <w:lang w:val="es-MX"/>
              </w:rPr>
            </w:pPr>
            <w:r>
              <w:rPr>
                <w:rFonts w:ascii="Arial" w:hAnsi="Arial" w:cs="Arial"/>
                <w:lang w:val="es-MX"/>
              </w:rPr>
              <w:t>21</w:t>
            </w:r>
          </w:p>
        </w:tc>
        <w:tc>
          <w:tcPr>
            <w:tcW w:w="1278" w:type="dxa"/>
          </w:tcPr>
          <w:p w:rsidR="000E3D11" w:rsidRDefault="00CC6B3E" w:rsidP="002B7BC6">
            <w:pPr>
              <w:jc w:val="center"/>
              <w:rPr>
                <w:rFonts w:ascii="Arial" w:hAnsi="Arial" w:cs="Arial"/>
                <w:lang w:val="es-MX"/>
              </w:rPr>
            </w:pPr>
            <w:r>
              <w:rPr>
                <w:rFonts w:ascii="Arial" w:hAnsi="Arial" w:cs="Arial"/>
                <w:lang w:val="es-MX"/>
              </w:rPr>
              <w:t>2</w:t>
            </w:r>
          </w:p>
        </w:tc>
        <w:tc>
          <w:tcPr>
            <w:tcW w:w="1253" w:type="dxa"/>
          </w:tcPr>
          <w:p w:rsidR="000E3D11" w:rsidRDefault="00CC6B3E" w:rsidP="002B7BC6">
            <w:pPr>
              <w:jc w:val="center"/>
              <w:rPr>
                <w:rFonts w:ascii="Arial" w:hAnsi="Arial" w:cs="Arial"/>
                <w:lang w:val="es-MX"/>
              </w:rPr>
            </w:pPr>
            <w:r>
              <w:rPr>
                <w:rFonts w:ascii="Arial" w:hAnsi="Arial" w:cs="Arial"/>
                <w:lang w:val="es-MX"/>
              </w:rPr>
              <w:t>2</w:t>
            </w:r>
          </w:p>
        </w:tc>
        <w:tc>
          <w:tcPr>
            <w:tcW w:w="1253" w:type="dxa"/>
          </w:tcPr>
          <w:p w:rsidR="000E3D11" w:rsidRDefault="00CC6B3E" w:rsidP="002B7BC6">
            <w:pPr>
              <w:jc w:val="center"/>
              <w:rPr>
                <w:rFonts w:ascii="Arial" w:hAnsi="Arial" w:cs="Arial"/>
                <w:lang w:val="es-MX"/>
              </w:rPr>
            </w:pPr>
            <w:r>
              <w:rPr>
                <w:rFonts w:ascii="Arial" w:hAnsi="Arial" w:cs="Arial"/>
                <w:lang w:val="es-MX"/>
              </w:rPr>
              <w:t>2</w:t>
            </w:r>
          </w:p>
        </w:tc>
        <w:tc>
          <w:tcPr>
            <w:tcW w:w="1212" w:type="dxa"/>
          </w:tcPr>
          <w:p w:rsidR="000E3D11" w:rsidRDefault="00CC6B3E" w:rsidP="002B7BC6">
            <w:pPr>
              <w:jc w:val="center"/>
              <w:rPr>
                <w:rFonts w:ascii="Arial" w:hAnsi="Arial" w:cs="Arial"/>
                <w:lang w:val="es-MX"/>
              </w:rPr>
            </w:pPr>
            <w:r>
              <w:rPr>
                <w:rFonts w:ascii="Arial" w:hAnsi="Arial" w:cs="Arial"/>
                <w:lang w:val="es-MX"/>
              </w:rPr>
              <w:t>6</w:t>
            </w:r>
          </w:p>
        </w:tc>
      </w:tr>
      <w:tr w:rsidR="000E3D11" w:rsidTr="000E3D11">
        <w:tc>
          <w:tcPr>
            <w:tcW w:w="1268" w:type="dxa"/>
          </w:tcPr>
          <w:p w:rsidR="000E3D11" w:rsidRPr="00003B9A" w:rsidRDefault="000E3D11" w:rsidP="002B7BC6">
            <w:pPr>
              <w:jc w:val="center"/>
              <w:rPr>
                <w:rFonts w:ascii="Arial" w:hAnsi="Arial" w:cs="Arial"/>
                <w:b/>
                <w:color w:val="943634" w:themeColor="accent2" w:themeShade="BF"/>
                <w:lang w:val="es-MX"/>
              </w:rPr>
            </w:pPr>
            <w:r w:rsidRPr="00003B9A">
              <w:rPr>
                <w:rFonts w:ascii="Arial" w:hAnsi="Arial" w:cs="Arial"/>
                <w:b/>
                <w:color w:val="943634" w:themeColor="accent2" w:themeShade="BF"/>
                <w:lang w:val="es-MX"/>
              </w:rPr>
              <w:t>Porcentaje</w:t>
            </w:r>
          </w:p>
        </w:tc>
        <w:tc>
          <w:tcPr>
            <w:tcW w:w="1277" w:type="dxa"/>
          </w:tcPr>
          <w:p w:rsidR="000E3D11" w:rsidRDefault="00CC6B3E" w:rsidP="002B7BC6">
            <w:pPr>
              <w:jc w:val="center"/>
              <w:rPr>
                <w:rFonts w:ascii="Arial" w:hAnsi="Arial" w:cs="Arial"/>
                <w:lang w:val="es-MX"/>
              </w:rPr>
            </w:pPr>
            <w:r>
              <w:rPr>
                <w:rFonts w:ascii="Arial" w:hAnsi="Arial" w:cs="Arial"/>
                <w:lang w:val="es-MX"/>
              </w:rPr>
              <w:t>17.5</w:t>
            </w:r>
          </w:p>
        </w:tc>
        <w:tc>
          <w:tcPr>
            <w:tcW w:w="1229" w:type="dxa"/>
          </w:tcPr>
          <w:p w:rsidR="000E3D11" w:rsidRDefault="00CC6B3E" w:rsidP="002B7BC6">
            <w:pPr>
              <w:jc w:val="center"/>
              <w:rPr>
                <w:rFonts w:ascii="Arial" w:hAnsi="Arial" w:cs="Arial"/>
                <w:lang w:val="es-MX"/>
              </w:rPr>
            </w:pPr>
            <w:r>
              <w:rPr>
                <w:rFonts w:ascii="Arial" w:hAnsi="Arial" w:cs="Arial"/>
                <w:lang w:val="es-MX"/>
              </w:rPr>
              <w:t>52.5</w:t>
            </w:r>
          </w:p>
        </w:tc>
        <w:tc>
          <w:tcPr>
            <w:tcW w:w="1278" w:type="dxa"/>
          </w:tcPr>
          <w:p w:rsidR="000E3D11" w:rsidRDefault="00CC6B3E" w:rsidP="002B7BC6">
            <w:pPr>
              <w:jc w:val="center"/>
              <w:rPr>
                <w:rFonts w:ascii="Arial" w:hAnsi="Arial" w:cs="Arial"/>
                <w:lang w:val="es-MX"/>
              </w:rPr>
            </w:pPr>
            <w:r>
              <w:rPr>
                <w:rFonts w:ascii="Arial" w:hAnsi="Arial" w:cs="Arial"/>
                <w:lang w:val="es-MX"/>
              </w:rPr>
              <w:t>5</w:t>
            </w:r>
          </w:p>
        </w:tc>
        <w:tc>
          <w:tcPr>
            <w:tcW w:w="1253" w:type="dxa"/>
          </w:tcPr>
          <w:p w:rsidR="000E3D11" w:rsidRDefault="00CC6B3E" w:rsidP="002B7BC6">
            <w:pPr>
              <w:jc w:val="center"/>
              <w:rPr>
                <w:rFonts w:ascii="Arial" w:hAnsi="Arial" w:cs="Arial"/>
                <w:lang w:val="es-MX"/>
              </w:rPr>
            </w:pPr>
            <w:r>
              <w:rPr>
                <w:rFonts w:ascii="Arial" w:hAnsi="Arial" w:cs="Arial"/>
                <w:lang w:val="es-MX"/>
              </w:rPr>
              <w:t>5</w:t>
            </w:r>
          </w:p>
        </w:tc>
        <w:tc>
          <w:tcPr>
            <w:tcW w:w="1253" w:type="dxa"/>
          </w:tcPr>
          <w:p w:rsidR="000E3D11" w:rsidRDefault="00CC6B3E" w:rsidP="002B7BC6">
            <w:pPr>
              <w:jc w:val="center"/>
              <w:rPr>
                <w:rFonts w:ascii="Arial" w:hAnsi="Arial" w:cs="Arial"/>
                <w:lang w:val="es-MX"/>
              </w:rPr>
            </w:pPr>
            <w:r>
              <w:rPr>
                <w:rFonts w:ascii="Arial" w:hAnsi="Arial" w:cs="Arial"/>
                <w:lang w:val="es-MX"/>
              </w:rPr>
              <w:t>5</w:t>
            </w:r>
          </w:p>
        </w:tc>
        <w:tc>
          <w:tcPr>
            <w:tcW w:w="1212" w:type="dxa"/>
          </w:tcPr>
          <w:p w:rsidR="000E3D11" w:rsidRDefault="00CC6B3E" w:rsidP="002B7BC6">
            <w:pPr>
              <w:jc w:val="center"/>
              <w:rPr>
                <w:rFonts w:ascii="Arial" w:hAnsi="Arial" w:cs="Arial"/>
                <w:lang w:val="es-MX"/>
              </w:rPr>
            </w:pPr>
            <w:r>
              <w:rPr>
                <w:rFonts w:ascii="Arial" w:hAnsi="Arial" w:cs="Arial"/>
                <w:lang w:val="es-MX"/>
              </w:rPr>
              <w:t>15</w:t>
            </w:r>
          </w:p>
        </w:tc>
      </w:tr>
    </w:tbl>
    <w:p w:rsidR="002B7BC6" w:rsidRDefault="00CC6B3E" w:rsidP="00CC6B3E">
      <w:pPr>
        <w:rPr>
          <w:rFonts w:ascii="Arial" w:hAnsi="Arial" w:cs="Arial"/>
          <w:lang w:val="es-MX"/>
        </w:rPr>
      </w:pPr>
      <w:r>
        <w:rPr>
          <w:rFonts w:ascii="Arial" w:hAnsi="Arial" w:cs="Arial"/>
          <w:lang w:val="es-MX"/>
        </w:rPr>
        <w:t>*NHD: No hay datos</w:t>
      </w:r>
    </w:p>
    <w:tbl>
      <w:tblPr>
        <w:tblStyle w:val="Tablaconcuadrcula"/>
        <w:tblpPr w:leftFromText="141" w:rightFromText="141" w:vertAnchor="text" w:horzAnchor="page" w:tblpX="2823" w:tblpY="242"/>
        <w:tblW w:w="7397" w:type="dxa"/>
        <w:tblLook w:val="04A0"/>
      </w:tblPr>
      <w:tblGrid>
        <w:gridCol w:w="7397"/>
      </w:tblGrid>
      <w:tr w:rsidR="00CC6B3E" w:rsidRPr="00CC6B3E" w:rsidTr="00CC6B3E">
        <w:trPr>
          <w:trHeight w:val="701"/>
        </w:trPr>
        <w:tc>
          <w:tcPr>
            <w:tcW w:w="7397" w:type="dxa"/>
            <w:vAlign w:val="center"/>
          </w:tcPr>
          <w:p w:rsidR="00CC6B3E" w:rsidRPr="00CC6B3E" w:rsidRDefault="00CC6B3E" w:rsidP="00CC6B3E">
            <w:pPr>
              <w:jc w:val="center"/>
              <w:rPr>
                <w:rFonts w:ascii="Arial" w:hAnsi="Arial" w:cs="Arial"/>
                <w:b/>
                <w:sz w:val="24"/>
              </w:rPr>
            </w:pPr>
            <w:r w:rsidRPr="00CC6B3E">
              <w:rPr>
                <w:rFonts w:ascii="Arial" w:hAnsi="Arial" w:cs="Arial"/>
                <w:b/>
                <w:sz w:val="24"/>
              </w:rPr>
              <w:t>Tiempo promedio de evolución</w:t>
            </w:r>
            <w:r>
              <w:rPr>
                <w:rFonts w:ascii="Arial" w:hAnsi="Arial" w:cs="Arial"/>
                <w:b/>
                <w:sz w:val="24"/>
              </w:rPr>
              <w:t xml:space="preserve"> de acromegalia: </w:t>
            </w:r>
            <w:r w:rsidRPr="00CC6B3E">
              <w:rPr>
                <w:rFonts w:ascii="Arial" w:hAnsi="Arial" w:cs="Arial"/>
                <w:sz w:val="24"/>
              </w:rPr>
              <w:t>3.8 años</w:t>
            </w:r>
          </w:p>
        </w:tc>
      </w:tr>
    </w:tbl>
    <w:p w:rsidR="002B7BC6" w:rsidRDefault="002B7BC6" w:rsidP="002B7BC6">
      <w:pPr>
        <w:jc w:val="center"/>
        <w:rPr>
          <w:rFonts w:ascii="Arial" w:hAnsi="Arial" w:cs="Arial"/>
          <w:lang w:val="es-MX"/>
        </w:rPr>
      </w:pPr>
    </w:p>
    <w:p w:rsidR="00CC6B3E" w:rsidRDefault="00CC6B3E" w:rsidP="002B7BC6">
      <w:pPr>
        <w:jc w:val="center"/>
        <w:rPr>
          <w:rFonts w:ascii="Arial" w:hAnsi="Arial" w:cs="Arial"/>
          <w:lang w:val="es-MX"/>
        </w:rPr>
      </w:pPr>
    </w:p>
    <w:p w:rsidR="00CC6B3E" w:rsidRDefault="00CC6B3E" w:rsidP="002B7BC6">
      <w:pPr>
        <w:jc w:val="center"/>
        <w:rPr>
          <w:rFonts w:ascii="Arial" w:hAnsi="Arial" w:cs="Arial"/>
          <w:lang w:val="es-MX"/>
        </w:rPr>
      </w:pPr>
    </w:p>
    <w:p w:rsidR="00CC6B3E" w:rsidRPr="009179BC" w:rsidRDefault="00CC6B3E" w:rsidP="002B7BC6">
      <w:pPr>
        <w:jc w:val="center"/>
        <w:rPr>
          <w:rFonts w:ascii="Arial" w:hAnsi="Arial" w:cs="Arial"/>
          <w:lang w:val="es-MX"/>
        </w:rPr>
      </w:pPr>
    </w:p>
    <w:p w:rsidR="002B7BC6" w:rsidRDefault="00CC6B3E" w:rsidP="002B7BC6">
      <w:pPr>
        <w:jc w:val="center"/>
        <w:rPr>
          <w:rFonts w:ascii="Arial" w:hAnsi="Arial" w:cs="Arial"/>
          <w:b/>
          <w:sz w:val="24"/>
        </w:rPr>
      </w:pPr>
      <w:r>
        <w:rPr>
          <w:rFonts w:ascii="Arial" w:hAnsi="Arial" w:cs="Arial"/>
          <w:b/>
          <w:sz w:val="24"/>
        </w:rPr>
        <w:t xml:space="preserve">Gráfico </w:t>
      </w:r>
      <w:r w:rsidRPr="00CC6B3E">
        <w:rPr>
          <w:rFonts w:ascii="Arial" w:hAnsi="Arial" w:cs="Arial"/>
          <w:b/>
          <w:sz w:val="24"/>
        </w:rPr>
        <w:t>3.</w:t>
      </w:r>
    </w:p>
    <w:p w:rsidR="002B7BC6" w:rsidRDefault="00CC6B3E" w:rsidP="002B7BC6">
      <w:pPr>
        <w:jc w:val="center"/>
        <w:rPr>
          <w:rFonts w:ascii="Arial" w:hAnsi="Arial" w:cs="Arial"/>
        </w:rPr>
      </w:pPr>
      <w:r w:rsidRPr="00CC6B3E">
        <w:rPr>
          <w:rFonts w:ascii="Arial" w:hAnsi="Arial" w:cs="Arial"/>
          <w:noProof/>
          <w:lang w:eastAsia="es-SV"/>
        </w:rPr>
        <w:drawing>
          <wp:inline distT="0" distB="0" distL="0" distR="0">
            <wp:extent cx="5282155" cy="2801074"/>
            <wp:effectExtent l="19050" t="0" r="13745"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BC6" w:rsidRDefault="002B7BC6" w:rsidP="002B7BC6">
      <w:pPr>
        <w:jc w:val="center"/>
        <w:rPr>
          <w:rFonts w:ascii="Arial" w:hAnsi="Arial" w:cs="Arial"/>
        </w:rPr>
      </w:pPr>
    </w:p>
    <w:p w:rsidR="002B7BC6" w:rsidRPr="00D8186E" w:rsidRDefault="00E2253B" w:rsidP="002B7BC6">
      <w:pPr>
        <w:jc w:val="center"/>
        <w:rPr>
          <w:rFonts w:ascii="Arial" w:hAnsi="Arial" w:cs="Arial"/>
          <w:b/>
          <w:sz w:val="24"/>
        </w:rPr>
      </w:pPr>
      <w:r>
        <w:rPr>
          <w:rFonts w:ascii="Arial" w:hAnsi="Arial" w:cs="Arial"/>
          <w:b/>
          <w:sz w:val="24"/>
        </w:rPr>
        <w:lastRenderedPageBreak/>
        <w:t>ANEXO 9</w:t>
      </w:r>
    </w:p>
    <w:p w:rsidR="00A10D3D" w:rsidRDefault="00A10D3D" w:rsidP="002B7BC6">
      <w:pPr>
        <w:jc w:val="center"/>
        <w:rPr>
          <w:rFonts w:ascii="Arial" w:hAnsi="Arial" w:cs="Arial"/>
          <w:b/>
          <w:sz w:val="24"/>
          <w:szCs w:val="24"/>
        </w:rPr>
      </w:pPr>
    </w:p>
    <w:p w:rsidR="002B7BC6" w:rsidRDefault="002B7BC6" w:rsidP="002B7BC6">
      <w:pPr>
        <w:jc w:val="center"/>
        <w:rPr>
          <w:rFonts w:ascii="Arial" w:hAnsi="Arial" w:cs="Arial"/>
          <w:b/>
          <w:sz w:val="24"/>
          <w:szCs w:val="24"/>
        </w:rPr>
      </w:pPr>
      <w:r w:rsidRPr="00B010D8">
        <w:rPr>
          <w:rFonts w:ascii="Arial" w:hAnsi="Arial" w:cs="Arial"/>
          <w:b/>
          <w:sz w:val="24"/>
          <w:szCs w:val="24"/>
        </w:rPr>
        <w:t>Manifestaciones clínicas más frecuentes en la población con acromegalia</w:t>
      </w:r>
    </w:p>
    <w:p w:rsidR="004F0724" w:rsidRPr="00B010D8" w:rsidRDefault="004F0724" w:rsidP="002B7BC6">
      <w:pPr>
        <w:jc w:val="center"/>
        <w:rPr>
          <w:rFonts w:ascii="Arial" w:hAnsi="Arial" w:cs="Arial"/>
          <w:b/>
          <w:sz w:val="24"/>
          <w:szCs w:val="24"/>
        </w:rPr>
      </w:pPr>
    </w:p>
    <w:tbl>
      <w:tblPr>
        <w:tblStyle w:val="Tablaconcuadrcula"/>
        <w:tblpPr w:leftFromText="141" w:rightFromText="141" w:vertAnchor="text" w:horzAnchor="margin" w:tblpY="-3"/>
        <w:tblW w:w="1742" w:type="pct"/>
        <w:tblLayout w:type="fixed"/>
        <w:tblLook w:val="01E0"/>
      </w:tblPr>
      <w:tblGrid>
        <w:gridCol w:w="1771"/>
        <w:gridCol w:w="658"/>
        <w:gridCol w:w="626"/>
      </w:tblGrid>
      <w:tr w:rsidR="004F0724" w:rsidRPr="00AE5C6F" w:rsidTr="007E3214">
        <w:trPr>
          <w:trHeight w:val="529"/>
        </w:trPr>
        <w:tc>
          <w:tcPr>
            <w:tcW w:w="5000" w:type="pct"/>
            <w:gridSpan w:val="3"/>
            <w:vAlign w:val="center"/>
          </w:tcPr>
          <w:p w:rsidR="004F0724" w:rsidRPr="007E3214" w:rsidRDefault="004F0724" w:rsidP="004F0724">
            <w:pPr>
              <w:jc w:val="center"/>
              <w:rPr>
                <w:rFonts w:ascii="Arial" w:hAnsi="Arial" w:cs="Arial"/>
                <w:b/>
                <w:szCs w:val="24"/>
                <w:lang w:val="es-MX"/>
              </w:rPr>
            </w:pPr>
            <w:r w:rsidRPr="007E3214">
              <w:rPr>
                <w:rFonts w:ascii="Arial" w:hAnsi="Arial" w:cs="Arial"/>
                <w:b/>
                <w:sz w:val="24"/>
                <w:szCs w:val="24"/>
                <w:lang w:val="es-MX"/>
              </w:rPr>
              <w:t>Tabla 4.</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b/>
                <w:szCs w:val="24"/>
                <w:lang w:val="es-MX"/>
              </w:rPr>
            </w:pPr>
            <w:r w:rsidRPr="007E3214">
              <w:rPr>
                <w:rFonts w:ascii="Arial Narrow" w:hAnsi="Arial Narrow" w:cs="Arial"/>
                <w:b/>
                <w:szCs w:val="24"/>
                <w:lang w:val="es-MX"/>
              </w:rPr>
              <w:t>Manifestaciones clínicas</w:t>
            </w:r>
          </w:p>
        </w:tc>
        <w:tc>
          <w:tcPr>
            <w:tcW w:w="1077" w:type="pct"/>
            <w:vAlign w:val="center"/>
          </w:tcPr>
          <w:p w:rsidR="004F0724" w:rsidRPr="007E3214" w:rsidRDefault="004F0724" w:rsidP="004F0724">
            <w:pPr>
              <w:jc w:val="center"/>
              <w:rPr>
                <w:rFonts w:ascii="Arial Narrow" w:hAnsi="Arial Narrow" w:cs="Arial"/>
                <w:b/>
                <w:szCs w:val="24"/>
                <w:lang w:val="es-MX"/>
              </w:rPr>
            </w:pPr>
            <w:r w:rsidRPr="007E3214">
              <w:rPr>
                <w:rFonts w:ascii="Arial Narrow" w:hAnsi="Arial Narrow" w:cs="Arial"/>
                <w:b/>
                <w:szCs w:val="24"/>
                <w:lang w:val="es-MX"/>
              </w:rPr>
              <w:t>Total</w:t>
            </w:r>
          </w:p>
        </w:tc>
        <w:tc>
          <w:tcPr>
            <w:tcW w:w="1025" w:type="pct"/>
            <w:vAlign w:val="center"/>
          </w:tcPr>
          <w:p w:rsidR="004F0724" w:rsidRPr="007E3214" w:rsidRDefault="004F0724" w:rsidP="004F0724">
            <w:pPr>
              <w:jc w:val="center"/>
              <w:rPr>
                <w:rFonts w:ascii="Arial Narrow" w:hAnsi="Arial Narrow" w:cs="Arial"/>
                <w:b/>
                <w:szCs w:val="24"/>
                <w:lang w:val="es-MX"/>
              </w:rPr>
            </w:pPr>
            <w:r w:rsidRPr="007E3214">
              <w:rPr>
                <w:rFonts w:ascii="Arial Narrow" w:hAnsi="Arial Narrow" w:cs="Arial"/>
                <w:b/>
                <w:szCs w:val="24"/>
                <w:lang w:val="es-MX"/>
              </w:rPr>
              <w:t>%</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 xml:space="preserve">Crecimiento </w:t>
            </w:r>
            <w:proofErr w:type="spellStart"/>
            <w:r w:rsidRPr="007E3214">
              <w:rPr>
                <w:rFonts w:ascii="Arial Narrow" w:hAnsi="Arial Narrow" w:cs="Arial"/>
                <w:szCs w:val="24"/>
                <w:lang w:val="es-MX"/>
              </w:rPr>
              <w:t>acral</w:t>
            </w:r>
            <w:proofErr w:type="spellEnd"/>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62.5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Cambios faciales</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20</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50.0</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Cefalea</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13</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32.5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Alteraciones visuales</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12</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30.0</w:t>
            </w:r>
          </w:p>
        </w:tc>
      </w:tr>
      <w:tr w:rsidR="004F0724" w:rsidRPr="00AE5C6F" w:rsidTr="007E3214">
        <w:trPr>
          <w:trHeight w:val="493"/>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Artralgia</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27.5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proofErr w:type="spellStart"/>
            <w:r w:rsidRPr="007E3214">
              <w:rPr>
                <w:rFonts w:ascii="Arial Narrow" w:hAnsi="Arial Narrow" w:cs="Arial"/>
                <w:szCs w:val="24"/>
                <w:lang w:val="es-MX"/>
              </w:rPr>
              <w:t>Macroglosia</w:t>
            </w:r>
            <w:proofErr w:type="spellEnd"/>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4</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10.0</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Cambios en la voz</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3</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7.5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Trastornos respiratorios</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Gigantismo</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Hipertensión arterial</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r>
      <w:tr w:rsidR="004F0724" w:rsidRPr="00AE5C6F" w:rsidTr="007E3214">
        <w:trPr>
          <w:trHeight w:val="493"/>
        </w:trPr>
        <w:tc>
          <w:tcPr>
            <w:tcW w:w="2899" w:type="pct"/>
            <w:vAlign w:val="center"/>
          </w:tcPr>
          <w:p w:rsidR="004F0724" w:rsidRPr="007E3214" w:rsidRDefault="004F0724" w:rsidP="004F0724">
            <w:pPr>
              <w:jc w:val="center"/>
              <w:rPr>
                <w:rFonts w:ascii="Arial Narrow" w:hAnsi="Arial Narrow" w:cs="Arial"/>
                <w:szCs w:val="24"/>
                <w:lang w:val="es-MX"/>
              </w:rPr>
            </w:pPr>
            <w:proofErr w:type="spellStart"/>
            <w:r w:rsidRPr="007E3214">
              <w:rPr>
                <w:rFonts w:ascii="Arial Narrow" w:hAnsi="Arial Narrow" w:cs="Arial"/>
                <w:szCs w:val="24"/>
                <w:lang w:val="es-MX"/>
              </w:rPr>
              <w:t>Hiperglicemia</w:t>
            </w:r>
            <w:proofErr w:type="spellEnd"/>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Disfunción sexual</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Fatiga</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Trastornos gastrointestinales</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r>
      <w:tr w:rsidR="004F0724" w:rsidRPr="00AE5C6F" w:rsidTr="007E3214">
        <w:trPr>
          <w:trHeight w:val="529"/>
        </w:trPr>
        <w:tc>
          <w:tcPr>
            <w:tcW w:w="2899"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Galactorrea</w:t>
            </w:r>
          </w:p>
        </w:tc>
        <w:tc>
          <w:tcPr>
            <w:tcW w:w="1077"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1</w:t>
            </w:r>
          </w:p>
        </w:tc>
        <w:tc>
          <w:tcPr>
            <w:tcW w:w="1025" w:type="pct"/>
            <w:vAlign w:val="center"/>
          </w:tcPr>
          <w:p w:rsidR="004F0724" w:rsidRPr="007E3214" w:rsidRDefault="004F0724" w:rsidP="004F0724">
            <w:pPr>
              <w:jc w:val="center"/>
              <w:rPr>
                <w:rFonts w:ascii="Arial Narrow" w:hAnsi="Arial Narrow" w:cs="Arial"/>
                <w:szCs w:val="24"/>
                <w:lang w:val="es-MX"/>
              </w:rPr>
            </w:pPr>
            <w:r w:rsidRPr="007E3214">
              <w:rPr>
                <w:rFonts w:ascii="Arial Narrow" w:hAnsi="Arial Narrow" w:cs="Arial"/>
                <w:szCs w:val="24"/>
                <w:lang w:val="es-MX"/>
              </w:rPr>
              <w:t>2.5</w:t>
            </w:r>
          </w:p>
        </w:tc>
      </w:tr>
    </w:tbl>
    <w:p w:rsidR="009E23A1" w:rsidRDefault="007E3214" w:rsidP="004F0724">
      <w:pPr>
        <w:spacing w:after="0" w:line="240" w:lineRule="auto"/>
        <w:ind w:left="720"/>
        <w:jc w:val="right"/>
        <w:rPr>
          <w:rFonts w:ascii="Arial" w:hAnsi="Arial" w:cs="Arial"/>
          <w:sz w:val="20"/>
          <w:szCs w:val="20"/>
          <w:lang w:val="es-MX"/>
        </w:rPr>
      </w:pPr>
      <w:r w:rsidRPr="007E3214">
        <w:rPr>
          <w:rFonts w:ascii="Arial" w:hAnsi="Arial" w:cs="Arial"/>
          <w:noProof/>
          <w:sz w:val="20"/>
          <w:szCs w:val="20"/>
          <w:lang w:eastAsia="es-SV"/>
        </w:rPr>
        <w:drawing>
          <wp:inline distT="0" distB="0" distL="0" distR="0">
            <wp:extent cx="3479396" cy="5769033"/>
            <wp:effectExtent l="19050" t="0" r="25804" b="3117"/>
            <wp:docPr id="1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611" w:rsidRDefault="00542611" w:rsidP="009E23A1">
      <w:pPr>
        <w:spacing w:after="0" w:line="240" w:lineRule="auto"/>
        <w:ind w:left="720"/>
        <w:rPr>
          <w:rFonts w:ascii="Arial" w:hAnsi="Arial" w:cs="Arial"/>
          <w:sz w:val="20"/>
          <w:szCs w:val="20"/>
          <w:lang w:val="es-MX"/>
        </w:rPr>
      </w:pPr>
    </w:p>
    <w:p w:rsidR="00542611" w:rsidRDefault="00542611" w:rsidP="009E23A1">
      <w:pPr>
        <w:spacing w:after="0" w:line="240" w:lineRule="auto"/>
        <w:ind w:left="720"/>
        <w:rPr>
          <w:rFonts w:ascii="Arial" w:hAnsi="Arial" w:cs="Arial"/>
          <w:sz w:val="20"/>
          <w:szCs w:val="20"/>
          <w:lang w:val="es-MX"/>
        </w:rPr>
      </w:pPr>
    </w:p>
    <w:p w:rsidR="002B7BC6" w:rsidRDefault="002B7BC6" w:rsidP="002B7BC6">
      <w:pPr>
        <w:rPr>
          <w:rFonts w:ascii="Arial" w:hAnsi="Arial" w:cs="Arial"/>
          <w:sz w:val="20"/>
          <w:szCs w:val="20"/>
          <w:lang w:val="es-MX"/>
        </w:rPr>
      </w:pPr>
    </w:p>
    <w:p w:rsidR="002B7BC6" w:rsidRPr="007E3214" w:rsidRDefault="00E2253B" w:rsidP="007E3214">
      <w:pPr>
        <w:jc w:val="center"/>
        <w:rPr>
          <w:rFonts w:ascii="Arial" w:hAnsi="Arial" w:cs="Arial"/>
          <w:b/>
          <w:sz w:val="24"/>
          <w:szCs w:val="20"/>
          <w:lang w:val="es-MX"/>
        </w:rPr>
      </w:pPr>
      <w:r>
        <w:rPr>
          <w:rFonts w:ascii="Arial" w:hAnsi="Arial" w:cs="Arial"/>
          <w:b/>
          <w:sz w:val="24"/>
          <w:szCs w:val="20"/>
          <w:lang w:val="es-MX"/>
        </w:rPr>
        <w:lastRenderedPageBreak/>
        <w:t>ANEXO 10</w:t>
      </w:r>
    </w:p>
    <w:p w:rsidR="00DD052A" w:rsidRDefault="00DD052A" w:rsidP="00DC3FDB">
      <w:pPr>
        <w:jc w:val="center"/>
        <w:rPr>
          <w:rFonts w:ascii="Arial" w:hAnsi="Arial" w:cs="Arial"/>
          <w:b/>
          <w:sz w:val="24"/>
          <w:szCs w:val="20"/>
          <w:lang w:val="es-MX"/>
        </w:rPr>
      </w:pPr>
    </w:p>
    <w:p w:rsidR="00DC3FDB" w:rsidRDefault="00DC3FDB" w:rsidP="00DC3FDB">
      <w:pPr>
        <w:jc w:val="center"/>
        <w:rPr>
          <w:rFonts w:ascii="Arial" w:hAnsi="Arial" w:cs="Arial"/>
          <w:b/>
          <w:sz w:val="24"/>
          <w:szCs w:val="20"/>
          <w:lang w:val="es-MX"/>
        </w:rPr>
      </w:pPr>
      <w:r>
        <w:rPr>
          <w:rFonts w:ascii="Arial" w:hAnsi="Arial" w:cs="Arial"/>
          <w:b/>
          <w:sz w:val="24"/>
          <w:szCs w:val="20"/>
          <w:lang w:val="es-MX"/>
        </w:rPr>
        <w:t>Tabla 5. Etiología de Acromegalia</w:t>
      </w:r>
    </w:p>
    <w:tbl>
      <w:tblPr>
        <w:tblStyle w:val="Tablaconcuadrcula"/>
        <w:tblW w:w="0" w:type="auto"/>
        <w:tblLook w:val="04A0"/>
      </w:tblPr>
      <w:tblGrid>
        <w:gridCol w:w="1444"/>
        <w:gridCol w:w="2098"/>
        <w:gridCol w:w="1886"/>
        <w:gridCol w:w="1585"/>
        <w:gridCol w:w="1757"/>
      </w:tblGrid>
      <w:tr w:rsidR="00DC3FDB" w:rsidTr="00B16652">
        <w:trPr>
          <w:trHeight w:val="704"/>
        </w:trPr>
        <w:tc>
          <w:tcPr>
            <w:tcW w:w="0" w:type="auto"/>
            <w:vAlign w:val="center"/>
          </w:tcPr>
          <w:p w:rsidR="00DC3FDB" w:rsidRDefault="00DC3FDB" w:rsidP="00B16652">
            <w:pPr>
              <w:jc w:val="center"/>
              <w:rPr>
                <w:rFonts w:ascii="Arial" w:hAnsi="Arial" w:cs="Arial"/>
                <w:b/>
                <w:sz w:val="24"/>
                <w:szCs w:val="20"/>
                <w:lang w:val="es-MX"/>
              </w:rPr>
            </w:pPr>
          </w:p>
        </w:tc>
        <w:tc>
          <w:tcPr>
            <w:tcW w:w="0" w:type="auto"/>
            <w:vAlign w:val="center"/>
          </w:tcPr>
          <w:p w:rsidR="00DC3FDB" w:rsidRPr="00AD3080" w:rsidRDefault="00DC3FDB" w:rsidP="00B16652">
            <w:pPr>
              <w:jc w:val="center"/>
              <w:rPr>
                <w:rFonts w:ascii="Arial" w:hAnsi="Arial" w:cs="Arial"/>
                <w:b/>
                <w:color w:val="943634" w:themeColor="accent2" w:themeShade="BF"/>
                <w:sz w:val="24"/>
                <w:szCs w:val="20"/>
                <w:lang w:val="es-MX"/>
              </w:rPr>
            </w:pPr>
            <w:r w:rsidRPr="00AD3080">
              <w:rPr>
                <w:rFonts w:ascii="Arial" w:hAnsi="Arial" w:cs="Arial"/>
                <w:b/>
                <w:color w:val="943634" w:themeColor="accent2" w:themeShade="BF"/>
                <w:sz w:val="24"/>
                <w:szCs w:val="20"/>
                <w:lang w:val="es-MX"/>
              </w:rPr>
              <w:t xml:space="preserve">Neoplasia </w:t>
            </w:r>
            <w:proofErr w:type="spellStart"/>
            <w:r w:rsidRPr="00AD3080">
              <w:rPr>
                <w:rFonts w:ascii="Arial" w:hAnsi="Arial" w:cs="Arial"/>
                <w:b/>
                <w:color w:val="943634" w:themeColor="accent2" w:themeShade="BF"/>
                <w:sz w:val="24"/>
                <w:szCs w:val="20"/>
                <w:lang w:val="es-MX"/>
              </w:rPr>
              <w:t>hipofisiaria</w:t>
            </w:r>
            <w:proofErr w:type="spellEnd"/>
          </w:p>
        </w:tc>
        <w:tc>
          <w:tcPr>
            <w:tcW w:w="0" w:type="auto"/>
            <w:vAlign w:val="center"/>
          </w:tcPr>
          <w:p w:rsidR="00DC3FDB" w:rsidRPr="00AD3080" w:rsidRDefault="00DC3FDB" w:rsidP="00B16652">
            <w:pPr>
              <w:jc w:val="center"/>
              <w:rPr>
                <w:rFonts w:ascii="Arial" w:hAnsi="Arial" w:cs="Arial"/>
                <w:b/>
                <w:color w:val="943634" w:themeColor="accent2" w:themeShade="BF"/>
                <w:sz w:val="24"/>
                <w:szCs w:val="20"/>
                <w:lang w:val="es-MX"/>
              </w:rPr>
            </w:pPr>
            <w:r w:rsidRPr="00AD3080">
              <w:rPr>
                <w:rFonts w:ascii="Arial" w:hAnsi="Arial" w:cs="Arial"/>
                <w:b/>
                <w:color w:val="943634" w:themeColor="accent2" w:themeShade="BF"/>
                <w:sz w:val="24"/>
                <w:szCs w:val="20"/>
                <w:lang w:val="es-MX"/>
              </w:rPr>
              <w:t>Secreción ectópica</w:t>
            </w:r>
          </w:p>
        </w:tc>
        <w:tc>
          <w:tcPr>
            <w:tcW w:w="0" w:type="auto"/>
            <w:vAlign w:val="center"/>
          </w:tcPr>
          <w:p w:rsidR="00DC3FDB" w:rsidRPr="00AD3080" w:rsidRDefault="00DC3FDB" w:rsidP="00B16652">
            <w:pPr>
              <w:jc w:val="center"/>
              <w:rPr>
                <w:rFonts w:ascii="Arial" w:hAnsi="Arial" w:cs="Arial"/>
                <w:b/>
                <w:color w:val="943634" w:themeColor="accent2" w:themeShade="BF"/>
                <w:sz w:val="24"/>
                <w:szCs w:val="20"/>
                <w:lang w:val="es-MX"/>
              </w:rPr>
            </w:pPr>
            <w:r w:rsidRPr="00AD3080">
              <w:rPr>
                <w:rFonts w:ascii="Arial" w:hAnsi="Arial" w:cs="Arial"/>
                <w:b/>
                <w:color w:val="943634" w:themeColor="accent2" w:themeShade="BF"/>
                <w:sz w:val="24"/>
                <w:szCs w:val="20"/>
                <w:lang w:val="es-MX"/>
              </w:rPr>
              <w:t>Causa genética</w:t>
            </w:r>
          </w:p>
        </w:tc>
        <w:tc>
          <w:tcPr>
            <w:tcW w:w="0" w:type="auto"/>
            <w:vAlign w:val="center"/>
          </w:tcPr>
          <w:p w:rsidR="00DC3FDB" w:rsidRPr="00AD3080" w:rsidRDefault="00DC3FDB" w:rsidP="00B16652">
            <w:pPr>
              <w:jc w:val="center"/>
              <w:rPr>
                <w:rFonts w:ascii="Arial" w:hAnsi="Arial" w:cs="Arial"/>
                <w:b/>
                <w:color w:val="943634" w:themeColor="accent2" w:themeShade="BF"/>
                <w:sz w:val="24"/>
                <w:szCs w:val="20"/>
                <w:lang w:val="es-MX"/>
              </w:rPr>
            </w:pPr>
            <w:r w:rsidRPr="00AD3080">
              <w:rPr>
                <w:rFonts w:ascii="Arial" w:hAnsi="Arial" w:cs="Arial"/>
                <w:b/>
                <w:color w:val="943634" w:themeColor="accent2" w:themeShade="BF"/>
                <w:sz w:val="24"/>
                <w:szCs w:val="20"/>
                <w:lang w:val="es-MX"/>
              </w:rPr>
              <w:t>No identificado</w:t>
            </w:r>
          </w:p>
        </w:tc>
      </w:tr>
      <w:tr w:rsidR="00DC3FDB" w:rsidTr="00B16652">
        <w:trPr>
          <w:trHeight w:val="286"/>
        </w:trPr>
        <w:tc>
          <w:tcPr>
            <w:tcW w:w="0" w:type="auto"/>
            <w:vAlign w:val="center"/>
          </w:tcPr>
          <w:p w:rsidR="00DC3FDB" w:rsidRDefault="00DC3FDB" w:rsidP="00B16652">
            <w:pPr>
              <w:jc w:val="center"/>
              <w:rPr>
                <w:rFonts w:ascii="Arial" w:hAnsi="Arial" w:cs="Arial"/>
                <w:b/>
                <w:sz w:val="24"/>
                <w:szCs w:val="20"/>
                <w:lang w:val="es-MX"/>
              </w:rPr>
            </w:pPr>
            <w:r>
              <w:rPr>
                <w:rFonts w:ascii="Arial" w:hAnsi="Arial" w:cs="Arial"/>
                <w:b/>
                <w:sz w:val="24"/>
                <w:szCs w:val="20"/>
                <w:lang w:val="es-MX"/>
              </w:rPr>
              <w:t>Total</w:t>
            </w:r>
          </w:p>
        </w:tc>
        <w:tc>
          <w:tcPr>
            <w:tcW w:w="0" w:type="auto"/>
            <w:vAlign w:val="center"/>
          </w:tcPr>
          <w:p w:rsidR="00DC3FDB" w:rsidRPr="00AD3080" w:rsidRDefault="00DC3FDB" w:rsidP="00B16652">
            <w:pPr>
              <w:jc w:val="center"/>
              <w:rPr>
                <w:rFonts w:ascii="Arial" w:hAnsi="Arial" w:cs="Arial"/>
                <w:sz w:val="24"/>
                <w:szCs w:val="20"/>
                <w:lang w:val="es-MX"/>
              </w:rPr>
            </w:pPr>
            <w:r w:rsidRPr="00AD3080">
              <w:rPr>
                <w:rFonts w:ascii="Arial" w:hAnsi="Arial" w:cs="Arial"/>
                <w:sz w:val="24"/>
                <w:szCs w:val="20"/>
                <w:lang w:val="es-MX"/>
              </w:rPr>
              <w:t>39</w:t>
            </w:r>
          </w:p>
        </w:tc>
        <w:tc>
          <w:tcPr>
            <w:tcW w:w="0" w:type="auto"/>
            <w:vAlign w:val="center"/>
          </w:tcPr>
          <w:p w:rsidR="00DC3FDB" w:rsidRPr="00AD3080" w:rsidRDefault="00DC3FDB" w:rsidP="00B16652">
            <w:pPr>
              <w:jc w:val="center"/>
              <w:rPr>
                <w:rFonts w:ascii="Arial" w:hAnsi="Arial" w:cs="Arial"/>
                <w:sz w:val="24"/>
                <w:szCs w:val="20"/>
                <w:lang w:val="es-MX"/>
              </w:rPr>
            </w:pPr>
            <w:r w:rsidRPr="00AD3080">
              <w:rPr>
                <w:rFonts w:ascii="Arial" w:hAnsi="Arial" w:cs="Arial"/>
                <w:sz w:val="24"/>
                <w:szCs w:val="20"/>
                <w:lang w:val="es-MX"/>
              </w:rPr>
              <w:t>0</w:t>
            </w:r>
          </w:p>
        </w:tc>
        <w:tc>
          <w:tcPr>
            <w:tcW w:w="0" w:type="auto"/>
            <w:vAlign w:val="center"/>
          </w:tcPr>
          <w:p w:rsidR="00DC3FDB" w:rsidRPr="00AD3080" w:rsidRDefault="00DC3FDB" w:rsidP="00B16652">
            <w:pPr>
              <w:jc w:val="center"/>
              <w:rPr>
                <w:rFonts w:ascii="Arial" w:hAnsi="Arial" w:cs="Arial"/>
                <w:sz w:val="24"/>
                <w:szCs w:val="20"/>
                <w:lang w:val="es-MX"/>
              </w:rPr>
            </w:pPr>
            <w:r w:rsidRPr="00AD3080">
              <w:rPr>
                <w:rFonts w:ascii="Arial" w:hAnsi="Arial" w:cs="Arial"/>
                <w:sz w:val="24"/>
                <w:szCs w:val="20"/>
                <w:lang w:val="es-MX"/>
              </w:rPr>
              <w:t>0</w:t>
            </w:r>
          </w:p>
        </w:tc>
        <w:tc>
          <w:tcPr>
            <w:tcW w:w="0" w:type="auto"/>
            <w:vAlign w:val="center"/>
          </w:tcPr>
          <w:p w:rsidR="00DC3FDB" w:rsidRPr="00AD3080" w:rsidRDefault="00DC3FDB" w:rsidP="00B16652">
            <w:pPr>
              <w:jc w:val="center"/>
              <w:rPr>
                <w:rFonts w:ascii="Arial" w:hAnsi="Arial" w:cs="Arial"/>
                <w:sz w:val="24"/>
                <w:szCs w:val="20"/>
                <w:lang w:val="es-MX"/>
              </w:rPr>
            </w:pPr>
            <w:r w:rsidRPr="00AD3080">
              <w:rPr>
                <w:rFonts w:ascii="Arial" w:hAnsi="Arial" w:cs="Arial"/>
                <w:sz w:val="24"/>
                <w:szCs w:val="20"/>
                <w:lang w:val="es-MX"/>
              </w:rPr>
              <w:t>1</w:t>
            </w:r>
            <w:r w:rsidR="004454A2">
              <w:rPr>
                <w:rFonts w:ascii="Arial" w:hAnsi="Arial" w:cs="Arial"/>
                <w:sz w:val="24"/>
                <w:szCs w:val="20"/>
                <w:lang w:val="es-MX"/>
              </w:rPr>
              <w:t>*</w:t>
            </w:r>
          </w:p>
        </w:tc>
      </w:tr>
      <w:tr w:rsidR="00DC3FDB" w:rsidTr="00B16652">
        <w:trPr>
          <w:trHeight w:val="262"/>
        </w:trPr>
        <w:tc>
          <w:tcPr>
            <w:tcW w:w="0" w:type="auto"/>
            <w:vAlign w:val="center"/>
          </w:tcPr>
          <w:p w:rsidR="00DC3FDB" w:rsidRDefault="00DC3FDB" w:rsidP="00B16652">
            <w:pPr>
              <w:jc w:val="center"/>
              <w:rPr>
                <w:rFonts w:ascii="Arial" w:hAnsi="Arial" w:cs="Arial"/>
                <w:b/>
                <w:sz w:val="24"/>
                <w:szCs w:val="20"/>
                <w:lang w:val="es-MX"/>
              </w:rPr>
            </w:pPr>
            <w:r>
              <w:rPr>
                <w:rFonts w:ascii="Arial" w:hAnsi="Arial" w:cs="Arial"/>
                <w:b/>
                <w:sz w:val="24"/>
                <w:szCs w:val="20"/>
                <w:lang w:val="es-MX"/>
              </w:rPr>
              <w:t>Porcentaje</w:t>
            </w:r>
          </w:p>
        </w:tc>
        <w:tc>
          <w:tcPr>
            <w:tcW w:w="0" w:type="auto"/>
            <w:vAlign w:val="center"/>
          </w:tcPr>
          <w:p w:rsidR="00DC3FDB" w:rsidRPr="00AD3080" w:rsidRDefault="00DC3FDB" w:rsidP="00B16652">
            <w:pPr>
              <w:jc w:val="center"/>
              <w:rPr>
                <w:rFonts w:ascii="Arial" w:hAnsi="Arial" w:cs="Arial"/>
                <w:sz w:val="24"/>
                <w:szCs w:val="20"/>
                <w:lang w:val="es-MX"/>
              </w:rPr>
            </w:pPr>
            <w:r w:rsidRPr="00AD3080">
              <w:rPr>
                <w:rFonts w:ascii="Arial" w:hAnsi="Arial" w:cs="Arial"/>
                <w:sz w:val="24"/>
                <w:szCs w:val="20"/>
                <w:lang w:val="es-MX"/>
              </w:rPr>
              <w:t>97.5</w:t>
            </w:r>
          </w:p>
        </w:tc>
        <w:tc>
          <w:tcPr>
            <w:tcW w:w="0" w:type="auto"/>
            <w:vAlign w:val="center"/>
          </w:tcPr>
          <w:p w:rsidR="00DC3FDB" w:rsidRPr="00AD3080" w:rsidRDefault="00DC3FDB" w:rsidP="00B16652">
            <w:pPr>
              <w:jc w:val="center"/>
              <w:rPr>
                <w:rFonts w:ascii="Arial" w:hAnsi="Arial" w:cs="Arial"/>
                <w:sz w:val="24"/>
                <w:szCs w:val="20"/>
                <w:lang w:val="es-MX"/>
              </w:rPr>
            </w:pPr>
            <w:r w:rsidRPr="00AD3080">
              <w:rPr>
                <w:rFonts w:ascii="Arial" w:hAnsi="Arial" w:cs="Arial"/>
                <w:sz w:val="24"/>
                <w:szCs w:val="20"/>
                <w:lang w:val="es-MX"/>
              </w:rPr>
              <w:t>0</w:t>
            </w:r>
          </w:p>
        </w:tc>
        <w:tc>
          <w:tcPr>
            <w:tcW w:w="0" w:type="auto"/>
            <w:vAlign w:val="center"/>
          </w:tcPr>
          <w:p w:rsidR="00DC3FDB" w:rsidRPr="00AD3080" w:rsidRDefault="00DC3FDB" w:rsidP="00B16652">
            <w:pPr>
              <w:jc w:val="center"/>
              <w:rPr>
                <w:rFonts w:ascii="Arial" w:hAnsi="Arial" w:cs="Arial"/>
                <w:sz w:val="24"/>
                <w:szCs w:val="20"/>
                <w:lang w:val="es-MX"/>
              </w:rPr>
            </w:pPr>
            <w:r w:rsidRPr="00AD3080">
              <w:rPr>
                <w:rFonts w:ascii="Arial" w:hAnsi="Arial" w:cs="Arial"/>
                <w:sz w:val="24"/>
                <w:szCs w:val="20"/>
                <w:lang w:val="es-MX"/>
              </w:rPr>
              <w:t>0</w:t>
            </w:r>
          </w:p>
        </w:tc>
        <w:tc>
          <w:tcPr>
            <w:tcW w:w="0" w:type="auto"/>
            <w:vAlign w:val="center"/>
          </w:tcPr>
          <w:p w:rsidR="00DC3FDB" w:rsidRPr="00AD3080" w:rsidRDefault="00DC3FDB" w:rsidP="00B16652">
            <w:pPr>
              <w:jc w:val="center"/>
              <w:rPr>
                <w:rFonts w:ascii="Arial" w:hAnsi="Arial" w:cs="Arial"/>
                <w:sz w:val="24"/>
                <w:szCs w:val="20"/>
                <w:lang w:val="es-MX"/>
              </w:rPr>
            </w:pPr>
            <w:r w:rsidRPr="00AD3080">
              <w:rPr>
                <w:rFonts w:ascii="Arial" w:hAnsi="Arial" w:cs="Arial"/>
                <w:sz w:val="24"/>
                <w:szCs w:val="20"/>
                <w:lang w:val="es-MX"/>
              </w:rPr>
              <w:t>2.5</w:t>
            </w:r>
          </w:p>
        </w:tc>
      </w:tr>
    </w:tbl>
    <w:p w:rsidR="00DC3FDB" w:rsidRPr="004454A2" w:rsidRDefault="004454A2" w:rsidP="004454A2">
      <w:pPr>
        <w:rPr>
          <w:rFonts w:ascii="Arial" w:hAnsi="Arial" w:cs="Arial"/>
          <w:sz w:val="20"/>
          <w:szCs w:val="20"/>
          <w:lang w:val="es-MX"/>
        </w:rPr>
      </w:pPr>
      <w:r>
        <w:rPr>
          <w:rFonts w:ascii="Arial" w:hAnsi="Arial" w:cs="Arial"/>
          <w:sz w:val="20"/>
          <w:szCs w:val="20"/>
        </w:rPr>
        <w:t>*</w:t>
      </w:r>
      <w:r w:rsidRPr="004454A2">
        <w:rPr>
          <w:rFonts w:ascii="Arial" w:hAnsi="Arial" w:cs="Arial"/>
          <w:sz w:val="20"/>
          <w:szCs w:val="20"/>
          <w:lang w:val="es-MX"/>
        </w:rPr>
        <w:t>El reporte de imagen por Resonancia Magnética Nuclear corresponde a “silla vacía”.</w:t>
      </w:r>
    </w:p>
    <w:p w:rsidR="00DC3FDB" w:rsidRDefault="00DC3FDB" w:rsidP="002B7BC6">
      <w:pPr>
        <w:jc w:val="center"/>
        <w:rPr>
          <w:rFonts w:ascii="Arial" w:hAnsi="Arial" w:cs="Arial"/>
          <w:b/>
          <w:sz w:val="24"/>
          <w:szCs w:val="24"/>
        </w:rPr>
      </w:pPr>
    </w:p>
    <w:p w:rsidR="002B7BC6" w:rsidRDefault="002B7BC6" w:rsidP="002B7BC6">
      <w:pPr>
        <w:jc w:val="center"/>
        <w:rPr>
          <w:rFonts w:ascii="Arial" w:hAnsi="Arial" w:cs="Arial"/>
          <w:b/>
          <w:sz w:val="24"/>
          <w:szCs w:val="24"/>
        </w:rPr>
      </w:pPr>
      <w:r w:rsidRPr="00B420AC">
        <w:rPr>
          <w:rFonts w:ascii="Arial" w:hAnsi="Arial" w:cs="Arial"/>
          <w:b/>
          <w:sz w:val="24"/>
          <w:szCs w:val="24"/>
        </w:rPr>
        <w:t xml:space="preserve">Tabla </w:t>
      </w:r>
      <w:r w:rsidR="009E48C5">
        <w:rPr>
          <w:rFonts w:ascii="Arial" w:hAnsi="Arial" w:cs="Arial"/>
          <w:b/>
          <w:sz w:val="24"/>
          <w:szCs w:val="24"/>
        </w:rPr>
        <w:t>5</w:t>
      </w:r>
      <w:r w:rsidR="003422D7">
        <w:rPr>
          <w:rFonts w:ascii="Arial" w:hAnsi="Arial" w:cs="Arial"/>
          <w:b/>
          <w:sz w:val="24"/>
          <w:szCs w:val="24"/>
        </w:rPr>
        <w:t>a</w:t>
      </w:r>
      <w:r w:rsidRPr="00B420AC">
        <w:rPr>
          <w:rFonts w:ascii="Arial" w:hAnsi="Arial" w:cs="Arial"/>
          <w:b/>
          <w:sz w:val="24"/>
          <w:szCs w:val="24"/>
        </w:rPr>
        <w:t>.</w:t>
      </w:r>
      <w:r w:rsidR="009E23A1" w:rsidRPr="00B420AC">
        <w:rPr>
          <w:rFonts w:ascii="Arial" w:hAnsi="Arial" w:cs="Arial"/>
          <w:b/>
          <w:sz w:val="24"/>
          <w:szCs w:val="24"/>
        </w:rPr>
        <w:t xml:space="preserve"> </w:t>
      </w:r>
      <w:r w:rsidRPr="00B420AC">
        <w:rPr>
          <w:rFonts w:ascii="Arial" w:hAnsi="Arial" w:cs="Arial"/>
          <w:b/>
          <w:sz w:val="24"/>
          <w:szCs w:val="24"/>
        </w:rPr>
        <w:t xml:space="preserve"> Tamaño de neoplasia </w:t>
      </w:r>
      <w:proofErr w:type="spellStart"/>
      <w:r w:rsidRPr="00B420AC">
        <w:rPr>
          <w:rFonts w:ascii="Arial" w:hAnsi="Arial" w:cs="Arial"/>
          <w:b/>
          <w:sz w:val="24"/>
          <w:szCs w:val="24"/>
        </w:rPr>
        <w:t>hipofisiaria</w:t>
      </w:r>
      <w:proofErr w:type="spellEnd"/>
      <w:r w:rsidRPr="00B420AC">
        <w:rPr>
          <w:rFonts w:ascii="Arial" w:hAnsi="Arial" w:cs="Arial"/>
          <w:b/>
          <w:sz w:val="24"/>
          <w:szCs w:val="24"/>
        </w:rPr>
        <w:t xml:space="preserve"> identificada según estudio radiológico al diagnóstico</w:t>
      </w:r>
    </w:p>
    <w:tbl>
      <w:tblPr>
        <w:tblStyle w:val="Tablaconcuadrcula"/>
        <w:tblW w:w="0" w:type="auto"/>
        <w:jc w:val="center"/>
        <w:tblLook w:val="01E0"/>
      </w:tblPr>
      <w:tblGrid>
        <w:gridCol w:w="1593"/>
        <w:gridCol w:w="1999"/>
        <w:gridCol w:w="1931"/>
        <w:gridCol w:w="1506"/>
      </w:tblGrid>
      <w:tr w:rsidR="002B7BC6" w:rsidRPr="00B420AC" w:rsidTr="00B420AC">
        <w:trPr>
          <w:trHeight w:val="275"/>
          <w:jc w:val="center"/>
        </w:trPr>
        <w:tc>
          <w:tcPr>
            <w:tcW w:w="1593" w:type="dxa"/>
          </w:tcPr>
          <w:p w:rsidR="002B7BC6" w:rsidRPr="00003B9A" w:rsidRDefault="002B7BC6" w:rsidP="002B5F39">
            <w:pPr>
              <w:jc w:val="center"/>
              <w:rPr>
                <w:rFonts w:ascii="Arial" w:hAnsi="Arial" w:cs="Arial"/>
                <w:sz w:val="24"/>
                <w:szCs w:val="24"/>
              </w:rPr>
            </w:pPr>
            <w:r w:rsidRPr="00003B9A">
              <w:rPr>
                <w:rFonts w:ascii="Arial" w:hAnsi="Arial" w:cs="Arial"/>
                <w:sz w:val="24"/>
                <w:szCs w:val="24"/>
              </w:rPr>
              <w:t xml:space="preserve"> </w:t>
            </w:r>
          </w:p>
        </w:tc>
        <w:tc>
          <w:tcPr>
            <w:tcW w:w="1999" w:type="dxa"/>
          </w:tcPr>
          <w:p w:rsidR="002B7BC6" w:rsidRPr="00003B9A" w:rsidRDefault="002B7BC6" w:rsidP="002B5F39">
            <w:pPr>
              <w:jc w:val="center"/>
              <w:rPr>
                <w:rFonts w:ascii="Arial" w:hAnsi="Arial" w:cs="Arial"/>
                <w:b/>
                <w:color w:val="943634" w:themeColor="accent2" w:themeShade="BF"/>
                <w:sz w:val="24"/>
                <w:szCs w:val="24"/>
              </w:rPr>
            </w:pPr>
            <w:proofErr w:type="spellStart"/>
            <w:r w:rsidRPr="00003B9A">
              <w:rPr>
                <w:rFonts w:ascii="Arial" w:hAnsi="Arial" w:cs="Arial"/>
                <w:b/>
                <w:color w:val="943634" w:themeColor="accent2" w:themeShade="BF"/>
                <w:sz w:val="24"/>
                <w:szCs w:val="24"/>
              </w:rPr>
              <w:t>Macroadenoma</w:t>
            </w:r>
            <w:proofErr w:type="spellEnd"/>
          </w:p>
        </w:tc>
        <w:tc>
          <w:tcPr>
            <w:tcW w:w="1931" w:type="dxa"/>
          </w:tcPr>
          <w:p w:rsidR="002B7BC6" w:rsidRPr="00003B9A" w:rsidRDefault="002B7BC6" w:rsidP="002B5F39">
            <w:pPr>
              <w:jc w:val="center"/>
              <w:rPr>
                <w:rFonts w:ascii="Arial" w:hAnsi="Arial" w:cs="Arial"/>
                <w:b/>
                <w:color w:val="943634" w:themeColor="accent2" w:themeShade="BF"/>
                <w:sz w:val="24"/>
                <w:szCs w:val="24"/>
              </w:rPr>
            </w:pPr>
            <w:proofErr w:type="spellStart"/>
            <w:r w:rsidRPr="00003B9A">
              <w:rPr>
                <w:rFonts w:ascii="Arial" w:hAnsi="Arial" w:cs="Arial"/>
                <w:b/>
                <w:color w:val="943634" w:themeColor="accent2" w:themeShade="BF"/>
                <w:sz w:val="24"/>
                <w:szCs w:val="24"/>
              </w:rPr>
              <w:t>Microadenoma</w:t>
            </w:r>
            <w:proofErr w:type="spellEnd"/>
          </w:p>
        </w:tc>
        <w:tc>
          <w:tcPr>
            <w:tcW w:w="1506" w:type="dxa"/>
          </w:tcPr>
          <w:p w:rsidR="002B7BC6" w:rsidRPr="00003B9A" w:rsidRDefault="002B7BC6" w:rsidP="002B5F39">
            <w:pPr>
              <w:jc w:val="center"/>
              <w:rPr>
                <w:rFonts w:ascii="Arial" w:hAnsi="Arial" w:cs="Arial"/>
                <w:b/>
                <w:color w:val="943634" w:themeColor="accent2" w:themeShade="BF"/>
                <w:sz w:val="24"/>
                <w:szCs w:val="24"/>
              </w:rPr>
            </w:pPr>
            <w:r w:rsidRPr="00003B9A">
              <w:rPr>
                <w:rFonts w:ascii="Arial" w:hAnsi="Arial" w:cs="Arial"/>
                <w:b/>
                <w:color w:val="943634" w:themeColor="accent2" w:themeShade="BF"/>
                <w:sz w:val="24"/>
                <w:szCs w:val="24"/>
              </w:rPr>
              <w:t>NHD</w:t>
            </w:r>
            <w:r w:rsidR="000B50DF" w:rsidRPr="00003B9A">
              <w:rPr>
                <w:rFonts w:ascii="Arial" w:hAnsi="Arial" w:cs="Arial"/>
                <w:b/>
                <w:color w:val="943634" w:themeColor="accent2" w:themeShade="BF"/>
                <w:sz w:val="24"/>
                <w:szCs w:val="24"/>
              </w:rPr>
              <w:t>*</w:t>
            </w:r>
          </w:p>
        </w:tc>
      </w:tr>
      <w:tr w:rsidR="002B7BC6" w:rsidRPr="00B420AC" w:rsidTr="00B420AC">
        <w:trPr>
          <w:trHeight w:val="309"/>
          <w:jc w:val="center"/>
        </w:trPr>
        <w:tc>
          <w:tcPr>
            <w:tcW w:w="1593" w:type="dxa"/>
          </w:tcPr>
          <w:p w:rsidR="002B7BC6" w:rsidRPr="00003B9A" w:rsidRDefault="002B7BC6" w:rsidP="002B5F39">
            <w:pPr>
              <w:jc w:val="center"/>
              <w:rPr>
                <w:rFonts w:ascii="Arial" w:hAnsi="Arial" w:cs="Arial"/>
                <w:b/>
                <w:sz w:val="24"/>
                <w:szCs w:val="24"/>
              </w:rPr>
            </w:pPr>
            <w:r w:rsidRPr="00003B9A">
              <w:rPr>
                <w:rFonts w:ascii="Arial" w:hAnsi="Arial" w:cs="Arial"/>
                <w:b/>
                <w:sz w:val="24"/>
                <w:szCs w:val="24"/>
              </w:rPr>
              <w:t xml:space="preserve">Masculino </w:t>
            </w:r>
          </w:p>
        </w:tc>
        <w:tc>
          <w:tcPr>
            <w:tcW w:w="1999" w:type="dxa"/>
          </w:tcPr>
          <w:p w:rsidR="002B7BC6" w:rsidRPr="00003B9A" w:rsidRDefault="002B7BC6" w:rsidP="002B5F39">
            <w:pPr>
              <w:jc w:val="center"/>
              <w:rPr>
                <w:rFonts w:ascii="Arial" w:hAnsi="Arial" w:cs="Arial"/>
                <w:sz w:val="24"/>
                <w:szCs w:val="24"/>
              </w:rPr>
            </w:pPr>
            <w:r w:rsidRPr="00003B9A">
              <w:rPr>
                <w:rFonts w:ascii="Arial" w:hAnsi="Arial" w:cs="Arial"/>
                <w:sz w:val="24"/>
                <w:szCs w:val="24"/>
              </w:rPr>
              <w:t>1</w:t>
            </w:r>
            <w:r w:rsidR="009E48C5" w:rsidRPr="00003B9A">
              <w:rPr>
                <w:rFonts w:ascii="Arial" w:hAnsi="Arial" w:cs="Arial"/>
                <w:sz w:val="24"/>
                <w:szCs w:val="24"/>
              </w:rPr>
              <w:t>2</w:t>
            </w:r>
          </w:p>
        </w:tc>
        <w:tc>
          <w:tcPr>
            <w:tcW w:w="1931" w:type="dxa"/>
          </w:tcPr>
          <w:p w:rsidR="002B7BC6" w:rsidRPr="00003B9A" w:rsidRDefault="009E48C5" w:rsidP="002B5F39">
            <w:pPr>
              <w:jc w:val="center"/>
              <w:rPr>
                <w:rFonts w:ascii="Arial" w:hAnsi="Arial" w:cs="Arial"/>
                <w:sz w:val="24"/>
                <w:szCs w:val="24"/>
              </w:rPr>
            </w:pPr>
            <w:r w:rsidRPr="00003B9A">
              <w:rPr>
                <w:rFonts w:ascii="Arial" w:hAnsi="Arial" w:cs="Arial"/>
                <w:sz w:val="24"/>
                <w:szCs w:val="24"/>
              </w:rPr>
              <w:t>1</w:t>
            </w:r>
          </w:p>
        </w:tc>
        <w:tc>
          <w:tcPr>
            <w:tcW w:w="1506" w:type="dxa"/>
          </w:tcPr>
          <w:p w:rsidR="002B7BC6" w:rsidRPr="00003B9A" w:rsidRDefault="009E48C5" w:rsidP="002B5F39">
            <w:pPr>
              <w:jc w:val="center"/>
              <w:rPr>
                <w:rFonts w:ascii="Arial" w:hAnsi="Arial" w:cs="Arial"/>
                <w:sz w:val="24"/>
                <w:szCs w:val="24"/>
              </w:rPr>
            </w:pPr>
            <w:r w:rsidRPr="00003B9A">
              <w:rPr>
                <w:rFonts w:ascii="Arial" w:hAnsi="Arial" w:cs="Arial"/>
                <w:sz w:val="24"/>
                <w:szCs w:val="24"/>
              </w:rPr>
              <w:t>3</w:t>
            </w:r>
          </w:p>
        </w:tc>
      </w:tr>
      <w:tr w:rsidR="002B7BC6" w:rsidRPr="00B420AC" w:rsidTr="00B420AC">
        <w:trPr>
          <w:trHeight w:val="275"/>
          <w:jc w:val="center"/>
        </w:trPr>
        <w:tc>
          <w:tcPr>
            <w:tcW w:w="1593" w:type="dxa"/>
          </w:tcPr>
          <w:p w:rsidR="002B7BC6" w:rsidRPr="00003B9A" w:rsidRDefault="002B7BC6" w:rsidP="002B5F39">
            <w:pPr>
              <w:jc w:val="center"/>
              <w:rPr>
                <w:rFonts w:ascii="Arial" w:hAnsi="Arial" w:cs="Arial"/>
                <w:b/>
                <w:sz w:val="24"/>
                <w:szCs w:val="24"/>
              </w:rPr>
            </w:pPr>
            <w:r w:rsidRPr="00003B9A">
              <w:rPr>
                <w:rFonts w:ascii="Arial" w:hAnsi="Arial" w:cs="Arial"/>
                <w:b/>
                <w:sz w:val="24"/>
                <w:szCs w:val="24"/>
              </w:rPr>
              <w:t>Femenino</w:t>
            </w:r>
          </w:p>
        </w:tc>
        <w:tc>
          <w:tcPr>
            <w:tcW w:w="1999" w:type="dxa"/>
          </w:tcPr>
          <w:p w:rsidR="002B7BC6" w:rsidRPr="00003B9A" w:rsidRDefault="009E48C5" w:rsidP="002B5F39">
            <w:pPr>
              <w:jc w:val="center"/>
              <w:rPr>
                <w:rFonts w:ascii="Arial" w:hAnsi="Arial" w:cs="Arial"/>
                <w:sz w:val="24"/>
                <w:szCs w:val="24"/>
              </w:rPr>
            </w:pPr>
            <w:r w:rsidRPr="00003B9A">
              <w:rPr>
                <w:rFonts w:ascii="Arial" w:hAnsi="Arial" w:cs="Arial"/>
                <w:sz w:val="24"/>
                <w:szCs w:val="24"/>
              </w:rPr>
              <w:t xml:space="preserve">18 </w:t>
            </w:r>
          </w:p>
        </w:tc>
        <w:tc>
          <w:tcPr>
            <w:tcW w:w="1931" w:type="dxa"/>
          </w:tcPr>
          <w:p w:rsidR="002B7BC6" w:rsidRPr="00003B9A" w:rsidRDefault="009E48C5" w:rsidP="002B5F39">
            <w:pPr>
              <w:jc w:val="center"/>
              <w:rPr>
                <w:rFonts w:ascii="Arial" w:hAnsi="Arial" w:cs="Arial"/>
                <w:sz w:val="24"/>
                <w:szCs w:val="24"/>
              </w:rPr>
            </w:pPr>
            <w:r w:rsidRPr="00003B9A">
              <w:rPr>
                <w:rFonts w:ascii="Arial" w:hAnsi="Arial" w:cs="Arial"/>
                <w:sz w:val="24"/>
                <w:szCs w:val="24"/>
              </w:rPr>
              <w:t>3</w:t>
            </w:r>
          </w:p>
        </w:tc>
        <w:tc>
          <w:tcPr>
            <w:tcW w:w="1506" w:type="dxa"/>
          </w:tcPr>
          <w:p w:rsidR="002B7BC6" w:rsidRPr="00003B9A" w:rsidRDefault="00A829ED" w:rsidP="002B5F39">
            <w:pPr>
              <w:jc w:val="center"/>
              <w:rPr>
                <w:rFonts w:ascii="Arial" w:hAnsi="Arial" w:cs="Arial"/>
                <w:sz w:val="24"/>
                <w:szCs w:val="24"/>
              </w:rPr>
            </w:pPr>
            <w:r w:rsidRPr="00003B9A">
              <w:rPr>
                <w:rFonts w:ascii="Arial" w:hAnsi="Arial" w:cs="Arial"/>
                <w:sz w:val="24"/>
                <w:szCs w:val="24"/>
              </w:rPr>
              <w:t>2</w:t>
            </w:r>
          </w:p>
        </w:tc>
      </w:tr>
      <w:tr w:rsidR="002B7BC6" w:rsidRPr="00B420AC" w:rsidTr="00B420AC">
        <w:trPr>
          <w:trHeight w:val="309"/>
          <w:jc w:val="center"/>
        </w:trPr>
        <w:tc>
          <w:tcPr>
            <w:tcW w:w="1593" w:type="dxa"/>
          </w:tcPr>
          <w:p w:rsidR="002B7BC6" w:rsidRPr="00003B9A" w:rsidRDefault="002B7BC6" w:rsidP="002B5F39">
            <w:pPr>
              <w:jc w:val="center"/>
              <w:rPr>
                <w:rFonts w:ascii="Arial" w:hAnsi="Arial" w:cs="Arial"/>
                <w:b/>
                <w:color w:val="943634" w:themeColor="accent2" w:themeShade="BF"/>
                <w:sz w:val="24"/>
                <w:szCs w:val="24"/>
              </w:rPr>
            </w:pPr>
            <w:r w:rsidRPr="00003B9A">
              <w:rPr>
                <w:rFonts w:ascii="Arial" w:hAnsi="Arial" w:cs="Arial"/>
                <w:b/>
                <w:color w:val="943634" w:themeColor="accent2" w:themeShade="BF"/>
                <w:sz w:val="24"/>
                <w:szCs w:val="24"/>
              </w:rPr>
              <w:t>Total</w:t>
            </w:r>
          </w:p>
        </w:tc>
        <w:tc>
          <w:tcPr>
            <w:tcW w:w="1999" w:type="dxa"/>
          </w:tcPr>
          <w:p w:rsidR="002B7BC6" w:rsidRPr="00003B9A" w:rsidRDefault="009E48C5" w:rsidP="002B5F39">
            <w:pPr>
              <w:jc w:val="center"/>
              <w:rPr>
                <w:rFonts w:ascii="Arial" w:hAnsi="Arial" w:cs="Arial"/>
                <w:sz w:val="24"/>
                <w:szCs w:val="24"/>
              </w:rPr>
            </w:pPr>
            <w:r w:rsidRPr="00003B9A">
              <w:rPr>
                <w:rFonts w:ascii="Arial" w:hAnsi="Arial" w:cs="Arial"/>
                <w:sz w:val="24"/>
                <w:szCs w:val="24"/>
              </w:rPr>
              <w:t>30</w:t>
            </w:r>
          </w:p>
        </w:tc>
        <w:tc>
          <w:tcPr>
            <w:tcW w:w="1931" w:type="dxa"/>
          </w:tcPr>
          <w:p w:rsidR="002B7BC6" w:rsidRPr="00003B9A" w:rsidRDefault="009E48C5" w:rsidP="002B5F39">
            <w:pPr>
              <w:jc w:val="center"/>
              <w:rPr>
                <w:rFonts w:ascii="Arial" w:hAnsi="Arial" w:cs="Arial"/>
                <w:sz w:val="24"/>
                <w:szCs w:val="24"/>
              </w:rPr>
            </w:pPr>
            <w:r w:rsidRPr="00003B9A">
              <w:rPr>
                <w:rFonts w:ascii="Arial" w:hAnsi="Arial" w:cs="Arial"/>
                <w:sz w:val="24"/>
                <w:szCs w:val="24"/>
              </w:rPr>
              <w:t>4</w:t>
            </w:r>
          </w:p>
        </w:tc>
        <w:tc>
          <w:tcPr>
            <w:tcW w:w="1506" w:type="dxa"/>
          </w:tcPr>
          <w:p w:rsidR="002B7BC6" w:rsidRPr="00003B9A" w:rsidRDefault="00A829ED" w:rsidP="002B5F39">
            <w:pPr>
              <w:jc w:val="center"/>
              <w:rPr>
                <w:rFonts w:ascii="Arial" w:hAnsi="Arial" w:cs="Arial"/>
                <w:sz w:val="24"/>
                <w:szCs w:val="24"/>
              </w:rPr>
            </w:pPr>
            <w:r w:rsidRPr="00003B9A">
              <w:rPr>
                <w:rFonts w:ascii="Arial" w:hAnsi="Arial" w:cs="Arial"/>
                <w:sz w:val="24"/>
                <w:szCs w:val="24"/>
              </w:rPr>
              <w:t>5</w:t>
            </w:r>
          </w:p>
        </w:tc>
      </w:tr>
      <w:tr w:rsidR="002B7BC6" w:rsidRPr="00B420AC" w:rsidTr="00B420AC">
        <w:trPr>
          <w:trHeight w:val="309"/>
          <w:jc w:val="center"/>
        </w:trPr>
        <w:tc>
          <w:tcPr>
            <w:tcW w:w="1593" w:type="dxa"/>
          </w:tcPr>
          <w:p w:rsidR="002B7BC6" w:rsidRPr="00003B9A" w:rsidRDefault="002B7BC6" w:rsidP="002B5F39">
            <w:pPr>
              <w:jc w:val="center"/>
              <w:rPr>
                <w:rFonts w:ascii="Arial" w:hAnsi="Arial" w:cs="Arial"/>
                <w:b/>
                <w:color w:val="943634" w:themeColor="accent2" w:themeShade="BF"/>
                <w:sz w:val="24"/>
                <w:szCs w:val="24"/>
              </w:rPr>
            </w:pPr>
            <w:r w:rsidRPr="00003B9A">
              <w:rPr>
                <w:rFonts w:ascii="Arial" w:hAnsi="Arial" w:cs="Arial"/>
                <w:b/>
                <w:color w:val="943634" w:themeColor="accent2" w:themeShade="BF"/>
                <w:sz w:val="24"/>
                <w:szCs w:val="24"/>
              </w:rPr>
              <w:t>Porcentaje</w:t>
            </w:r>
          </w:p>
        </w:tc>
        <w:tc>
          <w:tcPr>
            <w:tcW w:w="1999" w:type="dxa"/>
          </w:tcPr>
          <w:p w:rsidR="002B7BC6" w:rsidRPr="00003B9A" w:rsidRDefault="00003B9A" w:rsidP="002B5F39">
            <w:pPr>
              <w:jc w:val="center"/>
              <w:rPr>
                <w:rFonts w:ascii="Arial" w:hAnsi="Arial" w:cs="Arial"/>
                <w:sz w:val="24"/>
                <w:szCs w:val="24"/>
              </w:rPr>
            </w:pPr>
            <w:r>
              <w:rPr>
                <w:rFonts w:ascii="Arial" w:hAnsi="Arial" w:cs="Arial"/>
                <w:sz w:val="24"/>
                <w:szCs w:val="24"/>
              </w:rPr>
              <w:t>76.9</w:t>
            </w:r>
          </w:p>
        </w:tc>
        <w:tc>
          <w:tcPr>
            <w:tcW w:w="1931" w:type="dxa"/>
          </w:tcPr>
          <w:p w:rsidR="002B7BC6" w:rsidRPr="00003B9A" w:rsidRDefault="00003B9A" w:rsidP="002B5F39">
            <w:pPr>
              <w:jc w:val="center"/>
              <w:rPr>
                <w:rFonts w:ascii="Arial" w:hAnsi="Arial" w:cs="Arial"/>
                <w:sz w:val="24"/>
                <w:szCs w:val="24"/>
              </w:rPr>
            </w:pPr>
            <w:r>
              <w:rPr>
                <w:rFonts w:ascii="Arial" w:hAnsi="Arial" w:cs="Arial"/>
                <w:sz w:val="24"/>
                <w:szCs w:val="24"/>
              </w:rPr>
              <w:t>10.3</w:t>
            </w:r>
          </w:p>
        </w:tc>
        <w:tc>
          <w:tcPr>
            <w:tcW w:w="1506" w:type="dxa"/>
          </w:tcPr>
          <w:p w:rsidR="002B7BC6" w:rsidRPr="00003B9A" w:rsidRDefault="00003B9A" w:rsidP="002B5F39">
            <w:pPr>
              <w:jc w:val="center"/>
              <w:rPr>
                <w:rFonts w:ascii="Arial" w:hAnsi="Arial" w:cs="Arial"/>
                <w:sz w:val="24"/>
                <w:szCs w:val="24"/>
              </w:rPr>
            </w:pPr>
            <w:r>
              <w:rPr>
                <w:rFonts w:ascii="Arial" w:hAnsi="Arial" w:cs="Arial"/>
                <w:sz w:val="24"/>
                <w:szCs w:val="24"/>
              </w:rPr>
              <w:t>12.8</w:t>
            </w:r>
          </w:p>
        </w:tc>
      </w:tr>
    </w:tbl>
    <w:p w:rsidR="002B7BC6" w:rsidRPr="00C13ACB" w:rsidRDefault="002B7BC6" w:rsidP="002B7BC6">
      <w:pPr>
        <w:rPr>
          <w:rFonts w:ascii="Arial" w:hAnsi="Arial" w:cs="Arial"/>
          <w:sz w:val="24"/>
        </w:rPr>
      </w:pPr>
      <w:r w:rsidRPr="00C13ACB">
        <w:rPr>
          <w:rFonts w:ascii="Arial" w:hAnsi="Arial" w:cs="Arial"/>
          <w:sz w:val="24"/>
        </w:rPr>
        <w:t xml:space="preserve">        * </w:t>
      </w:r>
      <w:r w:rsidRPr="000B50DF">
        <w:rPr>
          <w:rFonts w:ascii="Arial" w:hAnsi="Arial" w:cs="Arial"/>
          <w:sz w:val="20"/>
        </w:rPr>
        <w:t>NHD: No hay datos</w:t>
      </w:r>
    </w:p>
    <w:p w:rsidR="002B7BC6" w:rsidRPr="00C13ACB" w:rsidRDefault="002B7BC6" w:rsidP="002B7BC6">
      <w:pPr>
        <w:rPr>
          <w:rFonts w:ascii="Arial" w:hAnsi="Arial" w:cs="Arial"/>
          <w:sz w:val="24"/>
        </w:rPr>
      </w:pPr>
    </w:p>
    <w:p w:rsidR="002B7BC6" w:rsidRDefault="009E48C5" w:rsidP="002B7BC6">
      <w:pPr>
        <w:jc w:val="center"/>
        <w:rPr>
          <w:rFonts w:ascii="Arial" w:hAnsi="Arial" w:cs="Arial"/>
          <w:b/>
          <w:sz w:val="24"/>
        </w:rPr>
      </w:pPr>
      <w:r>
        <w:rPr>
          <w:rFonts w:ascii="Arial" w:hAnsi="Arial" w:cs="Arial"/>
          <w:b/>
          <w:sz w:val="24"/>
        </w:rPr>
        <w:t>Gráfico 5</w:t>
      </w:r>
      <w:r w:rsidR="003422D7">
        <w:rPr>
          <w:rFonts w:ascii="Arial" w:hAnsi="Arial" w:cs="Arial"/>
          <w:b/>
          <w:sz w:val="24"/>
        </w:rPr>
        <w:t>a</w:t>
      </w:r>
      <w:r w:rsidR="002B7BC6" w:rsidRPr="00C13ACB">
        <w:rPr>
          <w:rFonts w:ascii="Arial" w:hAnsi="Arial" w:cs="Arial"/>
          <w:b/>
          <w:sz w:val="24"/>
        </w:rPr>
        <w:t xml:space="preserve">. </w:t>
      </w:r>
    </w:p>
    <w:p w:rsidR="002B7BC6" w:rsidRDefault="00527CA3" w:rsidP="002B7BC6">
      <w:pPr>
        <w:jc w:val="center"/>
        <w:rPr>
          <w:rFonts w:ascii="Arial" w:hAnsi="Arial" w:cs="Arial"/>
        </w:rPr>
      </w:pPr>
      <w:r w:rsidRPr="00527CA3">
        <w:rPr>
          <w:rFonts w:ascii="Arial" w:hAnsi="Arial" w:cs="Arial"/>
          <w:noProof/>
          <w:lang w:eastAsia="es-SV"/>
        </w:rPr>
        <w:drawing>
          <wp:inline distT="0" distB="0" distL="0" distR="0">
            <wp:extent cx="3882362" cy="2604052"/>
            <wp:effectExtent l="19050" t="0" r="22888" b="5798"/>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7BC6" w:rsidRPr="00C13ACB" w:rsidRDefault="002B7BC6" w:rsidP="002B7BC6">
      <w:pPr>
        <w:jc w:val="center"/>
        <w:rPr>
          <w:rFonts w:ascii="Arial" w:hAnsi="Arial" w:cs="Arial"/>
          <w:b/>
          <w:sz w:val="24"/>
          <w:lang w:val="es-MX"/>
        </w:rPr>
      </w:pPr>
      <w:r w:rsidRPr="00C13ACB">
        <w:rPr>
          <w:rFonts w:ascii="Arial" w:hAnsi="Arial" w:cs="Arial"/>
          <w:b/>
          <w:sz w:val="24"/>
          <w:lang w:val="es-MX"/>
        </w:rPr>
        <w:lastRenderedPageBreak/>
        <w:t xml:space="preserve">Tabla </w:t>
      </w:r>
      <w:r w:rsidR="003422D7">
        <w:rPr>
          <w:rFonts w:ascii="Arial" w:hAnsi="Arial" w:cs="Arial"/>
          <w:b/>
          <w:sz w:val="24"/>
          <w:lang w:val="es-MX"/>
        </w:rPr>
        <w:t>5b.</w:t>
      </w:r>
      <w:r w:rsidRPr="00C13ACB">
        <w:rPr>
          <w:rFonts w:ascii="Arial" w:hAnsi="Arial" w:cs="Arial"/>
          <w:b/>
          <w:sz w:val="24"/>
          <w:lang w:val="es-MX"/>
        </w:rPr>
        <w:t xml:space="preserve"> Extensión de la neoplasia </w:t>
      </w:r>
      <w:proofErr w:type="spellStart"/>
      <w:r w:rsidRPr="00C13ACB">
        <w:rPr>
          <w:rFonts w:ascii="Arial" w:hAnsi="Arial" w:cs="Arial"/>
          <w:b/>
          <w:sz w:val="24"/>
          <w:lang w:val="es-MX"/>
        </w:rPr>
        <w:t>hipofisiaria</w:t>
      </w:r>
      <w:proofErr w:type="spellEnd"/>
      <w:r w:rsidR="00B420AC">
        <w:rPr>
          <w:rFonts w:ascii="Arial" w:hAnsi="Arial" w:cs="Arial"/>
          <w:b/>
          <w:sz w:val="24"/>
          <w:lang w:val="es-MX"/>
        </w:rPr>
        <w:t xml:space="preserve"> fuera de silla turca </w:t>
      </w:r>
      <w:r w:rsidRPr="00C13ACB">
        <w:rPr>
          <w:rFonts w:ascii="Arial" w:hAnsi="Arial" w:cs="Arial"/>
          <w:b/>
          <w:sz w:val="24"/>
          <w:lang w:val="es-MX"/>
        </w:rPr>
        <w:t>al diagnóstico</w:t>
      </w:r>
    </w:p>
    <w:p w:rsidR="002B7BC6" w:rsidRPr="005E2947" w:rsidRDefault="002B7BC6" w:rsidP="002B7BC6">
      <w:pPr>
        <w:jc w:val="center"/>
        <w:rPr>
          <w:rFonts w:ascii="Arial" w:hAnsi="Arial" w:cs="Arial"/>
          <w:b/>
          <w:lang w:val="es-MX"/>
        </w:rPr>
      </w:pPr>
    </w:p>
    <w:tbl>
      <w:tblPr>
        <w:tblStyle w:val="Tablaconcuadrcula"/>
        <w:tblW w:w="5144" w:type="pct"/>
        <w:tblLook w:val="01E0"/>
      </w:tblPr>
      <w:tblGrid>
        <w:gridCol w:w="1558"/>
        <w:gridCol w:w="1346"/>
        <w:gridCol w:w="1155"/>
        <w:gridCol w:w="1113"/>
        <w:gridCol w:w="1146"/>
        <w:gridCol w:w="1915"/>
        <w:gridCol w:w="790"/>
      </w:tblGrid>
      <w:tr w:rsidR="003422D7" w:rsidTr="003422D7">
        <w:trPr>
          <w:trHeight w:val="322"/>
        </w:trPr>
        <w:tc>
          <w:tcPr>
            <w:tcW w:w="863" w:type="pct"/>
            <w:vAlign w:val="center"/>
          </w:tcPr>
          <w:p w:rsidR="003422D7" w:rsidRDefault="003422D7" w:rsidP="007853A6">
            <w:pPr>
              <w:jc w:val="center"/>
              <w:rPr>
                <w:rFonts w:ascii="Arial" w:hAnsi="Arial" w:cs="Arial"/>
                <w:b/>
                <w:lang w:val="es-MX"/>
              </w:rPr>
            </w:pPr>
          </w:p>
        </w:tc>
        <w:tc>
          <w:tcPr>
            <w:tcW w:w="4137" w:type="pct"/>
            <w:gridSpan w:val="6"/>
            <w:vAlign w:val="center"/>
          </w:tcPr>
          <w:p w:rsidR="003422D7" w:rsidRPr="00F86232" w:rsidRDefault="00A4035D" w:rsidP="00A4035D">
            <w:pPr>
              <w:jc w:val="center"/>
              <w:rPr>
                <w:rFonts w:ascii="Arial" w:hAnsi="Arial" w:cs="Arial"/>
                <w:b/>
                <w:color w:val="800000"/>
                <w:lang w:val="es-MX"/>
              </w:rPr>
            </w:pPr>
            <w:r>
              <w:rPr>
                <w:rFonts w:ascii="Arial" w:hAnsi="Arial" w:cs="Arial"/>
                <w:b/>
                <w:color w:val="800000"/>
                <w:lang w:val="es-MX"/>
              </w:rPr>
              <w:t>E</w:t>
            </w:r>
            <w:r w:rsidR="003422D7">
              <w:rPr>
                <w:rFonts w:ascii="Arial" w:hAnsi="Arial" w:cs="Arial"/>
                <w:b/>
                <w:color w:val="800000"/>
                <w:lang w:val="es-MX"/>
              </w:rPr>
              <w:t xml:space="preserve">xtensión de la neoplasia </w:t>
            </w:r>
            <w:proofErr w:type="spellStart"/>
            <w:r>
              <w:rPr>
                <w:rFonts w:ascii="Arial" w:hAnsi="Arial" w:cs="Arial"/>
                <w:b/>
                <w:color w:val="800000"/>
                <w:lang w:val="es-MX"/>
              </w:rPr>
              <w:t>hipofisiaria</w:t>
            </w:r>
            <w:proofErr w:type="spellEnd"/>
            <w:r>
              <w:rPr>
                <w:rFonts w:ascii="Arial" w:hAnsi="Arial" w:cs="Arial"/>
                <w:b/>
                <w:color w:val="800000"/>
                <w:lang w:val="es-MX"/>
              </w:rPr>
              <w:t xml:space="preserve"> al diagnóstico</w:t>
            </w:r>
          </w:p>
        </w:tc>
      </w:tr>
      <w:tr w:rsidR="002B7BC6" w:rsidTr="007853A6">
        <w:trPr>
          <w:trHeight w:val="322"/>
        </w:trPr>
        <w:tc>
          <w:tcPr>
            <w:tcW w:w="863" w:type="pct"/>
            <w:vAlign w:val="center"/>
          </w:tcPr>
          <w:p w:rsidR="002B7BC6" w:rsidRPr="003422D7" w:rsidRDefault="003422D7" w:rsidP="007853A6">
            <w:pPr>
              <w:jc w:val="center"/>
              <w:rPr>
                <w:rFonts w:ascii="Arial" w:hAnsi="Arial" w:cs="Arial"/>
                <w:b/>
                <w:color w:val="943634" w:themeColor="accent2" w:themeShade="BF"/>
                <w:lang w:val="es-MX"/>
              </w:rPr>
            </w:pPr>
            <w:r w:rsidRPr="003422D7">
              <w:rPr>
                <w:rFonts w:ascii="Arial" w:hAnsi="Arial" w:cs="Arial"/>
                <w:b/>
                <w:color w:val="943634" w:themeColor="accent2" w:themeShade="BF"/>
                <w:lang w:val="es-MX"/>
              </w:rPr>
              <w:t>Sexo</w:t>
            </w:r>
          </w:p>
        </w:tc>
        <w:tc>
          <w:tcPr>
            <w:tcW w:w="746" w:type="pct"/>
            <w:vAlign w:val="center"/>
          </w:tcPr>
          <w:p w:rsidR="002B7BC6" w:rsidRPr="003422D7" w:rsidRDefault="002B7BC6" w:rsidP="007853A6">
            <w:pPr>
              <w:jc w:val="center"/>
              <w:rPr>
                <w:rFonts w:ascii="Arial" w:hAnsi="Arial" w:cs="Arial"/>
                <w:b/>
                <w:color w:val="000000" w:themeColor="text1"/>
                <w:lang w:val="es-MX"/>
              </w:rPr>
            </w:pPr>
            <w:r w:rsidRPr="003422D7">
              <w:rPr>
                <w:rFonts w:ascii="Arial" w:hAnsi="Arial" w:cs="Arial"/>
                <w:b/>
                <w:color w:val="000000" w:themeColor="text1"/>
                <w:lang w:val="es-MX"/>
              </w:rPr>
              <w:t>Superior</w:t>
            </w:r>
          </w:p>
        </w:tc>
        <w:tc>
          <w:tcPr>
            <w:tcW w:w="640" w:type="pct"/>
            <w:vAlign w:val="center"/>
          </w:tcPr>
          <w:p w:rsidR="002B7BC6" w:rsidRPr="003422D7" w:rsidRDefault="002B7BC6" w:rsidP="007853A6">
            <w:pPr>
              <w:jc w:val="center"/>
              <w:rPr>
                <w:rFonts w:ascii="Arial" w:hAnsi="Arial" w:cs="Arial"/>
                <w:b/>
                <w:color w:val="000000" w:themeColor="text1"/>
                <w:lang w:val="es-MX"/>
              </w:rPr>
            </w:pPr>
            <w:r w:rsidRPr="003422D7">
              <w:rPr>
                <w:rFonts w:ascii="Arial" w:hAnsi="Arial" w:cs="Arial"/>
                <w:b/>
                <w:color w:val="000000" w:themeColor="text1"/>
                <w:lang w:val="es-MX"/>
              </w:rPr>
              <w:t>Inferior</w:t>
            </w:r>
          </w:p>
        </w:tc>
        <w:tc>
          <w:tcPr>
            <w:tcW w:w="617" w:type="pct"/>
            <w:vAlign w:val="center"/>
          </w:tcPr>
          <w:p w:rsidR="002B7BC6" w:rsidRPr="003422D7" w:rsidRDefault="002B7BC6" w:rsidP="007853A6">
            <w:pPr>
              <w:jc w:val="center"/>
              <w:rPr>
                <w:rFonts w:ascii="Arial" w:hAnsi="Arial" w:cs="Arial"/>
                <w:b/>
                <w:color w:val="000000" w:themeColor="text1"/>
                <w:lang w:val="es-MX"/>
              </w:rPr>
            </w:pPr>
            <w:r w:rsidRPr="003422D7">
              <w:rPr>
                <w:rFonts w:ascii="Arial" w:hAnsi="Arial" w:cs="Arial"/>
                <w:b/>
                <w:color w:val="000000" w:themeColor="text1"/>
                <w:lang w:val="es-MX"/>
              </w:rPr>
              <w:t>Lateral</w:t>
            </w:r>
          </w:p>
        </w:tc>
        <w:tc>
          <w:tcPr>
            <w:tcW w:w="635" w:type="pct"/>
            <w:vAlign w:val="center"/>
          </w:tcPr>
          <w:p w:rsidR="002B7BC6" w:rsidRPr="003422D7" w:rsidRDefault="002B7BC6" w:rsidP="007853A6">
            <w:pPr>
              <w:jc w:val="center"/>
              <w:rPr>
                <w:rFonts w:ascii="Arial" w:hAnsi="Arial" w:cs="Arial"/>
                <w:b/>
                <w:color w:val="000000" w:themeColor="text1"/>
                <w:lang w:val="es-MX"/>
              </w:rPr>
            </w:pPr>
            <w:r w:rsidRPr="003422D7">
              <w:rPr>
                <w:rFonts w:ascii="Arial" w:hAnsi="Arial" w:cs="Arial"/>
                <w:b/>
                <w:color w:val="000000" w:themeColor="text1"/>
                <w:lang w:val="es-MX"/>
              </w:rPr>
              <w:t>Difusa</w:t>
            </w:r>
          </w:p>
        </w:tc>
        <w:tc>
          <w:tcPr>
            <w:tcW w:w="1061" w:type="pct"/>
            <w:vAlign w:val="center"/>
          </w:tcPr>
          <w:p w:rsidR="002B7BC6" w:rsidRPr="003422D7" w:rsidRDefault="002B7BC6" w:rsidP="007853A6">
            <w:pPr>
              <w:jc w:val="center"/>
              <w:rPr>
                <w:rFonts w:ascii="Arial" w:hAnsi="Arial" w:cs="Arial"/>
                <w:b/>
                <w:color w:val="000000" w:themeColor="text1"/>
                <w:lang w:val="es-MX"/>
              </w:rPr>
            </w:pPr>
            <w:r w:rsidRPr="003422D7">
              <w:rPr>
                <w:rFonts w:ascii="Arial" w:hAnsi="Arial" w:cs="Arial"/>
                <w:b/>
                <w:color w:val="000000" w:themeColor="text1"/>
                <w:lang w:val="es-MX"/>
              </w:rPr>
              <w:t>No extensión</w:t>
            </w:r>
          </w:p>
        </w:tc>
        <w:tc>
          <w:tcPr>
            <w:tcW w:w="438" w:type="pct"/>
            <w:vAlign w:val="center"/>
          </w:tcPr>
          <w:p w:rsidR="002B7BC6" w:rsidRPr="003422D7" w:rsidRDefault="002B7BC6" w:rsidP="007853A6">
            <w:pPr>
              <w:jc w:val="center"/>
              <w:rPr>
                <w:rFonts w:ascii="Arial" w:hAnsi="Arial" w:cs="Arial"/>
                <w:b/>
                <w:color w:val="000000" w:themeColor="text1"/>
                <w:lang w:val="es-MX"/>
              </w:rPr>
            </w:pPr>
            <w:r w:rsidRPr="003422D7">
              <w:rPr>
                <w:rFonts w:ascii="Arial" w:hAnsi="Arial" w:cs="Arial"/>
                <w:b/>
                <w:color w:val="000000" w:themeColor="text1"/>
                <w:lang w:val="es-MX"/>
              </w:rPr>
              <w:t>NHD</w:t>
            </w:r>
            <w:r w:rsidR="000B50DF" w:rsidRPr="003422D7">
              <w:rPr>
                <w:rFonts w:ascii="Arial" w:hAnsi="Arial" w:cs="Arial"/>
                <w:b/>
                <w:color w:val="000000" w:themeColor="text1"/>
                <w:lang w:val="es-MX"/>
              </w:rPr>
              <w:t>*</w:t>
            </w:r>
          </w:p>
        </w:tc>
      </w:tr>
      <w:tr w:rsidR="002B7BC6" w:rsidTr="007853A6">
        <w:trPr>
          <w:trHeight w:val="322"/>
        </w:trPr>
        <w:tc>
          <w:tcPr>
            <w:tcW w:w="863" w:type="pct"/>
            <w:vAlign w:val="center"/>
          </w:tcPr>
          <w:p w:rsidR="002B7BC6" w:rsidRPr="003422D7" w:rsidRDefault="002B7BC6" w:rsidP="007853A6">
            <w:pPr>
              <w:jc w:val="center"/>
              <w:rPr>
                <w:rFonts w:ascii="Arial" w:hAnsi="Arial" w:cs="Arial"/>
                <w:b/>
                <w:lang w:val="es-MX"/>
              </w:rPr>
            </w:pPr>
            <w:r w:rsidRPr="003422D7">
              <w:rPr>
                <w:rFonts w:ascii="Arial" w:hAnsi="Arial" w:cs="Arial"/>
                <w:b/>
                <w:lang w:val="es-MX"/>
              </w:rPr>
              <w:t>Masculino</w:t>
            </w:r>
          </w:p>
        </w:tc>
        <w:tc>
          <w:tcPr>
            <w:tcW w:w="746" w:type="pct"/>
            <w:vAlign w:val="center"/>
          </w:tcPr>
          <w:p w:rsidR="002B7BC6" w:rsidRPr="00F86232" w:rsidRDefault="003422D7" w:rsidP="007853A6">
            <w:pPr>
              <w:jc w:val="center"/>
              <w:rPr>
                <w:rFonts w:ascii="Arial" w:hAnsi="Arial" w:cs="Arial"/>
                <w:lang w:val="es-MX"/>
              </w:rPr>
            </w:pPr>
            <w:r>
              <w:rPr>
                <w:rFonts w:ascii="Arial" w:hAnsi="Arial" w:cs="Arial"/>
                <w:lang w:val="es-MX"/>
              </w:rPr>
              <w:t>3</w:t>
            </w:r>
          </w:p>
        </w:tc>
        <w:tc>
          <w:tcPr>
            <w:tcW w:w="640" w:type="pct"/>
            <w:vAlign w:val="center"/>
          </w:tcPr>
          <w:p w:rsidR="002B7BC6" w:rsidRPr="00F86232" w:rsidRDefault="003422D7" w:rsidP="007853A6">
            <w:pPr>
              <w:jc w:val="center"/>
              <w:rPr>
                <w:rFonts w:ascii="Arial" w:hAnsi="Arial" w:cs="Arial"/>
                <w:lang w:val="es-MX"/>
              </w:rPr>
            </w:pPr>
            <w:r>
              <w:rPr>
                <w:rFonts w:ascii="Arial" w:hAnsi="Arial" w:cs="Arial"/>
                <w:lang w:val="es-MX"/>
              </w:rPr>
              <w:t>0</w:t>
            </w:r>
          </w:p>
        </w:tc>
        <w:tc>
          <w:tcPr>
            <w:tcW w:w="617" w:type="pct"/>
            <w:vAlign w:val="center"/>
          </w:tcPr>
          <w:p w:rsidR="002B7BC6" w:rsidRPr="00F86232" w:rsidRDefault="003422D7" w:rsidP="007853A6">
            <w:pPr>
              <w:jc w:val="center"/>
              <w:rPr>
                <w:rFonts w:ascii="Arial" w:hAnsi="Arial" w:cs="Arial"/>
                <w:lang w:val="es-MX"/>
              </w:rPr>
            </w:pPr>
            <w:r>
              <w:rPr>
                <w:rFonts w:ascii="Arial" w:hAnsi="Arial" w:cs="Arial"/>
                <w:lang w:val="es-MX"/>
              </w:rPr>
              <w:t>1</w:t>
            </w:r>
          </w:p>
        </w:tc>
        <w:tc>
          <w:tcPr>
            <w:tcW w:w="635" w:type="pct"/>
            <w:vAlign w:val="center"/>
          </w:tcPr>
          <w:p w:rsidR="002B7BC6" w:rsidRPr="00F86232" w:rsidRDefault="003422D7" w:rsidP="007853A6">
            <w:pPr>
              <w:jc w:val="center"/>
              <w:rPr>
                <w:rFonts w:ascii="Arial" w:hAnsi="Arial" w:cs="Arial"/>
                <w:lang w:val="es-MX"/>
              </w:rPr>
            </w:pPr>
            <w:r>
              <w:rPr>
                <w:rFonts w:ascii="Arial" w:hAnsi="Arial" w:cs="Arial"/>
                <w:lang w:val="es-MX"/>
              </w:rPr>
              <w:t>2</w:t>
            </w:r>
          </w:p>
        </w:tc>
        <w:tc>
          <w:tcPr>
            <w:tcW w:w="1061" w:type="pct"/>
            <w:vAlign w:val="center"/>
          </w:tcPr>
          <w:p w:rsidR="002B7BC6" w:rsidRPr="00F86232" w:rsidRDefault="003422D7" w:rsidP="007853A6">
            <w:pPr>
              <w:jc w:val="center"/>
              <w:rPr>
                <w:rFonts w:ascii="Arial" w:hAnsi="Arial" w:cs="Arial"/>
                <w:lang w:val="es-MX"/>
              </w:rPr>
            </w:pPr>
            <w:r>
              <w:rPr>
                <w:rFonts w:ascii="Arial" w:hAnsi="Arial" w:cs="Arial"/>
                <w:lang w:val="es-MX"/>
              </w:rPr>
              <w:t>7</w:t>
            </w:r>
          </w:p>
        </w:tc>
        <w:tc>
          <w:tcPr>
            <w:tcW w:w="438" w:type="pct"/>
            <w:vAlign w:val="center"/>
          </w:tcPr>
          <w:p w:rsidR="002B7BC6" w:rsidRPr="00F86232" w:rsidRDefault="003422D7" w:rsidP="007853A6">
            <w:pPr>
              <w:jc w:val="center"/>
              <w:rPr>
                <w:rFonts w:ascii="Arial" w:hAnsi="Arial" w:cs="Arial"/>
                <w:lang w:val="es-MX"/>
              </w:rPr>
            </w:pPr>
            <w:r>
              <w:rPr>
                <w:rFonts w:ascii="Arial" w:hAnsi="Arial" w:cs="Arial"/>
                <w:lang w:val="es-MX"/>
              </w:rPr>
              <w:t>3</w:t>
            </w:r>
          </w:p>
        </w:tc>
      </w:tr>
      <w:tr w:rsidR="002B7BC6" w:rsidTr="007853A6">
        <w:trPr>
          <w:trHeight w:val="294"/>
        </w:trPr>
        <w:tc>
          <w:tcPr>
            <w:tcW w:w="863" w:type="pct"/>
            <w:vAlign w:val="center"/>
          </w:tcPr>
          <w:p w:rsidR="002B7BC6" w:rsidRPr="003422D7" w:rsidRDefault="002B7BC6" w:rsidP="007853A6">
            <w:pPr>
              <w:jc w:val="center"/>
              <w:rPr>
                <w:rFonts w:ascii="Arial" w:hAnsi="Arial" w:cs="Arial"/>
                <w:b/>
                <w:lang w:val="es-MX"/>
              </w:rPr>
            </w:pPr>
            <w:r w:rsidRPr="003422D7">
              <w:rPr>
                <w:rFonts w:ascii="Arial" w:hAnsi="Arial" w:cs="Arial"/>
                <w:b/>
                <w:lang w:val="es-MX"/>
              </w:rPr>
              <w:t>Femenino</w:t>
            </w:r>
          </w:p>
        </w:tc>
        <w:tc>
          <w:tcPr>
            <w:tcW w:w="746" w:type="pct"/>
            <w:vAlign w:val="center"/>
          </w:tcPr>
          <w:p w:rsidR="002B7BC6" w:rsidRPr="00F86232" w:rsidRDefault="003422D7" w:rsidP="007853A6">
            <w:pPr>
              <w:jc w:val="center"/>
              <w:rPr>
                <w:rFonts w:ascii="Arial" w:hAnsi="Arial" w:cs="Arial"/>
                <w:lang w:val="es-MX"/>
              </w:rPr>
            </w:pPr>
            <w:r>
              <w:rPr>
                <w:rFonts w:ascii="Arial" w:hAnsi="Arial" w:cs="Arial"/>
                <w:lang w:val="es-MX"/>
              </w:rPr>
              <w:t>5</w:t>
            </w:r>
          </w:p>
        </w:tc>
        <w:tc>
          <w:tcPr>
            <w:tcW w:w="640" w:type="pct"/>
            <w:vAlign w:val="center"/>
          </w:tcPr>
          <w:p w:rsidR="002B7BC6" w:rsidRPr="00F86232" w:rsidRDefault="003422D7" w:rsidP="007853A6">
            <w:pPr>
              <w:jc w:val="center"/>
              <w:rPr>
                <w:rFonts w:ascii="Arial" w:hAnsi="Arial" w:cs="Arial"/>
                <w:lang w:val="es-MX"/>
              </w:rPr>
            </w:pPr>
            <w:r>
              <w:rPr>
                <w:rFonts w:ascii="Arial" w:hAnsi="Arial" w:cs="Arial"/>
                <w:lang w:val="es-MX"/>
              </w:rPr>
              <w:t>0</w:t>
            </w:r>
          </w:p>
        </w:tc>
        <w:tc>
          <w:tcPr>
            <w:tcW w:w="617" w:type="pct"/>
            <w:vAlign w:val="center"/>
          </w:tcPr>
          <w:p w:rsidR="002B7BC6" w:rsidRPr="00F86232" w:rsidRDefault="003422D7" w:rsidP="007853A6">
            <w:pPr>
              <w:jc w:val="center"/>
              <w:rPr>
                <w:rFonts w:ascii="Arial" w:hAnsi="Arial" w:cs="Arial"/>
                <w:lang w:val="es-MX"/>
              </w:rPr>
            </w:pPr>
            <w:r>
              <w:rPr>
                <w:rFonts w:ascii="Arial" w:hAnsi="Arial" w:cs="Arial"/>
                <w:lang w:val="es-MX"/>
              </w:rPr>
              <w:t>3</w:t>
            </w:r>
          </w:p>
        </w:tc>
        <w:tc>
          <w:tcPr>
            <w:tcW w:w="635" w:type="pct"/>
            <w:vAlign w:val="center"/>
          </w:tcPr>
          <w:p w:rsidR="002B7BC6" w:rsidRPr="00F86232" w:rsidRDefault="003422D7" w:rsidP="007853A6">
            <w:pPr>
              <w:jc w:val="center"/>
              <w:rPr>
                <w:rFonts w:ascii="Arial" w:hAnsi="Arial" w:cs="Arial"/>
                <w:lang w:val="es-MX"/>
              </w:rPr>
            </w:pPr>
            <w:r>
              <w:rPr>
                <w:rFonts w:ascii="Arial" w:hAnsi="Arial" w:cs="Arial"/>
                <w:lang w:val="es-MX"/>
              </w:rPr>
              <w:t>4</w:t>
            </w:r>
          </w:p>
        </w:tc>
        <w:tc>
          <w:tcPr>
            <w:tcW w:w="1061" w:type="pct"/>
            <w:vAlign w:val="center"/>
          </w:tcPr>
          <w:p w:rsidR="002B7BC6" w:rsidRPr="00F86232" w:rsidRDefault="003422D7" w:rsidP="007853A6">
            <w:pPr>
              <w:jc w:val="center"/>
              <w:rPr>
                <w:rFonts w:ascii="Arial" w:hAnsi="Arial" w:cs="Arial"/>
                <w:lang w:val="es-MX"/>
              </w:rPr>
            </w:pPr>
            <w:r>
              <w:rPr>
                <w:rFonts w:ascii="Arial" w:hAnsi="Arial" w:cs="Arial"/>
                <w:lang w:val="es-MX"/>
              </w:rPr>
              <w:t>8</w:t>
            </w:r>
          </w:p>
        </w:tc>
        <w:tc>
          <w:tcPr>
            <w:tcW w:w="438" w:type="pct"/>
            <w:vAlign w:val="center"/>
          </w:tcPr>
          <w:p w:rsidR="002B7BC6" w:rsidRPr="00F86232" w:rsidRDefault="003422D7" w:rsidP="007853A6">
            <w:pPr>
              <w:jc w:val="center"/>
              <w:rPr>
                <w:rFonts w:ascii="Arial" w:hAnsi="Arial" w:cs="Arial"/>
                <w:lang w:val="es-MX"/>
              </w:rPr>
            </w:pPr>
            <w:r>
              <w:rPr>
                <w:rFonts w:ascii="Arial" w:hAnsi="Arial" w:cs="Arial"/>
                <w:lang w:val="es-MX"/>
              </w:rPr>
              <w:t>3</w:t>
            </w:r>
          </w:p>
        </w:tc>
      </w:tr>
      <w:tr w:rsidR="002B7BC6" w:rsidTr="007853A6">
        <w:trPr>
          <w:trHeight w:val="322"/>
        </w:trPr>
        <w:tc>
          <w:tcPr>
            <w:tcW w:w="863" w:type="pct"/>
            <w:vAlign w:val="center"/>
          </w:tcPr>
          <w:p w:rsidR="002B7BC6" w:rsidRPr="00F86232" w:rsidRDefault="002B7BC6" w:rsidP="007853A6">
            <w:pPr>
              <w:jc w:val="center"/>
              <w:rPr>
                <w:rFonts w:ascii="Arial" w:hAnsi="Arial" w:cs="Arial"/>
                <w:b/>
                <w:color w:val="800000"/>
                <w:lang w:val="es-MX"/>
              </w:rPr>
            </w:pPr>
            <w:r w:rsidRPr="00F86232">
              <w:rPr>
                <w:rFonts w:ascii="Arial" w:hAnsi="Arial" w:cs="Arial"/>
                <w:b/>
                <w:color w:val="800000"/>
                <w:lang w:val="es-MX"/>
              </w:rPr>
              <w:t>Total</w:t>
            </w:r>
          </w:p>
        </w:tc>
        <w:tc>
          <w:tcPr>
            <w:tcW w:w="746" w:type="pct"/>
            <w:vAlign w:val="center"/>
          </w:tcPr>
          <w:p w:rsidR="002B7BC6" w:rsidRPr="00F86232" w:rsidRDefault="003422D7" w:rsidP="007853A6">
            <w:pPr>
              <w:jc w:val="center"/>
              <w:rPr>
                <w:rFonts w:ascii="Arial" w:hAnsi="Arial" w:cs="Arial"/>
                <w:lang w:val="es-MX"/>
              </w:rPr>
            </w:pPr>
            <w:r>
              <w:rPr>
                <w:rFonts w:ascii="Arial" w:hAnsi="Arial" w:cs="Arial"/>
                <w:lang w:val="es-MX"/>
              </w:rPr>
              <w:t>8</w:t>
            </w:r>
          </w:p>
        </w:tc>
        <w:tc>
          <w:tcPr>
            <w:tcW w:w="640" w:type="pct"/>
            <w:vAlign w:val="center"/>
          </w:tcPr>
          <w:p w:rsidR="002B7BC6" w:rsidRPr="00F86232" w:rsidRDefault="003422D7" w:rsidP="007853A6">
            <w:pPr>
              <w:jc w:val="center"/>
              <w:rPr>
                <w:rFonts w:ascii="Arial" w:hAnsi="Arial" w:cs="Arial"/>
                <w:lang w:val="es-MX"/>
              </w:rPr>
            </w:pPr>
            <w:r>
              <w:rPr>
                <w:rFonts w:ascii="Arial" w:hAnsi="Arial" w:cs="Arial"/>
                <w:lang w:val="es-MX"/>
              </w:rPr>
              <w:t>0</w:t>
            </w:r>
          </w:p>
        </w:tc>
        <w:tc>
          <w:tcPr>
            <w:tcW w:w="617" w:type="pct"/>
            <w:vAlign w:val="center"/>
          </w:tcPr>
          <w:p w:rsidR="002B7BC6" w:rsidRPr="00F86232" w:rsidRDefault="003422D7" w:rsidP="007853A6">
            <w:pPr>
              <w:jc w:val="center"/>
              <w:rPr>
                <w:rFonts w:ascii="Arial" w:hAnsi="Arial" w:cs="Arial"/>
                <w:lang w:val="es-MX"/>
              </w:rPr>
            </w:pPr>
            <w:r>
              <w:rPr>
                <w:rFonts w:ascii="Arial" w:hAnsi="Arial" w:cs="Arial"/>
                <w:lang w:val="es-MX"/>
              </w:rPr>
              <w:t>4</w:t>
            </w:r>
          </w:p>
        </w:tc>
        <w:tc>
          <w:tcPr>
            <w:tcW w:w="635" w:type="pct"/>
            <w:vAlign w:val="center"/>
          </w:tcPr>
          <w:p w:rsidR="002B7BC6" w:rsidRPr="00F86232" w:rsidRDefault="003422D7" w:rsidP="007853A6">
            <w:pPr>
              <w:jc w:val="center"/>
              <w:rPr>
                <w:rFonts w:ascii="Arial" w:hAnsi="Arial" w:cs="Arial"/>
                <w:lang w:val="es-MX"/>
              </w:rPr>
            </w:pPr>
            <w:r>
              <w:rPr>
                <w:rFonts w:ascii="Arial" w:hAnsi="Arial" w:cs="Arial"/>
                <w:lang w:val="es-MX"/>
              </w:rPr>
              <w:t>6</w:t>
            </w:r>
          </w:p>
        </w:tc>
        <w:tc>
          <w:tcPr>
            <w:tcW w:w="1061" w:type="pct"/>
            <w:vAlign w:val="center"/>
          </w:tcPr>
          <w:p w:rsidR="002B7BC6" w:rsidRPr="00F86232" w:rsidRDefault="003422D7" w:rsidP="007853A6">
            <w:pPr>
              <w:jc w:val="center"/>
              <w:rPr>
                <w:rFonts w:ascii="Arial" w:hAnsi="Arial" w:cs="Arial"/>
                <w:lang w:val="es-MX"/>
              </w:rPr>
            </w:pPr>
            <w:r>
              <w:rPr>
                <w:rFonts w:ascii="Arial" w:hAnsi="Arial" w:cs="Arial"/>
                <w:lang w:val="es-MX"/>
              </w:rPr>
              <w:t>15</w:t>
            </w:r>
          </w:p>
        </w:tc>
        <w:tc>
          <w:tcPr>
            <w:tcW w:w="438" w:type="pct"/>
            <w:vAlign w:val="center"/>
          </w:tcPr>
          <w:p w:rsidR="002B7BC6" w:rsidRPr="00F86232" w:rsidRDefault="003422D7" w:rsidP="007853A6">
            <w:pPr>
              <w:jc w:val="center"/>
              <w:rPr>
                <w:rFonts w:ascii="Arial" w:hAnsi="Arial" w:cs="Arial"/>
                <w:lang w:val="es-MX"/>
              </w:rPr>
            </w:pPr>
            <w:r>
              <w:rPr>
                <w:rFonts w:ascii="Arial" w:hAnsi="Arial" w:cs="Arial"/>
                <w:lang w:val="es-MX"/>
              </w:rPr>
              <w:t>6</w:t>
            </w:r>
          </w:p>
        </w:tc>
      </w:tr>
      <w:tr w:rsidR="002B7BC6" w:rsidTr="007853A6">
        <w:trPr>
          <w:trHeight w:val="322"/>
        </w:trPr>
        <w:tc>
          <w:tcPr>
            <w:tcW w:w="863" w:type="pct"/>
            <w:vAlign w:val="center"/>
          </w:tcPr>
          <w:p w:rsidR="002B7BC6" w:rsidRPr="00F86232" w:rsidRDefault="002B7BC6" w:rsidP="007853A6">
            <w:pPr>
              <w:jc w:val="center"/>
              <w:rPr>
                <w:rFonts w:ascii="Arial" w:hAnsi="Arial" w:cs="Arial"/>
                <w:b/>
                <w:color w:val="800000"/>
                <w:lang w:val="es-MX"/>
              </w:rPr>
            </w:pPr>
            <w:r w:rsidRPr="00F86232">
              <w:rPr>
                <w:rFonts w:ascii="Arial" w:hAnsi="Arial" w:cs="Arial"/>
                <w:b/>
                <w:color w:val="800000"/>
                <w:lang w:val="es-MX"/>
              </w:rPr>
              <w:t>Porcentaje</w:t>
            </w:r>
          </w:p>
        </w:tc>
        <w:tc>
          <w:tcPr>
            <w:tcW w:w="746" w:type="pct"/>
            <w:vAlign w:val="center"/>
          </w:tcPr>
          <w:p w:rsidR="002B7BC6" w:rsidRPr="00F86232" w:rsidRDefault="003422D7" w:rsidP="007853A6">
            <w:pPr>
              <w:jc w:val="center"/>
              <w:rPr>
                <w:rFonts w:ascii="Arial" w:hAnsi="Arial" w:cs="Arial"/>
                <w:lang w:val="es-MX"/>
              </w:rPr>
            </w:pPr>
            <w:r>
              <w:rPr>
                <w:rFonts w:ascii="Arial" w:hAnsi="Arial" w:cs="Arial"/>
                <w:lang w:val="es-MX"/>
              </w:rPr>
              <w:t>20.5</w:t>
            </w:r>
          </w:p>
        </w:tc>
        <w:tc>
          <w:tcPr>
            <w:tcW w:w="640" w:type="pct"/>
            <w:vAlign w:val="center"/>
          </w:tcPr>
          <w:p w:rsidR="002B7BC6" w:rsidRPr="00F86232" w:rsidRDefault="003422D7" w:rsidP="007853A6">
            <w:pPr>
              <w:jc w:val="center"/>
              <w:rPr>
                <w:rFonts w:ascii="Arial" w:hAnsi="Arial" w:cs="Arial"/>
                <w:lang w:val="es-MX"/>
              </w:rPr>
            </w:pPr>
            <w:r>
              <w:rPr>
                <w:rFonts w:ascii="Arial" w:hAnsi="Arial" w:cs="Arial"/>
                <w:lang w:val="es-MX"/>
              </w:rPr>
              <w:t>0</w:t>
            </w:r>
          </w:p>
        </w:tc>
        <w:tc>
          <w:tcPr>
            <w:tcW w:w="617" w:type="pct"/>
            <w:vAlign w:val="center"/>
          </w:tcPr>
          <w:p w:rsidR="002B7BC6" w:rsidRPr="00F86232" w:rsidRDefault="003422D7" w:rsidP="007853A6">
            <w:pPr>
              <w:jc w:val="center"/>
              <w:rPr>
                <w:rFonts w:ascii="Arial" w:hAnsi="Arial" w:cs="Arial"/>
                <w:lang w:val="es-MX"/>
              </w:rPr>
            </w:pPr>
            <w:r>
              <w:rPr>
                <w:rFonts w:ascii="Arial" w:hAnsi="Arial" w:cs="Arial"/>
                <w:lang w:val="es-MX"/>
              </w:rPr>
              <w:t>10.2</w:t>
            </w:r>
          </w:p>
        </w:tc>
        <w:tc>
          <w:tcPr>
            <w:tcW w:w="635" w:type="pct"/>
            <w:vAlign w:val="center"/>
          </w:tcPr>
          <w:p w:rsidR="002B7BC6" w:rsidRPr="00F86232" w:rsidRDefault="003422D7" w:rsidP="007853A6">
            <w:pPr>
              <w:jc w:val="center"/>
              <w:rPr>
                <w:rFonts w:ascii="Arial" w:hAnsi="Arial" w:cs="Arial"/>
                <w:lang w:val="es-MX"/>
              </w:rPr>
            </w:pPr>
            <w:r>
              <w:rPr>
                <w:rFonts w:ascii="Arial" w:hAnsi="Arial" w:cs="Arial"/>
                <w:lang w:val="es-MX"/>
              </w:rPr>
              <w:t>15.4</w:t>
            </w:r>
          </w:p>
        </w:tc>
        <w:tc>
          <w:tcPr>
            <w:tcW w:w="1061" w:type="pct"/>
            <w:vAlign w:val="center"/>
          </w:tcPr>
          <w:p w:rsidR="002B7BC6" w:rsidRPr="00F86232" w:rsidRDefault="003422D7" w:rsidP="007853A6">
            <w:pPr>
              <w:jc w:val="center"/>
              <w:rPr>
                <w:rFonts w:ascii="Arial" w:hAnsi="Arial" w:cs="Arial"/>
                <w:lang w:val="es-MX"/>
              </w:rPr>
            </w:pPr>
            <w:r>
              <w:rPr>
                <w:rFonts w:ascii="Arial" w:hAnsi="Arial" w:cs="Arial"/>
                <w:lang w:val="es-MX"/>
              </w:rPr>
              <w:t>38.5</w:t>
            </w:r>
          </w:p>
        </w:tc>
        <w:tc>
          <w:tcPr>
            <w:tcW w:w="438" w:type="pct"/>
            <w:vAlign w:val="center"/>
          </w:tcPr>
          <w:p w:rsidR="002B7BC6" w:rsidRPr="00F86232" w:rsidRDefault="003422D7" w:rsidP="007853A6">
            <w:pPr>
              <w:jc w:val="center"/>
              <w:rPr>
                <w:rFonts w:ascii="Arial" w:hAnsi="Arial" w:cs="Arial"/>
                <w:lang w:val="es-MX"/>
              </w:rPr>
            </w:pPr>
            <w:r>
              <w:rPr>
                <w:rFonts w:ascii="Arial" w:hAnsi="Arial" w:cs="Arial"/>
                <w:lang w:val="es-MX"/>
              </w:rPr>
              <w:t>15.4</w:t>
            </w:r>
          </w:p>
        </w:tc>
      </w:tr>
      <w:tr w:rsidR="002B7BC6" w:rsidTr="007853A6">
        <w:trPr>
          <w:trHeight w:val="322"/>
        </w:trPr>
        <w:tc>
          <w:tcPr>
            <w:tcW w:w="863" w:type="pct"/>
            <w:vAlign w:val="center"/>
          </w:tcPr>
          <w:p w:rsidR="002B7BC6" w:rsidRDefault="002B7BC6" w:rsidP="007853A6">
            <w:pPr>
              <w:tabs>
                <w:tab w:val="left" w:pos="1060"/>
              </w:tabs>
              <w:jc w:val="center"/>
              <w:rPr>
                <w:rFonts w:ascii="Arial" w:hAnsi="Arial" w:cs="Arial"/>
                <w:b/>
                <w:lang w:val="es-MX"/>
              </w:rPr>
            </w:pPr>
          </w:p>
        </w:tc>
        <w:tc>
          <w:tcPr>
            <w:tcW w:w="2638" w:type="pct"/>
            <w:gridSpan w:val="4"/>
            <w:vAlign w:val="center"/>
          </w:tcPr>
          <w:p w:rsidR="002B7BC6" w:rsidRDefault="003422D7" w:rsidP="007853A6">
            <w:pPr>
              <w:jc w:val="center"/>
              <w:rPr>
                <w:rFonts w:ascii="Arial" w:hAnsi="Arial" w:cs="Arial"/>
                <w:b/>
                <w:lang w:val="es-MX"/>
              </w:rPr>
            </w:pPr>
            <w:r>
              <w:rPr>
                <w:rFonts w:ascii="Arial" w:hAnsi="Arial" w:cs="Arial"/>
                <w:b/>
                <w:lang w:val="es-MX"/>
              </w:rPr>
              <w:t>46.1</w:t>
            </w:r>
            <w:r w:rsidR="00A4035D">
              <w:rPr>
                <w:rFonts w:ascii="Arial" w:hAnsi="Arial" w:cs="Arial"/>
                <w:b/>
                <w:lang w:val="es-MX"/>
              </w:rPr>
              <w:t xml:space="preserve"> %</w:t>
            </w:r>
          </w:p>
        </w:tc>
        <w:tc>
          <w:tcPr>
            <w:tcW w:w="1061" w:type="pct"/>
            <w:vAlign w:val="center"/>
          </w:tcPr>
          <w:p w:rsidR="002B7BC6" w:rsidRDefault="002B7BC6" w:rsidP="007853A6">
            <w:pPr>
              <w:jc w:val="center"/>
              <w:rPr>
                <w:rFonts w:ascii="Arial" w:hAnsi="Arial" w:cs="Arial"/>
                <w:b/>
                <w:lang w:val="es-MX"/>
              </w:rPr>
            </w:pPr>
          </w:p>
        </w:tc>
        <w:tc>
          <w:tcPr>
            <w:tcW w:w="438" w:type="pct"/>
            <w:vAlign w:val="center"/>
          </w:tcPr>
          <w:p w:rsidR="002B7BC6" w:rsidRDefault="002B7BC6" w:rsidP="007853A6">
            <w:pPr>
              <w:jc w:val="center"/>
              <w:rPr>
                <w:rFonts w:ascii="Arial" w:hAnsi="Arial" w:cs="Arial"/>
                <w:b/>
                <w:lang w:val="es-MX"/>
              </w:rPr>
            </w:pPr>
          </w:p>
        </w:tc>
      </w:tr>
    </w:tbl>
    <w:p w:rsidR="002B7BC6" w:rsidRDefault="002B7BC6" w:rsidP="002B7BC6">
      <w:pPr>
        <w:rPr>
          <w:rFonts w:ascii="Arial" w:hAnsi="Arial" w:cs="Arial"/>
          <w:lang w:val="es-MX"/>
        </w:rPr>
      </w:pPr>
      <w:r>
        <w:rPr>
          <w:rFonts w:ascii="Arial" w:hAnsi="Arial" w:cs="Arial"/>
          <w:lang w:val="es-MX"/>
        </w:rPr>
        <w:t>*NHD: No hay datos</w:t>
      </w:r>
    </w:p>
    <w:p w:rsidR="002B7BC6" w:rsidRDefault="002B7BC6" w:rsidP="002B7BC6">
      <w:pPr>
        <w:rPr>
          <w:rFonts w:ascii="Arial" w:hAnsi="Arial" w:cs="Arial"/>
          <w:lang w:val="es-MX"/>
        </w:rPr>
      </w:pPr>
    </w:p>
    <w:p w:rsidR="002B7BC6" w:rsidRPr="00F86232" w:rsidRDefault="001E01BC" w:rsidP="002B7BC6">
      <w:pPr>
        <w:jc w:val="center"/>
        <w:rPr>
          <w:rFonts w:ascii="Arial" w:hAnsi="Arial" w:cs="Arial"/>
          <w:b/>
          <w:lang w:val="es-MX"/>
        </w:rPr>
      </w:pPr>
      <w:r>
        <w:rPr>
          <w:rFonts w:ascii="Arial" w:hAnsi="Arial" w:cs="Arial"/>
          <w:b/>
          <w:lang w:val="es-MX"/>
        </w:rPr>
        <w:t>Gráfico 5b</w:t>
      </w:r>
      <w:r w:rsidR="002B7BC6">
        <w:rPr>
          <w:rFonts w:ascii="Arial" w:hAnsi="Arial" w:cs="Arial"/>
          <w:b/>
          <w:lang w:val="es-MX"/>
        </w:rPr>
        <w:t>.</w:t>
      </w:r>
    </w:p>
    <w:p w:rsidR="002B7BC6" w:rsidRDefault="001E01BC" w:rsidP="001E01BC">
      <w:pPr>
        <w:jc w:val="center"/>
      </w:pPr>
      <w:r w:rsidRPr="001E01BC">
        <w:rPr>
          <w:noProof/>
          <w:lang w:eastAsia="es-SV"/>
        </w:rPr>
        <w:drawing>
          <wp:inline distT="0" distB="0" distL="0" distR="0">
            <wp:extent cx="5195597" cy="3260034"/>
            <wp:effectExtent l="19050" t="0" r="24103"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7BC6" w:rsidRDefault="001E01BC" w:rsidP="002B7BC6">
      <w:r>
        <w:t>*NHD: No hay datos</w:t>
      </w:r>
    </w:p>
    <w:p w:rsidR="001E01BC" w:rsidRDefault="001E01BC" w:rsidP="002B7BC6"/>
    <w:p w:rsidR="001E01BC" w:rsidRDefault="001E01BC" w:rsidP="002B7BC6"/>
    <w:p w:rsidR="00856468" w:rsidRDefault="00E2253B" w:rsidP="002B7BC6">
      <w:pPr>
        <w:jc w:val="center"/>
        <w:rPr>
          <w:rFonts w:ascii="Arial" w:hAnsi="Arial" w:cs="Arial"/>
          <w:b/>
          <w:sz w:val="24"/>
        </w:rPr>
      </w:pPr>
      <w:r>
        <w:rPr>
          <w:rFonts w:ascii="Arial" w:hAnsi="Arial" w:cs="Arial"/>
          <w:b/>
          <w:sz w:val="24"/>
        </w:rPr>
        <w:lastRenderedPageBreak/>
        <w:t>ANEXO 11</w:t>
      </w:r>
    </w:p>
    <w:p w:rsidR="000C6490" w:rsidRDefault="000C6490" w:rsidP="002B7BC6">
      <w:pPr>
        <w:jc w:val="center"/>
        <w:rPr>
          <w:rFonts w:ascii="Arial" w:hAnsi="Arial" w:cs="Arial"/>
          <w:b/>
          <w:sz w:val="24"/>
        </w:rPr>
      </w:pPr>
    </w:p>
    <w:p w:rsidR="002B7BC6" w:rsidRPr="002620D7" w:rsidRDefault="00856468" w:rsidP="002B7BC6">
      <w:pPr>
        <w:jc w:val="center"/>
        <w:rPr>
          <w:rFonts w:ascii="Arial" w:hAnsi="Arial" w:cs="Arial"/>
          <w:b/>
          <w:sz w:val="24"/>
        </w:rPr>
      </w:pPr>
      <w:r>
        <w:rPr>
          <w:rFonts w:ascii="Arial" w:hAnsi="Arial" w:cs="Arial"/>
          <w:b/>
          <w:sz w:val="24"/>
        </w:rPr>
        <w:t>Tabla 6a</w:t>
      </w:r>
      <w:r w:rsidR="002B7BC6" w:rsidRPr="002620D7">
        <w:rPr>
          <w:rFonts w:ascii="Arial" w:hAnsi="Arial" w:cs="Arial"/>
          <w:b/>
          <w:sz w:val="24"/>
        </w:rPr>
        <w:t xml:space="preserve">. Tipo de estudio radiológico utilizado en la detección de la neoplasia </w:t>
      </w:r>
      <w:proofErr w:type="spellStart"/>
      <w:r w:rsidR="002B7BC6" w:rsidRPr="002620D7">
        <w:rPr>
          <w:rFonts w:ascii="Arial" w:hAnsi="Arial" w:cs="Arial"/>
          <w:b/>
          <w:sz w:val="24"/>
        </w:rPr>
        <w:t>hipofisiaria</w:t>
      </w:r>
      <w:proofErr w:type="spellEnd"/>
      <w:r w:rsidR="002B7BC6" w:rsidRPr="002620D7">
        <w:rPr>
          <w:rFonts w:ascii="Arial" w:hAnsi="Arial" w:cs="Arial"/>
          <w:b/>
          <w:sz w:val="24"/>
        </w:rPr>
        <w:t>.</w:t>
      </w:r>
    </w:p>
    <w:tbl>
      <w:tblPr>
        <w:tblStyle w:val="Tablaconcuadrcula"/>
        <w:tblW w:w="0" w:type="auto"/>
        <w:jc w:val="center"/>
        <w:tblLook w:val="01E0"/>
      </w:tblPr>
      <w:tblGrid>
        <w:gridCol w:w="1725"/>
        <w:gridCol w:w="1760"/>
        <w:gridCol w:w="1757"/>
        <w:gridCol w:w="1748"/>
        <w:gridCol w:w="1760"/>
      </w:tblGrid>
      <w:tr w:rsidR="00856468" w:rsidRPr="000C6490" w:rsidTr="000C6490">
        <w:trPr>
          <w:trHeight w:val="345"/>
          <w:jc w:val="center"/>
        </w:trPr>
        <w:tc>
          <w:tcPr>
            <w:tcW w:w="1725" w:type="dxa"/>
            <w:vAlign w:val="center"/>
          </w:tcPr>
          <w:p w:rsidR="00856468" w:rsidRPr="000C6490" w:rsidRDefault="00856468" w:rsidP="00856468">
            <w:pPr>
              <w:jc w:val="center"/>
              <w:rPr>
                <w:rFonts w:ascii="Arial" w:hAnsi="Arial" w:cs="Arial"/>
                <w:b/>
                <w:sz w:val="24"/>
                <w:szCs w:val="24"/>
                <w:lang w:val="es-MX"/>
              </w:rPr>
            </w:pPr>
            <w:r w:rsidRPr="000C6490">
              <w:rPr>
                <w:rFonts w:ascii="Arial" w:hAnsi="Arial" w:cs="Arial"/>
                <w:b/>
                <w:sz w:val="24"/>
                <w:szCs w:val="24"/>
                <w:lang w:val="es-MX"/>
              </w:rPr>
              <w:t>Estudio</w:t>
            </w:r>
          </w:p>
        </w:tc>
        <w:tc>
          <w:tcPr>
            <w:tcW w:w="1760" w:type="dxa"/>
            <w:vAlign w:val="center"/>
          </w:tcPr>
          <w:p w:rsidR="00856468" w:rsidRPr="000C6490" w:rsidRDefault="00856468" w:rsidP="002B5F39">
            <w:pPr>
              <w:jc w:val="center"/>
              <w:rPr>
                <w:rFonts w:ascii="Arial" w:hAnsi="Arial" w:cs="Arial"/>
                <w:b/>
                <w:color w:val="800000"/>
                <w:sz w:val="24"/>
                <w:szCs w:val="24"/>
                <w:lang w:val="es-MX"/>
              </w:rPr>
            </w:pPr>
            <w:r w:rsidRPr="000C6490">
              <w:rPr>
                <w:rFonts w:ascii="Arial" w:hAnsi="Arial" w:cs="Arial"/>
                <w:b/>
                <w:color w:val="800000"/>
                <w:sz w:val="24"/>
                <w:szCs w:val="24"/>
                <w:lang w:val="es-MX"/>
              </w:rPr>
              <w:t>RMN</w:t>
            </w:r>
          </w:p>
        </w:tc>
        <w:tc>
          <w:tcPr>
            <w:tcW w:w="1757" w:type="dxa"/>
            <w:vAlign w:val="center"/>
          </w:tcPr>
          <w:p w:rsidR="00856468" w:rsidRPr="000C6490" w:rsidRDefault="00856468" w:rsidP="00856468">
            <w:pPr>
              <w:jc w:val="center"/>
              <w:rPr>
                <w:rFonts w:ascii="Arial" w:hAnsi="Arial" w:cs="Arial"/>
                <w:b/>
                <w:color w:val="800000"/>
                <w:sz w:val="24"/>
                <w:szCs w:val="24"/>
                <w:lang w:val="es-MX"/>
              </w:rPr>
            </w:pPr>
            <w:r w:rsidRPr="000C6490">
              <w:rPr>
                <w:rFonts w:ascii="Arial" w:hAnsi="Arial" w:cs="Arial"/>
                <w:b/>
                <w:color w:val="800000"/>
                <w:sz w:val="24"/>
                <w:szCs w:val="24"/>
                <w:lang w:val="es-MX"/>
              </w:rPr>
              <w:t>TC</w:t>
            </w:r>
          </w:p>
        </w:tc>
        <w:tc>
          <w:tcPr>
            <w:tcW w:w="1748" w:type="dxa"/>
            <w:vAlign w:val="center"/>
          </w:tcPr>
          <w:p w:rsidR="00856468" w:rsidRPr="000C6490" w:rsidRDefault="00856468" w:rsidP="002B5F39">
            <w:pPr>
              <w:jc w:val="center"/>
              <w:rPr>
                <w:rFonts w:ascii="Arial" w:hAnsi="Arial" w:cs="Arial"/>
                <w:b/>
                <w:color w:val="800000"/>
                <w:sz w:val="24"/>
                <w:szCs w:val="24"/>
                <w:lang w:val="es-MX"/>
              </w:rPr>
            </w:pPr>
            <w:r w:rsidRPr="000C6490">
              <w:rPr>
                <w:rFonts w:ascii="Arial" w:hAnsi="Arial" w:cs="Arial"/>
                <w:b/>
                <w:color w:val="800000"/>
                <w:sz w:val="24"/>
                <w:szCs w:val="24"/>
                <w:lang w:val="es-MX"/>
              </w:rPr>
              <w:t>RX</w:t>
            </w:r>
          </w:p>
        </w:tc>
        <w:tc>
          <w:tcPr>
            <w:tcW w:w="1760" w:type="dxa"/>
            <w:vAlign w:val="center"/>
          </w:tcPr>
          <w:p w:rsidR="00856468" w:rsidRPr="000C6490" w:rsidRDefault="00856468" w:rsidP="002B5F39">
            <w:pPr>
              <w:jc w:val="center"/>
              <w:rPr>
                <w:rFonts w:ascii="Arial" w:hAnsi="Arial" w:cs="Arial"/>
                <w:b/>
                <w:color w:val="800000"/>
                <w:sz w:val="24"/>
                <w:szCs w:val="24"/>
                <w:lang w:val="es-MX"/>
              </w:rPr>
            </w:pPr>
            <w:r w:rsidRPr="000C6490">
              <w:rPr>
                <w:rFonts w:ascii="Arial" w:hAnsi="Arial" w:cs="Arial"/>
                <w:b/>
                <w:color w:val="800000"/>
                <w:sz w:val="24"/>
                <w:szCs w:val="24"/>
                <w:lang w:val="es-MX"/>
              </w:rPr>
              <w:t>NHD</w:t>
            </w:r>
          </w:p>
        </w:tc>
      </w:tr>
      <w:tr w:rsidR="00856468" w:rsidRPr="000C6490" w:rsidTr="000C6490">
        <w:trPr>
          <w:trHeight w:val="371"/>
          <w:jc w:val="center"/>
        </w:trPr>
        <w:tc>
          <w:tcPr>
            <w:tcW w:w="1725" w:type="dxa"/>
            <w:vAlign w:val="center"/>
          </w:tcPr>
          <w:p w:rsidR="00856468" w:rsidRPr="000C6490" w:rsidRDefault="00856468" w:rsidP="00856468">
            <w:pPr>
              <w:jc w:val="center"/>
              <w:rPr>
                <w:rFonts w:ascii="Arial" w:hAnsi="Arial" w:cs="Arial"/>
                <w:b/>
                <w:sz w:val="24"/>
                <w:szCs w:val="24"/>
                <w:lang w:val="es-MX"/>
              </w:rPr>
            </w:pPr>
            <w:r w:rsidRPr="000C6490">
              <w:rPr>
                <w:rFonts w:ascii="Arial" w:hAnsi="Arial" w:cs="Arial"/>
                <w:b/>
                <w:sz w:val="24"/>
                <w:szCs w:val="24"/>
                <w:lang w:val="es-MX"/>
              </w:rPr>
              <w:t>Total</w:t>
            </w:r>
          </w:p>
        </w:tc>
        <w:tc>
          <w:tcPr>
            <w:tcW w:w="1760" w:type="dxa"/>
            <w:vAlign w:val="center"/>
          </w:tcPr>
          <w:p w:rsidR="00856468" w:rsidRPr="000C6490" w:rsidRDefault="00856468" w:rsidP="002B5F39">
            <w:pPr>
              <w:jc w:val="center"/>
              <w:rPr>
                <w:rFonts w:ascii="Arial" w:hAnsi="Arial" w:cs="Arial"/>
                <w:sz w:val="24"/>
                <w:szCs w:val="24"/>
                <w:lang w:val="es-MX"/>
              </w:rPr>
            </w:pPr>
            <w:r w:rsidRPr="000C6490">
              <w:rPr>
                <w:rFonts w:ascii="Arial" w:hAnsi="Arial" w:cs="Arial"/>
                <w:sz w:val="24"/>
                <w:szCs w:val="24"/>
                <w:lang w:val="es-MX"/>
              </w:rPr>
              <w:t>25</w:t>
            </w:r>
          </w:p>
        </w:tc>
        <w:tc>
          <w:tcPr>
            <w:tcW w:w="1757" w:type="dxa"/>
            <w:vAlign w:val="center"/>
          </w:tcPr>
          <w:p w:rsidR="00856468" w:rsidRPr="000C6490" w:rsidRDefault="00856468" w:rsidP="002B5F39">
            <w:pPr>
              <w:jc w:val="center"/>
              <w:rPr>
                <w:rFonts w:ascii="Arial" w:hAnsi="Arial" w:cs="Arial"/>
                <w:sz w:val="24"/>
                <w:szCs w:val="24"/>
                <w:lang w:val="es-MX"/>
              </w:rPr>
            </w:pPr>
            <w:r w:rsidRPr="000C6490">
              <w:rPr>
                <w:rFonts w:ascii="Arial" w:hAnsi="Arial" w:cs="Arial"/>
                <w:sz w:val="24"/>
                <w:szCs w:val="24"/>
                <w:lang w:val="es-MX"/>
              </w:rPr>
              <w:t>10</w:t>
            </w:r>
          </w:p>
        </w:tc>
        <w:tc>
          <w:tcPr>
            <w:tcW w:w="1748" w:type="dxa"/>
            <w:vAlign w:val="center"/>
          </w:tcPr>
          <w:p w:rsidR="00856468" w:rsidRPr="000C6490" w:rsidRDefault="00856468" w:rsidP="002B5F39">
            <w:pPr>
              <w:jc w:val="center"/>
              <w:rPr>
                <w:rFonts w:ascii="Arial" w:hAnsi="Arial" w:cs="Arial"/>
                <w:sz w:val="24"/>
                <w:szCs w:val="24"/>
                <w:lang w:val="es-MX"/>
              </w:rPr>
            </w:pPr>
            <w:r w:rsidRPr="000C6490">
              <w:rPr>
                <w:rFonts w:ascii="Arial" w:hAnsi="Arial" w:cs="Arial"/>
                <w:sz w:val="24"/>
                <w:szCs w:val="24"/>
                <w:lang w:val="es-MX"/>
              </w:rPr>
              <w:t>1</w:t>
            </w:r>
          </w:p>
        </w:tc>
        <w:tc>
          <w:tcPr>
            <w:tcW w:w="1760" w:type="dxa"/>
            <w:vAlign w:val="center"/>
          </w:tcPr>
          <w:p w:rsidR="00856468" w:rsidRPr="000C6490" w:rsidRDefault="00856468" w:rsidP="002B5F39">
            <w:pPr>
              <w:jc w:val="center"/>
              <w:rPr>
                <w:rFonts w:ascii="Arial" w:hAnsi="Arial" w:cs="Arial"/>
                <w:sz w:val="24"/>
                <w:szCs w:val="24"/>
                <w:lang w:val="es-MX"/>
              </w:rPr>
            </w:pPr>
            <w:r w:rsidRPr="000C6490">
              <w:rPr>
                <w:rFonts w:ascii="Arial" w:hAnsi="Arial" w:cs="Arial"/>
                <w:sz w:val="24"/>
                <w:szCs w:val="24"/>
                <w:lang w:val="es-MX"/>
              </w:rPr>
              <w:t>4</w:t>
            </w:r>
          </w:p>
        </w:tc>
      </w:tr>
      <w:tr w:rsidR="00856468" w:rsidRPr="000C6490" w:rsidTr="000C6490">
        <w:trPr>
          <w:trHeight w:val="371"/>
          <w:jc w:val="center"/>
        </w:trPr>
        <w:tc>
          <w:tcPr>
            <w:tcW w:w="1725" w:type="dxa"/>
            <w:vAlign w:val="center"/>
          </w:tcPr>
          <w:p w:rsidR="00856468" w:rsidRPr="000C6490" w:rsidRDefault="00856468" w:rsidP="00856468">
            <w:pPr>
              <w:jc w:val="center"/>
              <w:rPr>
                <w:rFonts w:ascii="Arial" w:hAnsi="Arial" w:cs="Arial"/>
                <w:b/>
                <w:sz w:val="24"/>
                <w:szCs w:val="24"/>
                <w:lang w:val="es-MX"/>
              </w:rPr>
            </w:pPr>
            <w:r w:rsidRPr="000C6490">
              <w:rPr>
                <w:rFonts w:ascii="Arial" w:hAnsi="Arial" w:cs="Arial"/>
                <w:b/>
                <w:sz w:val="24"/>
                <w:szCs w:val="24"/>
                <w:lang w:val="es-MX"/>
              </w:rPr>
              <w:t>Porcentaje</w:t>
            </w:r>
          </w:p>
        </w:tc>
        <w:tc>
          <w:tcPr>
            <w:tcW w:w="1760" w:type="dxa"/>
            <w:vAlign w:val="center"/>
          </w:tcPr>
          <w:p w:rsidR="00856468" w:rsidRPr="000C6490" w:rsidRDefault="00856468" w:rsidP="002B5F39">
            <w:pPr>
              <w:jc w:val="center"/>
              <w:rPr>
                <w:rFonts w:ascii="Arial" w:hAnsi="Arial" w:cs="Arial"/>
                <w:sz w:val="24"/>
                <w:szCs w:val="24"/>
                <w:lang w:val="es-MX"/>
              </w:rPr>
            </w:pPr>
            <w:r w:rsidRPr="000C6490">
              <w:rPr>
                <w:rFonts w:ascii="Arial" w:hAnsi="Arial" w:cs="Arial"/>
                <w:sz w:val="24"/>
                <w:szCs w:val="24"/>
                <w:lang w:val="es-MX"/>
              </w:rPr>
              <w:t>62.5</w:t>
            </w:r>
          </w:p>
        </w:tc>
        <w:tc>
          <w:tcPr>
            <w:tcW w:w="1757" w:type="dxa"/>
            <w:vAlign w:val="center"/>
          </w:tcPr>
          <w:p w:rsidR="00856468" w:rsidRPr="000C6490" w:rsidRDefault="00856468" w:rsidP="002B5F39">
            <w:pPr>
              <w:jc w:val="center"/>
              <w:rPr>
                <w:rFonts w:ascii="Arial" w:hAnsi="Arial" w:cs="Arial"/>
                <w:sz w:val="24"/>
                <w:szCs w:val="24"/>
                <w:lang w:val="es-MX"/>
              </w:rPr>
            </w:pPr>
            <w:r w:rsidRPr="000C6490">
              <w:rPr>
                <w:rFonts w:ascii="Arial" w:hAnsi="Arial" w:cs="Arial"/>
                <w:sz w:val="24"/>
                <w:szCs w:val="24"/>
                <w:lang w:val="es-MX"/>
              </w:rPr>
              <w:t>25</w:t>
            </w:r>
          </w:p>
        </w:tc>
        <w:tc>
          <w:tcPr>
            <w:tcW w:w="1748" w:type="dxa"/>
            <w:vAlign w:val="center"/>
          </w:tcPr>
          <w:p w:rsidR="00856468" w:rsidRPr="000C6490" w:rsidRDefault="00856468" w:rsidP="002B5F39">
            <w:pPr>
              <w:jc w:val="center"/>
              <w:rPr>
                <w:rFonts w:ascii="Arial" w:hAnsi="Arial" w:cs="Arial"/>
                <w:sz w:val="24"/>
                <w:szCs w:val="24"/>
                <w:lang w:val="es-MX"/>
              </w:rPr>
            </w:pPr>
            <w:r w:rsidRPr="000C6490">
              <w:rPr>
                <w:rFonts w:ascii="Arial" w:hAnsi="Arial" w:cs="Arial"/>
                <w:sz w:val="24"/>
                <w:szCs w:val="24"/>
                <w:lang w:val="es-MX"/>
              </w:rPr>
              <w:t>2.5</w:t>
            </w:r>
          </w:p>
        </w:tc>
        <w:tc>
          <w:tcPr>
            <w:tcW w:w="1760" w:type="dxa"/>
            <w:vAlign w:val="center"/>
          </w:tcPr>
          <w:p w:rsidR="00856468" w:rsidRPr="000C6490" w:rsidRDefault="00856468" w:rsidP="002B5F39">
            <w:pPr>
              <w:jc w:val="center"/>
              <w:rPr>
                <w:rFonts w:ascii="Arial" w:hAnsi="Arial" w:cs="Arial"/>
                <w:sz w:val="24"/>
                <w:szCs w:val="24"/>
                <w:lang w:val="es-MX"/>
              </w:rPr>
            </w:pPr>
            <w:r w:rsidRPr="000C6490">
              <w:rPr>
                <w:rFonts w:ascii="Arial" w:hAnsi="Arial" w:cs="Arial"/>
                <w:sz w:val="24"/>
                <w:szCs w:val="24"/>
                <w:lang w:val="es-MX"/>
              </w:rPr>
              <w:t>10</w:t>
            </w:r>
          </w:p>
        </w:tc>
      </w:tr>
    </w:tbl>
    <w:p w:rsidR="002B7BC6" w:rsidRPr="000C6490" w:rsidRDefault="002B7BC6" w:rsidP="002B7BC6">
      <w:pPr>
        <w:numPr>
          <w:ilvl w:val="0"/>
          <w:numId w:val="16"/>
        </w:numPr>
        <w:spacing w:after="0" w:line="240" w:lineRule="auto"/>
        <w:rPr>
          <w:rFonts w:ascii="Arial" w:hAnsi="Arial" w:cs="Arial"/>
          <w:sz w:val="18"/>
          <w:szCs w:val="20"/>
          <w:lang w:val="es-MX"/>
        </w:rPr>
      </w:pPr>
      <w:r w:rsidRPr="000C6490">
        <w:rPr>
          <w:rFonts w:ascii="Arial" w:hAnsi="Arial" w:cs="Arial"/>
          <w:sz w:val="18"/>
          <w:szCs w:val="20"/>
          <w:lang w:val="es-MX"/>
        </w:rPr>
        <w:t xml:space="preserve">RMN: Resonancia Magnética Nuclear </w:t>
      </w:r>
    </w:p>
    <w:p w:rsidR="002B7BC6" w:rsidRPr="000C6490" w:rsidRDefault="002B7BC6" w:rsidP="002B7BC6">
      <w:pPr>
        <w:numPr>
          <w:ilvl w:val="0"/>
          <w:numId w:val="16"/>
        </w:numPr>
        <w:spacing w:after="0" w:line="240" w:lineRule="auto"/>
        <w:rPr>
          <w:rFonts w:ascii="Arial" w:hAnsi="Arial" w:cs="Arial"/>
          <w:sz w:val="18"/>
          <w:szCs w:val="20"/>
          <w:lang w:val="es-MX"/>
        </w:rPr>
      </w:pPr>
      <w:r w:rsidRPr="000C6490">
        <w:rPr>
          <w:rFonts w:ascii="Arial" w:hAnsi="Arial" w:cs="Arial"/>
          <w:sz w:val="18"/>
          <w:szCs w:val="20"/>
          <w:lang w:val="es-MX"/>
        </w:rPr>
        <w:t>TC: Tomografía computarizada</w:t>
      </w:r>
    </w:p>
    <w:p w:rsidR="002B7BC6" w:rsidRPr="000C6490" w:rsidRDefault="002B7BC6" w:rsidP="002B7BC6">
      <w:pPr>
        <w:numPr>
          <w:ilvl w:val="0"/>
          <w:numId w:val="16"/>
        </w:numPr>
        <w:spacing w:after="0" w:line="240" w:lineRule="auto"/>
        <w:rPr>
          <w:rFonts w:ascii="Arial" w:hAnsi="Arial" w:cs="Arial"/>
          <w:sz w:val="18"/>
          <w:szCs w:val="20"/>
          <w:lang w:val="es-MX"/>
        </w:rPr>
      </w:pPr>
      <w:r w:rsidRPr="000C6490">
        <w:rPr>
          <w:rFonts w:ascii="Arial" w:hAnsi="Arial" w:cs="Arial"/>
          <w:sz w:val="18"/>
          <w:szCs w:val="20"/>
          <w:lang w:val="es-MX"/>
        </w:rPr>
        <w:t xml:space="preserve">RX: Radiografía convencional </w:t>
      </w:r>
    </w:p>
    <w:p w:rsidR="002B7BC6" w:rsidRPr="000C6490" w:rsidRDefault="002B7BC6" w:rsidP="002B7BC6">
      <w:pPr>
        <w:numPr>
          <w:ilvl w:val="0"/>
          <w:numId w:val="16"/>
        </w:numPr>
        <w:spacing w:after="0" w:line="240" w:lineRule="auto"/>
        <w:rPr>
          <w:rFonts w:ascii="Arial" w:hAnsi="Arial" w:cs="Arial"/>
          <w:sz w:val="18"/>
          <w:szCs w:val="20"/>
          <w:lang w:val="es-MX"/>
        </w:rPr>
      </w:pPr>
      <w:r w:rsidRPr="000C6490">
        <w:rPr>
          <w:rFonts w:ascii="Arial" w:hAnsi="Arial" w:cs="Arial"/>
          <w:sz w:val="18"/>
          <w:szCs w:val="20"/>
          <w:lang w:val="es-MX"/>
        </w:rPr>
        <w:t>NHD: No hay datos</w:t>
      </w:r>
    </w:p>
    <w:p w:rsidR="002B7BC6" w:rsidRDefault="002B7BC6" w:rsidP="002B7BC6">
      <w:pPr>
        <w:rPr>
          <w:rFonts w:ascii="Arial" w:hAnsi="Arial" w:cs="Arial"/>
          <w:sz w:val="20"/>
          <w:szCs w:val="20"/>
          <w:lang w:val="es-MX"/>
        </w:rPr>
      </w:pPr>
    </w:p>
    <w:p w:rsidR="00C81182" w:rsidRDefault="00C81182" w:rsidP="002B7BC6">
      <w:pPr>
        <w:rPr>
          <w:rFonts w:ascii="Arial" w:hAnsi="Arial" w:cs="Arial"/>
          <w:sz w:val="20"/>
          <w:szCs w:val="20"/>
          <w:lang w:val="es-MX"/>
        </w:rPr>
      </w:pPr>
    </w:p>
    <w:p w:rsidR="00856468" w:rsidRDefault="00856468" w:rsidP="00856468">
      <w:pPr>
        <w:jc w:val="center"/>
        <w:rPr>
          <w:rFonts w:ascii="Arial" w:hAnsi="Arial" w:cs="Arial"/>
          <w:b/>
          <w:sz w:val="24"/>
          <w:szCs w:val="20"/>
          <w:lang w:val="es-MX"/>
        </w:rPr>
      </w:pPr>
      <w:r w:rsidRPr="00856468">
        <w:rPr>
          <w:rFonts w:ascii="Arial" w:hAnsi="Arial" w:cs="Arial"/>
          <w:b/>
          <w:sz w:val="24"/>
          <w:szCs w:val="20"/>
          <w:lang w:val="es-MX"/>
        </w:rPr>
        <w:t>Gráfico 6</w:t>
      </w:r>
      <w:r>
        <w:rPr>
          <w:rFonts w:ascii="Arial" w:hAnsi="Arial" w:cs="Arial"/>
          <w:b/>
          <w:sz w:val="24"/>
          <w:szCs w:val="20"/>
          <w:lang w:val="es-MX"/>
        </w:rPr>
        <w:t>a</w:t>
      </w:r>
      <w:r w:rsidRPr="00856468">
        <w:rPr>
          <w:rFonts w:ascii="Arial" w:hAnsi="Arial" w:cs="Arial"/>
          <w:b/>
          <w:sz w:val="24"/>
          <w:szCs w:val="20"/>
          <w:lang w:val="es-MX"/>
        </w:rPr>
        <w:t>.</w:t>
      </w:r>
    </w:p>
    <w:p w:rsidR="00856468" w:rsidRDefault="00856468" w:rsidP="00856468">
      <w:pPr>
        <w:jc w:val="center"/>
        <w:rPr>
          <w:rFonts w:ascii="Arial" w:hAnsi="Arial" w:cs="Arial"/>
          <w:sz w:val="20"/>
          <w:szCs w:val="20"/>
          <w:lang w:val="es-MX"/>
        </w:rPr>
      </w:pPr>
      <w:r w:rsidRPr="00856468">
        <w:rPr>
          <w:rFonts w:ascii="Arial" w:hAnsi="Arial" w:cs="Arial"/>
          <w:noProof/>
          <w:sz w:val="20"/>
          <w:szCs w:val="20"/>
          <w:lang w:eastAsia="es-SV"/>
        </w:rPr>
        <w:drawing>
          <wp:inline distT="0" distB="0" distL="0" distR="0">
            <wp:extent cx="3689350" cy="2235200"/>
            <wp:effectExtent l="19050" t="0" r="2540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6468" w:rsidRDefault="00856468" w:rsidP="002B7BC6">
      <w:pPr>
        <w:rPr>
          <w:rFonts w:ascii="Arial" w:hAnsi="Arial" w:cs="Arial"/>
          <w:sz w:val="20"/>
          <w:szCs w:val="20"/>
          <w:lang w:val="es-MX"/>
        </w:rPr>
      </w:pPr>
    </w:p>
    <w:p w:rsidR="002B7BC6" w:rsidRPr="00B700F0" w:rsidRDefault="000C6490" w:rsidP="002B7BC6">
      <w:pPr>
        <w:jc w:val="center"/>
        <w:rPr>
          <w:rFonts w:ascii="Arial" w:hAnsi="Arial" w:cs="Arial"/>
          <w:b/>
          <w:sz w:val="24"/>
        </w:rPr>
      </w:pPr>
      <w:r>
        <w:rPr>
          <w:rFonts w:ascii="Arial" w:hAnsi="Arial" w:cs="Arial"/>
          <w:b/>
          <w:sz w:val="24"/>
        </w:rPr>
        <w:t>Tabla 6b</w:t>
      </w:r>
      <w:r w:rsidR="002B7BC6" w:rsidRPr="00B700F0">
        <w:rPr>
          <w:rFonts w:ascii="Arial" w:hAnsi="Arial" w:cs="Arial"/>
          <w:b/>
          <w:sz w:val="24"/>
        </w:rPr>
        <w:t>.</w:t>
      </w:r>
      <w:r w:rsidR="007853A6">
        <w:rPr>
          <w:rFonts w:ascii="Arial" w:hAnsi="Arial" w:cs="Arial"/>
          <w:b/>
          <w:sz w:val="24"/>
        </w:rPr>
        <w:t xml:space="preserve"> </w:t>
      </w:r>
      <w:r w:rsidR="002B7BC6" w:rsidRPr="00B700F0">
        <w:rPr>
          <w:rFonts w:ascii="Arial" w:hAnsi="Arial" w:cs="Arial"/>
          <w:b/>
          <w:sz w:val="24"/>
        </w:rPr>
        <w:t>Pruebas de laboratorio utilizadas en el diagnóstico de acromegalia</w:t>
      </w:r>
    </w:p>
    <w:tbl>
      <w:tblPr>
        <w:tblStyle w:val="Tablaconcuadrcula"/>
        <w:tblW w:w="4033" w:type="pct"/>
        <w:jc w:val="center"/>
        <w:tblLook w:val="04A0"/>
      </w:tblPr>
      <w:tblGrid>
        <w:gridCol w:w="1789"/>
        <w:gridCol w:w="1790"/>
        <w:gridCol w:w="1790"/>
        <w:gridCol w:w="1705"/>
      </w:tblGrid>
      <w:tr w:rsidR="000C6490" w:rsidRPr="007D3577" w:rsidTr="000C6490">
        <w:trPr>
          <w:trHeight w:val="298"/>
          <w:jc w:val="center"/>
        </w:trPr>
        <w:tc>
          <w:tcPr>
            <w:tcW w:w="1264" w:type="pct"/>
            <w:vAlign w:val="center"/>
          </w:tcPr>
          <w:p w:rsidR="000C6490" w:rsidRPr="000C6490" w:rsidRDefault="000C6490" w:rsidP="000C6490">
            <w:pPr>
              <w:jc w:val="center"/>
              <w:rPr>
                <w:rFonts w:ascii="Arial" w:hAnsi="Arial" w:cs="Arial"/>
                <w:b/>
                <w:sz w:val="24"/>
              </w:rPr>
            </w:pPr>
            <w:r w:rsidRPr="000C6490">
              <w:rPr>
                <w:rFonts w:ascii="Arial" w:hAnsi="Arial" w:cs="Arial"/>
                <w:b/>
                <w:sz w:val="24"/>
              </w:rPr>
              <w:t>Prueba</w:t>
            </w:r>
          </w:p>
        </w:tc>
        <w:tc>
          <w:tcPr>
            <w:tcW w:w="1265" w:type="pct"/>
            <w:vAlign w:val="center"/>
          </w:tcPr>
          <w:p w:rsidR="000C6490" w:rsidRPr="000C6490" w:rsidRDefault="000C6490" w:rsidP="002B5F39">
            <w:pPr>
              <w:jc w:val="center"/>
              <w:rPr>
                <w:rFonts w:ascii="Arial" w:hAnsi="Arial" w:cs="Arial"/>
                <w:b/>
                <w:color w:val="943634" w:themeColor="accent2" w:themeShade="BF"/>
                <w:sz w:val="24"/>
              </w:rPr>
            </w:pPr>
            <w:r w:rsidRPr="000C6490">
              <w:rPr>
                <w:rFonts w:ascii="Arial" w:hAnsi="Arial" w:cs="Arial"/>
                <w:b/>
                <w:color w:val="943634" w:themeColor="accent2" w:themeShade="BF"/>
                <w:sz w:val="24"/>
              </w:rPr>
              <w:t>PSHC</w:t>
            </w:r>
          </w:p>
        </w:tc>
        <w:tc>
          <w:tcPr>
            <w:tcW w:w="1265" w:type="pct"/>
            <w:vAlign w:val="center"/>
          </w:tcPr>
          <w:p w:rsidR="000C6490" w:rsidRPr="000C6490" w:rsidRDefault="000C6490" w:rsidP="002B5F39">
            <w:pPr>
              <w:jc w:val="center"/>
              <w:rPr>
                <w:rFonts w:ascii="Arial" w:hAnsi="Arial" w:cs="Arial"/>
                <w:b/>
                <w:color w:val="943634" w:themeColor="accent2" w:themeShade="BF"/>
                <w:sz w:val="24"/>
              </w:rPr>
            </w:pPr>
            <w:r w:rsidRPr="000C6490">
              <w:rPr>
                <w:rFonts w:ascii="Arial" w:hAnsi="Arial" w:cs="Arial"/>
                <w:b/>
                <w:color w:val="943634" w:themeColor="accent2" w:themeShade="BF"/>
                <w:sz w:val="24"/>
              </w:rPr>
              <w:t>IGF-1</w:t>
            </w:r>
          </w:p>
        </w:tc>
        <w:tc>
          <w:tcPr>
            <w:tcW w:w="1205" w:type="pct"/>
            <w:vAlign w:val="center"/>
          </w:tcPr>
          <w:p w:rsidR="000C6490" w:rsidRPr="000C6490" w:rsidRDefault="000C6490" w:rsidP="002B5F39">
            <w:pPr>
              <w:jc w:val="center"/>
              <w:rPr>
                <w:rFonts w:ascii="Arial" w:hAnsi="Arial" w:cs="Arial"/>
                <w:b/>
                <w:color w:val="943634" w:themeColor="accent2" w:themeShade="BF"/>
                <w:sz w:val="24"/>
              </w:rPr>
            </w:pPr>
            <w:r w:rsidRPr="000C6490">
              <w:rPr>
                <w:rFonts w:ascii="Arial" w:hAnsi="Arial" w:cs="Arial"/>
                <w:b/>
                <w:color w:val="943634" w:themeColor="accent2" w:themeShade="BF"/>
                <w:sz w:val="24"/>
              </w:rPr>
              <w:t>Ambas</w:t>
            </w:r>
          </w:p>
        </w:tc>
      </w:tr>
      <w:tr w:rsidR="000C6490" w:rsidTr="000C6490">
        <w:trPr>
          <w:trHeight w:val="298"/>
          <w:jc w:val="center"/>
        </w:trPr>
        <w:tc>
          <w:tcPr>
            <w:tcW w:w="1264" w:type="pct"/>
            <w:vAlign w:val="center"/>
          </w:tcPr>
          <w:p w:rsidR="000C6490" w:rsidRPr="000C6490" w:rsidRDefault="000C6490" w:rsidP="000C6490">
            <w:pPr>
              <w:jc w:val="center"/>
              <w:rPr>
                <w:rFonts w:ascii="Arial" w:hAnsi="Arial" w:cs="Arial"/>
                <w:b/>
                <w:sz w:val="24"/>
              </w:rPr>
            </w:pPr>
            <w:r w:rsidRPr="000C6490">
              <w:rPr>
                <w:rFonts w:ascii="Arial" w:hAnsi="Arial" w:cs="Arial"/>
                <w:b/>
                <w:sz w:val="24"/>
              </w:rPr>
              <w:t>Total</w:t>
            </w:r>
          </w:p>
        </w:tc>
        <w:tc>
          <w:tcPr>
            <w:tcW w:w="1265" w:type="pct"/>
            <w:vAlign w:val="center"/>
          </w:tcPr>
          <w:p w:rsidR="000C6490" w:rsidRPr="00A935FC" w:rsidRDefault="000C6490" w:rsidP="002B5F39">
            <w:pPr>
              <w:jc w:val="center"/>
              <w:rPr>
                <w:rFonts w:ascii="Arial" w:hAnsi="Arial" w:cs="Arial"/>
                <w:sz w:val="24"/>
              </w:rPr>
            </w:pPr>
            <w:r>
              <w:rPr>
                <w:rFonts w:ascii="Arial" w:hAnsi="Arial" w:cs="Arial"/>
                <w:sz w:val="24"/>
              </w:rPr>
              <w:t>29</w:t>
            </w:r>
          </w:p>
        </w:tc>
        <w:tc>
          <w:tcPr>
            <w:tcW w:w="1265" w:type="pct"/>
            <w:vAlign w:val="center"/>
          </w:tcPr>
          <w:p w:rsidR="000C6490" w:rsidRPr="00A935FC" w:rsidRDefault="000C6490" w:rsidP="002B5F39">
            <w:pPr>
              <w:jc w:val="center"/>
              <w:rPr>
                <w:rFonts w:ascii="Arial" w:hAnsi="Arial" w:cs="Arial"/>
                <w:sz w:val="24"/>
              </w:rPr>
            </w:pPr>
            <w:r>
              <w:rPr>
                <w:rFonts w:ascii="Arial" w:hAnsi="Arial" w:cs="Arial"/>
                <w:sz w:val="24"/>
              </w:rPr>
              <w:t>0</w:t>
            </w:r>
          </w:p>
        </w:tc>
        <w:tc>
          <w:tcPr>
            <w:tcW w:w="1205" w:type="pct"/>
            <w:vAlign w:val="center"/>
          </w:tcPr>
          <w:p w:rsidR="000C6490" w:rsidRPr="00A935FC" w:rsidRDefault="000C6490" w:rsidP="002B5F39">
            <w:pPr>
              <w:jc w:val="center"/>
              <w:rPr>
                <w:rFonts w:ascii="Arial" w:hAnsi="Arial" w:cs="Arial"/>
                <w:sz w:val="24"/>
              </w:rPr>
            </w:pPr>
            <w:r>
              <w:rPr>
                <w:rFonts w:ascii="Arial" w:hAnsi="Arial" w:cs="Arial"/>
                <w:sz w:val="24"/>
              </w:rPr>
              <w:t>11</w:t>
            </w:r>
          </w:p>
        </w:tc>
      </w:tr>
      <w:tr w:rsidR="000C6490" w:rsidTr="000C6490">
        <w:trPr>
          <w:trHeight w:val="320"/>
          <w:jc w:val="center"/>
        </w:trPr>
        <w:tc>
          <w:tcPr>
            <w:tcW w:w="1264" w:type="pct"/>
            <w:vAlign w:val="center"/>
          </w:tcPr>
          <w:p w:rsidR="000C6490" w:rsidRPr="000C6490" w:rsidRDefault="000C6490" w:rsidP="000C6490">
            <w:pPr>
              <w:jc w:val="center"/>
              <w:rPr>
                <w:rFonts w:ascii="Arial" w:hAnsi="Arial" w:cs="Arial"/>
                <w:b/>
                <w:sz w:val="24"/>
              </w:rPr>
            </w:pPr>
            <w:r w:rsidRPr="000C6490">
              <w:rPr>
                <w:rFonts w:ascii="Arial" w:hAnsi="Arial" w:cs="Arial"/>
                <w:b/>
                <w:sz w:val="24"/>
              </w:rPr>
              <w:t>Porcentaje</w:t>
            </w:r>
          </w:p>
        </w:tc>
        <w:tc>
          <w:tcPr>
            <w:tcW w:w="1265" w:type="pct"/>
            <w:vAlign w:val="center"/>
          </w:tcPr>
          <w:p w:rsidR="000C6490" w:rsidRPr="00A935FC" w:rsidRDefault="000C6490" w:rsidP="002B5F39">
            <w:pPr>
              <w:jc w:val="center"/>
              <w:rPr>
                <w:rFonts w:ascii="Arial" w:hAnsi="Arial" w:cs="Arial"/>
                <w:sz w:val="24"/>
              </w:rPr>
            </w:pPr>
            <w:r>
              <w:rPr>
                <w:rFonts w:ascii="Arial" w:hAnsi="Arial" w:cs="Arial"/>
                <w:sz w:val="24"/>
              </w:rPr>
              <w:t>72.5</w:t>
            </w:r>
          </w:p>
        </w:tc>
        <w:tc>
          <w:tcPr>
            <w:tcW w:w="1265" w:type="pct"/>
            <w:vAlign w:val="center"/>
          </w:tcPr>
          <w:p w:rsidR="000C6490" w:rsidRPr="00A935FC" w:rsidRDefault="000C6490" w:rsidP="002B5F39">
            <w:pPr>
              <w:jc w:val="center"/>
              <w:rPr>
                <w:rFonts w:ascii="Arial" w:hAnsi="Arial" w:cs="Arial"/>
                <w:sz w:val="24"/>
              </w:rPr>
            </w:pPr>
            <w:r>
              <w:rPr>
                <w:rFonts w:ascii="Arial" w:hAnsi="Arial" w:cs="Arial"/>
                <w:sz w:val="24"/>
              </w:rPr>
              <w:t>0</w:t>
            </w:r>
          </w:p>
        </w:tc>
        <w:tc>
          <w:tcPr>
            <w:tcW w:w="1205" w:type="pct"/>
            <w:vAlign w:val="center"/>
          </w:tcPr>
          <w:p w:rsidR="000C6490" w:rsidRPr="00A935FC" w:rsidRDefault="000C6490" w:rsidP="002B5F39">
            <w:pPr>
              <w:jc w:val="center"/>
              <w:rPr>
                <w:rFonts w:ascii="Arial" w:hAnsi="Arial" w:cs="Arial"/>
                <w:sz w:val="24"/>
              </w:rPr>
            </w:pPr>
            <w:r>
              <w:rPr>
                <w:rFonts w:ascii="Arial" w:hAnsi="Arial" w:cs="Arial"/>
                <w:sz w:val="24"/>
              </w:rPr>
              <w:t>27.5</w:t>
            </w:r>
          </w:p>
        </w:tc>
      </w:tr>
    </w:tbl>
    <w:p w:rsidR="002B7BC6" w:rsidRDefault="002B7BC6" w:rsidP="002B7BC6">
      <w:pPr>
        <w:pStyle w:val="Prrafodelista"/>
        <w:spacing w:line="240" w:lineRule="auto"/>
        <w:rPr>
          <w:rFonts w:ascii="Arial" w:hAnsi="Arial" w:cs="Arial"/>
        </w:rPr>
      </w:pPr>
    </w:p>
    <w:p w:rsidR="002B7BC6" w:rsidRPr="000C6490" w:rsidRDefault="002B7BC6" w:rsidP="000C6490">
      <w:pPr>
        <w:pStyle w:val="Prrafodelista"/>
        <w:numPr>
          <w:ilvl w:val="0"/>
          <w:numId w:val="21"/>
        </w:numPr>
        <w:spacing w:line="240" w:lineRule="auto"/>
        <w:rPr>
          <w:rFonts w:ascii="Arial" w:hAnsi="Arial" w:cs="Arial"/>
          <w:sz w:val="18"/>
        </w:rPr>
      </w:pPr>
      <w:r w:rsidRPr="000C6490">
        <w:rPr>
          <w:rFonts w:ascii="Arial" w:hAnsi="Arial" w:cs="Arial"/>
          <w:sz w:val="18"/>
        </w:rPr>
        <w:t>PSHC: Prueba de Supresión de Hormona de Crecimiento</w:t>
      </w:r>
    </w:p>
    <w:p w:rsidR="002B7BC6" w:rsidRPr="000C6490" w:rsidRDefault="002B7BC6" w:rsidP="000C6490">
      <w:pPr>
        <w:pStyle w:val="Prrafodelista"/>
        <w:numPr>
          <w:ilvl w:val="0"/>
          <w:numId w:val="21"/>
        </w:numPr>
        <w:spacing w:line="240" w:lineRule="auto"/>
        <w:rPr>
          <w:rFonts w:ascii="Arial" w:hAnsi="Arial" w:cs="Arial"/>
        </w:rPr>
      </w:pPr>
      <w:r w:rsidRPr="000C6490">
        <w:rPr>
          <w:rFonts w:ascii="Arial" w:hAnsi="Arial" w:cs="Arial"/>
          <w:sz w:val="18"/>
        </w:rPr>
        <w:t>IGF-1: Factor de Crecimiento similar a insulina, (</w:t>
      </w:r>
      <w:proofErr w:type="spellStart"/>
      <w:r w:rsidRPr="000C6490">
        <w:rPr>
          <w:rFonts w:ascii="Arial" w:hAnsi="Arial" w:cs="Arial"/>
          <w:sz w:val="18"/>
        </w:rPr>
        <w:t>Insulinlike</w:t>
      </w:r>
      <w:proofErr w:type="spellEnd"/>
      <w:r w:rsidRPr="000C6490">
        <w:rPr>
          <w:rFonts w:ascii="Arial" w:hAnsi="Arial" w:cs="Arial"/>
          <w:sz w:val="18"/>
        </w:rPr>
        <w:t xml:space="preserve"> </w:t>
      </w:r>
      <w:proofErr w:type="spellStart"/>
      <w:r w:rsidRPr="000C6490">
        <w:rPr>
          <w:rFonts w:ascii="Arial" w:hAnsi="Arial" w:cs="Arial"/>
          <w:sz w:val="18"/>
        </w:rPr>
        <w:t>Growth</w:t>
      </w:r>
      <w:proofErr w:type="spellEnd"/>
      <w:r w:rsidRPr="000C6490">
        <w:rPr>
          <w:rFonts w:ascii="Arial" w:hAnsi="Arial" w:cs="Arial"/>
          <w:sz w:val="18"/>
        </w:rPr>
        <w:t xml:space="preserve"> Factor-1)</w:t>
      </w:r>
    </w:p>
    <w:p w:rsidR="002B7BC6" w:rsidRPr="00585E6B" w:rsidRDefault="00E2253B" w:rsidP="002B7BC6">
      <w:pPr>
        <w:spacing w:line="240" w:lineRule="auto"/>
        <w:jc w:val="center"/>
        <w:rPr>
          <w:rFonts w:ascii="Arial" w:hAnsi="Arial" w:cs="Arial"/>
          <w:b/>
          <w:sz w:val="24"/>
        </w:rPr>
      </w:pPr>
      <w:r>
        <w:rPr>
          <w:rFonts w:ascii="Arial" w:hAnsi="Arial" w:cs="Arial"/>
          <w:b/>
          <w:sz w:val="24"/>
        </w:rPr>
        <w:lastRenderedPageBreak/>
        <w:t>ANEXO 12</w:t>
      </w:r>
    </w:p>
    <w:p w:rsidR="000C6490" w:rsidRDefault="000C6490" w:rsidP="002B7BC6">
      <w:pPr>
        <w:jc w:val="center"/>
        <w:rPr>
          <w:rFonts w:ascii="Arial" w:hAnsi="Arial" w:cs="Arial"/>
          <w:b/>
          <w:sz w:val="24"/>
          <w:lang w:val="es-MX"/>
        </w:rPr>
      </w:pPr>
      <w:r w:rsidRPr="00585E6B">
        <w:rPr>
          <w:rFonts w:ascii="Arial" w:hAnsi="Arial" w:cs="Arial"/>
          <w:b/>
          <w:sz w:val="24"/>
          <w:lang w:val="es-MX"/>
        </w:rPr>
        <w:t>Tabla 7. Tratamiento</w:t>
      </w:r>
      <w:r w:rsidR="00C81182">
        <w:rPr>
          <w:rFonts w:ascii="Arial" w:hAnsi="Arial" w:cs="Arial"/>
          <w:b/>
          <w:sz w:val="24"/>
          <w:lang w:val="es-MX"/>
        </w:rPr>
        <w:t xml:space="preserve"> específico</w:t>
      </w:r>
      <w:r w:rsidRPr="00585E6B">
        <w:rPr>
          <w:rFonts w:ascii="Arial" w:hAnsi="Arial" w:cs="Arial"/>
          <w:b/>
          <w:sz w:val="24"/>
          <w:lang w:val="es-MX"/>
        </w:rPr>
        <w:t xml:space="preserve"> </w:t>
      </w:r>
      <w:r w:rsidR="00BF5B83" w:rsidRPr="00585E6B">
        <w:rPr>
          <w:rFonts w:ascii="Arial" w:hAnsi="Arial" w:cs="Arial"/>
          <w:b/>
          <w:sz w:val="24"/>
          <w:lang w:val="es-MX"/>
        </w:rPr>
        <w:t>recibido por la población con acromegalia</w:t>
      </w:r>
      <w:r w:rsidR="00B57759">
        <w:rPr>
          <w:rFonts w:ascii="Arial" w:hAnsi="Arial" w:cs="Arial"/>
          <w:b/>
          <w:sz w:val="24"/>
          <w:lang w:val="es-MX"/>
        </w:rPr>
        <w:t xml:space="preserve"> </w:t>
      </w:r>
    </w:p>
    <w:tbl>
      <w:tblPr>
        <w:tblStyle w:val="Tablaconcuadrcula"/>
        <w:tblpPr w:leftFromText="141" w:rightFromText="141" w:vertAnchor="text" w:horzAnchor="margin" w:tblpY="120"/>
        <w:tblW w:w="0" w:type="auto"/>
        <w:tblLook w:val="04A0"/>
      </w:tblPr>
      <w:tblGrid>
        <w:gridCol w:w="1341"/>
        <w:gridCol w:w="747"/>
        <w:gridCol w:w="749"/>
        <w:gridCol w:w="746"/>
        <w:gridCol w:w="716"/>
        <w:gridCol w:w="732"/>
        <w:gridCol w:w="710"/>
        <w:gridCol w:w="771"/>
        <w:gridCol w:w="709"/>
        <w:gridCol w:w="721"/>
        <w:gridCol w:w="771"/>
      </w:tblGrid>
      <w:tr w:rsidR="004E64D3" w:rsidTr="00496064">
        <w:trPr>
          <w:trHeight w:val="414"/>
        </w:trPr>
        <w:tc>
          <w:tcPr>
            <w:tcW w:w="1337" w:type="dxa"/>
            <w:vMerge w:val="restart"/>
          </w:tcPr>
          <w:p w:rsidR="004E64D3" w:rsidRDefault="004E64D3" w:rsidP="004E64D3">
            <w:pPr>
              <w:pStyle w:val="Prrafodelista"/>
              <w:ind w:left="0"/>
              <w:jc w:val="center"/>
              <w:rPr>
                <w:rFonts w:ascii="Arial" w:hAnsi="Arial" w:cs="Arial"/>
                <w:b/>
                <w:lang w:val="es-MX"/>
              </w:rPr>
            </w:pPr>
          </w:p>
        </w:tc>
        <w:tc>
          <w:tcPr>
            <w:tcW w:w="7365" w:type="dxa"/>
            <w:gridSpan w:val="10"/>
            <w:vAlign w:val="center"/>
          </w:tcPr>
          <w:p w:rsidR="004E64D3" w:rsidRDefault="004E64D3" w:rsidP="004E64D3">
            <w:pPr>
              <w:pStyle w:val="Prrafodelista"/>
              <w:ind w:left="0"/>
              <w:jc w:val="center"/>
              <w:rPr>
                <w:rFonts w:ascii="Arial" w:hAnsi="Arial" w:cs="Arial"/>
                <w:b/>
                <w:lang w:val="es-MX"/>
              </w:rPr>
            </w:pPr>
            <w:r w:rsidRPr="00FD4C6E">
              <w:rPr>
                <w:rFonts w:ascii="Arial" w:hAnsi="Arial" w:cs="Arial"/>
                <w:b/>
                <w:color w:val="943634" w:themeColor="accent2" w:themeShade="BF"/>
                <w:sz w:val="24"/>
                <w:szCs w:val="24"/>
                <w:lang w:val="es-MX"/>
              </w:rPr>
              <w:t>Tipo de Tratamiento</w:t>
            </w:r>
          </w:p>
        </w:tc>
      </w:tr>
      <w:tr w:rsidR="004E64D3" w:rsidTr="00496064">
        <w:trPr>
          <w:trHeight w:val="405"/>
        </w:trPr>
        <w:tc>
          <w:tcPr>
            <w:tcW w:w="1337" w:type="dxa"/>
            <w:vMerge/>
          </w:tcPr>
          <w:p w:rsidR="004E64D3" w:rsidRDefault="004E64D3" w:rsidP="004E64D3">
            <w:pPr>
              <w:pStyle w:val="Prrafodelista"/>
              <w:ind w:left="0"/>
              <w:jc w:val="center"/>
              <w:rPr>
                <w:rFonts w:ascii="Arial" w:hAnsi="Arial" w:cs="Arial"/>
                <w:b/>
                <w:lang w:val="es-MX"/>
              </w:rPr>
            </w:pPr>
          </w:p>
        </w:tc>
        <w:tc>
          <w:tcPr>
            <w:tcW w:w="2955" w:type="dxa"/>
            <w:gridSpan w:val="4"/>
            <w:vAlign w:val="center"/>
          </w:tcPr>
          <w:p w:rsidR="004E64D3" w:rsidRDefault="004E64D3" w:rsidP="004E64D3">
            <w:pPr>
              <w:pStyle w:val="Prrafodelista"/>
              <w:ind w:left="0"/>
              <w:jc w:val="center"/>
              <w:rPr>
                <w:rFonts w:ascii="Arial" w:hAnsi="Arial" w:cs="Arial"/>
                <w:b/>
                <w:lang w:val="es-MX"/>
              </w:rPr>
            </w:pPr>
            <w:r w:rsidRPr="00FD4C6E">
              <w:rPr>
                <w:rFonts w:ascii="Arial" w:hAnsi="Arial" w:cs="Arial"/>
                <w:b/>
                <w:szCs w:val="24"/>
                <w:lang w:val="es-MX"/>
              </w:rPr>
              <w:t>Cirugía</w:t>
            </w:r>
          </w:p>
        </w:tc>
        <w:tc>
          <w:tcPr>
            <w:tcW w:w="2211" w:type="dxa"/>
            <w:gridSpan w:val="3"/>
            <w:vAlign w:val="center"/>
          </w:tcPr>
          <w:p w:rsidR="004E64D3" w:rsidRDefault="004E64D3" w:rsidP="004E64D3">
            <w:pPr>
              <w:pStyle w:val="Prrafodelista"/>
              <w:ind w:left="0"/>
              <w:jc w:val="center"/>
              <w:rPr>
                <w:rFonts w:ascii="Arial" w:hAnsi="Arial" w:cs="Arial"/>
                <w:b/>
                <w:lang w:val="es-MX"/>
              </w:rPr>
            </w:pPr>
            <w:proofErr w:type="spellStart"/>
            <w:r w:rsidRPr="00FD4C6E">
              <w:rPr>
                <w:rFonts w:ascii="Arial" w:hAnsi="Arial" w:cs="Arial"/>
                <w:b/>
                <w:szCs w:val="24"/>
                <w:lang w:val="es-MX"/>
              </w:rPr>
              <w:t>Farmacoterapia</w:t>
            </w:r>
            <w:proofErr w:type="spellEnd"/>
          </w:p>
        </w:tc>
        <w:tc>
          <w:tcPr>
            <w:tcW w:w="2199" w:type="dxa"/>
            <w:gridSpan w:val="3"/>
            <w:vAlign w:val="center"/>
          </w:tcPr>
          <w:p w:rsidR="004E64D3" w:rsidRDefault="004E64D3" w:rsidP="004E64D3">
            <w:pPr>
              <w:pStyle w:val="Prrafodelista"/>
              <w:ind w:left="0"/>
              <w:jc w:val="center"/>
              <w:rPr>
                <w:rFonts w:ascii="Arial" w:hAnsi="Arial" w:cs="Arial"/>
                <w:b/>
                <w:lang w:val="es-MX"/>
              </w:rPr>
            </w:pPr>
            <w:r w:rsidRPr="00FD4C6E">
              <w:rPr>
                <w:rFonts w:ascii="Arial" w:hAnsi="Arial" w:cs="Arial"/>
                <w:b/>
                <w:szCs w:val="24"/>
                <w:lang w:val="es-MX"/>
              </w:rPr>
              <w:t>Radioterapia</w:t>
            </w:r>
          </w:p>
        </w:tc>
      </w:tr>
      <w:tr w:rsidR="004E64D3" w:rsidRPr="004E64D3" w:rsidTr="00496064">
        <w:trPr>
          <w:trHeight w:val="287"/>
        </w:trPr>
        <w:tc>
          <w:tcPr>
            <w:tcW w:w="1337" w:type="dxa"/>
            <w:vMerge/>
          </w:tcPr>
          <w:p w:rsidR="004E64D3" w:rsidRDefault="004E64D3" w:rsidP="004E64D3">
            <w:pPr>
              <w:pStyle w:val="Prrafodelista"/>
              <w:ind w:left="0"/>
              <w:jc w:val="center"/>
              <w:rPr>
                <w:rFonts w:ascii="Arial" w:hAnsi="Arial" w:cs="Arial"/>
                <w:b/>
                <w:lang w:val="es-MX"/>
              </w:rPr>
            </w:pPr>
          </w:p>
        </w:tc>
        <w:tc>
          <w:tcPr>
            <w:tcW w:w="747" w:type="dxa"/>
            <w:vAlign w:val="center"/>
          </w:tcPr>
          <w:p w:rsidR="004E64D3" w:rsidRPr="004E64D3" w:rsidRDefault="004E64D3" w:rsidP="004E64D3">
            <w:pPr>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ATF</w:t>
            </w:r>
            <w:r w:rsidRPr="004E64D3">
              <w:rPr>
                <w:rFonts w:ascii="Arial" w:hAnsi="Arial" w:cs="Arial"/>
                <w:b/>
                <w:color w:val="943634" w:themeColor="accent2" w:themeShade="BF"/>
                <w:szCs w:val="24"/>
                <w:vertAlign w:val="superscript"/>
                <w:lang w:val="es-MX"/>
              </w:rPr>
              <w:t>1</w:t>
            </w:r>
          </w:p>
        </w:tc>
        <w:tc>
          <w:tcPr>
            <w:tcW w:w="749" w:type="dxa"/>
            <w:vAlign w:val="center"/>
          </w:tcPr>
          <w:p w:rsidR="004E64D3" w:rsidRPr="004E64D3" w:rsidRDefault="004E64D3" w:rsidP="004E64D3">
            <w:pPr>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ATE</w:t>
            </w:r>
            <w:r w:rsidRPr="004E64D3">
              <w:rPr>
                <w:rFonts w:ascii="Arial" w:hAnsi="Arial" w:cs="Arial"/>
                <w:b/>
                <w:color w:val="943634" w:themeColor="accent2" w:themeShade="BF"/>
                <w:szCs w:val="24"/>
                <w:vertAlign w:val="superscript"/>
                <w:lang w:val="es-MX"/>
              </w:rPr>
              <w:t>2</w:t>
            </w:r>
          </w:p>
        </w:tc>
        <w:tc>
          <w:tcPr>
            <w:tcW w:w="744" w:type="dxa"/>
            <w:vAlign w:val="center"/>
          </w:tcPr>
          <w:p w:rsidR="004E64D3" w:rsidRPr="004E64D3" w:rsidRDefault="004E64D3" w:rsidP="004E64D3">
            <w:pPr>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TNR</w:t>
            </w:r>
            <w:r w:rsidRPr="004E64D3">
              <w:rPr>
                <w:rFonts w:ascii="Arial" w:hAnsi="Arial" w:cs="Arial"/>
                <w:b/>
                <w:color w:val="943634" w:themeColor="accent2" w:themeShade="BF"/>
                <w:szCs w:val="24"/>
                <w:vertAlign w:val="superscript"/>
                <w:lang w:val="es-MX"/>
              </w:rPr>
              <w:t>3</w:t>
            </w:r>
          </w:p>
        </w:tc>
        <w:tc>
          <w:tcPr>
            <w:tcW w:w="716" w:type="dxa"/>
            <w:vAlign w:val="center"/>
          </w:tcPr>
          <w:p w:rsidR="004E64D3" w:rsidRPr="004E64D3" w:rsidRDefault="004E64D3" w:rsidP="004E64D3">
            <w:pPr>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No</w:t>
            </w:r>
          </w:p>
        </w:tc>
        <w:tc>
          <w:tcPr>
            <w:tcW w:w="732" w:type="dxa"/>
            <w:vAlign w:val="center"/>
          </w:tcPr>
          <w:p w:rsidR="004E64D3" w:rsidRPr="004E64D3" w:rsidRDefault="004E64D3" w:rsidP="004E64D3">
            <w:pPr>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SI</w:t>
            </w:r>
          </w:p>
        </w:tc>
        <w:tc>
          <w:tcPr>
            <w:tcW w:w="710" w:type="dxa"/>
            <w:vAlign w:val="center"/>
          </w:tcPr>
          <w:p w:rsidR="004E64D3" w:rsidRPr="004E64D3" w:rsidRDefault="004E64D3" w:rsidP="004E64D3">
            <w:pPr>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NO</w:t>
            </w:r>
          </w:p>
        </w:tc>
        <w:tc>
          <w:tcPr>
            <w:tcW w:w="769" w:type="dxa"/>
            <w:vAlign w:val="center"/>
          </w:tcPr>
          <w:p w:rsidR="004E64D3" w:rsidRPr="004E64D3" w:rsidRDefault="004E64D3" w:rsidP="004E64D3">
            <w:pPr>
              <w:pStyle w:val="Prrafodelista"/>
              <w:ind w:left="0"/>
              <w:jc w:val="center"/>
              <w:rPr>
                <w:rFonts w:ascii="Arial" w:hAnsi="Arial" w:cs="Arial"/>
                <w:b/>
                <w:color w:val="943634" w:themeColor="accent2" w:themeShade="BF"/>
                <w:lang w:val="es-MX"/>
              </w:rPr>
            </w:pPr>
            <w:r w:rsidRPr="004E64D3">
              <w:rPr>
                <w:rFonts w:ascii="Arial" w:hAnsi="Arial" w:cs="Arial"/>
                <w:b/>
                <w:color w:val="943634" w:themeColor="accent2" w:themeShade="BF"/>
                <w:lang w:val="es-MX"/>
              </w:rPr>
              <w:t>NHD</w:t>
            </w:r>
            <w:r w:rsidRPr="004E64D3">
              <w:rPr>
                <w:rFonts w:ascii="Arial" w:hAnsi="Arial" w:cs="Arial"/>
                <w:b/>
                <w:color w:val="943634" w:themeColor="accent2" w:themeShade="BF"/>
                <w:vertAlign w:val="superscript"/>
                <w:lang w:val="es-MX"/>
              </w:rPr>
              <w:t>4</w:t>
            </w:r>
          </w:p>
        </w:tc>
        <w:tc>
          <w:tcPr>
            <w:tcW w:w="709" w:type="dxa"/>
            <w:vAlign w:val="center"/>
          </w:tcPr>
          <w:p w:rsidR="004E64D3" w:rsidRPr="004E64D3" w:rsidRDefault="004E64D3" w:rsidP="004E64D3">
            <w:pPr>
              <w:pStyle w:val="Prrafodelista"/>
              <w:ind w:left="0"/>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SI</w:t>
            </w:r>
          </w:p>
        </w:tc>
        <w:tc>
          <w:tcPr>
            <w:tcW w:w="721" w:type="dxa"/>
            <w:vAlign w:val="center"/>
          </w:tcPr>
          <w:p w:rsidR="004E64D3" w:rsidRPr="004E64D3" w:rsidRDefault="004E64D3" w:rsidP="004E64D3">
            <w:pPr>
              <w:pStyle w:val="Prrafodelista"/>
              <w:ind w:left="0"/>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NO</w:t>
            </w:r>
          </w:p>
        </w:tc>
        <w:tc>
          <w:tcPr>
            <w:tcW w:w="769" w:type="dxa"/>
            <w:vAlign w:val="center"/>
          </w:tcPr>
          <w:p w:rsidR="004E64D3" w:rsidRPr="004E64D3" w:rsidRDefault="004E64D3" w:rsidP="004E64D3">
            <w:pPr>
              <w:pStyle w:val="Prrafodelista"/>
              <w:ind w:left="0"/>
              <w:jc w:val="center"/>
              <w:rPr>
                <w:rFonts w:ascii="Arial" w:hAnsi="Arial" w:cs="Arial"/>
                <w:b/>
                <w:color w:val="943634" w:themeColor="accent2" w:themeShade="BF"/>
                <w:szCs w:val="24"/>
                <w:lang w:val="es-MX"/>
              </w:rPr>
            </w:pPr>
            <w:r w:rsidRPr="004E64D3">
              <w:rPr>
                <w:rFonts w:ascii="Arial" w:hAnsi="Arial" w:cs="Arial"/>
                <w:b/>
                <w:color w:val="943634" w:themeColor="accent2" w:themeShade="BF"/>
                <w:szCs w:val="24"/>
                <w:lang w:val="es-MX"/>
              </w:rPr>
              <w:t>NHD</w:t>
            </w:r>
            <w:r w:rsidRPr="004E64D3">
              <w:rPr>
                <w:rFonts w:ascii="Arial" w:hAnsi="Arial" w:cs="Arial"/>
                <w:b/>
                <w:color w:val="943634" w:themeColor="accent2" w:themeShade="BF"/>
                <w:szCs w:val="24"/>
                <w:vertAlign w:val="superscript"/>
                <w:lang w:val="es-MX"/>
              </w:rPr>
              <w:t>4</w:t>
            </w:r>
          </w:p>
        </w:tc>
      </w:tr>
      <w:tr w:rsidR="004E64D3" w:rsidTr="00496064">
        <w:trPr>
          <w:trHeight w:val="495"/>
        </w:trPr>
        <w:tc>
          <w:tcPr>
            <w:tcW w:w="1337" w:type="dxa"/>
            <w:vAlign w:val="center"/>
          </w:tcPr>
          <w:p w:rsidR="004E64D3" w:rsidRPr="00FD4C6E" w:rsidRDefault="004E64D3" w:rsidP="004E64D3">
            <w:pPr>
              <w:jc w:val="center"/>
              <w:rPr>
                <w:rFonts w:ascii="Arial" w:hAnsi="Arial" w:cs="Arial"/>
                <w:b/>
                <w:color w:val="943634" w:themeColor="accent2" w:themeShade="BF"/>
                <w:szCs w:val="24"/>
                <w:lang w:val="es-MX"/>
              </w:rPr>
            </w:pPr>
            <w:r w:rsidRPr="00FD4C6E">
              <w:rPr>
                <w:rFonts w:ascii="Arial" w:hAnsi="Arial" w:cs="Arial"/>
                <w:b/>
                <w:color w:val="943634" w:themeColor="accent2" w:themeShade="BF"/>
                <w:szCs w:val="24"/>
                <w:lang w:val="es-MX"/>
              </w:rPr>
              <w:t>Total</w:t>
            </w:r>
          </w:p>
        </w:tc>
        <w:tc>
          <w:tcPr>
            <w:tcW w:w="747"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7</w:t>
            </w:r>
          </w:p>
        </w:tc>
        <w:tc>
          <w:tcPr>
            <w:tcW w:w="749"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25</w:t>
            </w:r>
          </w:p>
        </w:tc>
        <w:tc>
          <w:tcPr>
            <w:tcW w:w="744"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6</w:t>
            </w:r>
          </w:p>
        </w:tc>
        <w:tc>
          <w:tcPr>
            <w:tcW w:w="716"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2</w:t>
            </w:r>
          </w:p>
        </w:tc>
        <w:tc>
          <w:tcPr>
            <w:tcW w:w="732" w:type="dxa"/>
            <w:vAlign w:val="center"/>
          </w:tcPr>
          <w:p w:rsidR="004E64D3" w:rsidRPr="00FD4C6E" w:rsidRDefault="004E64D3" w:rsidP="004E64D3">
            <w:pPr>
              <w:jc w:val="center"/>
              <w:rPr>
                <w:rFonts w:ascii="Arial" w:hAnsi="Arial" w:cs="Arial"/>
                <w:szCs w:val="24"/>
                <w:lang w:val="es-MX"/>
              </w:rPr>
            </w:pPr>
            <w:r>
              <w:rPr>
                <w:rFonts w:ascii="Arial" w:hAnsi="Arial" w:cs="Arial"/>
                <w:szCs w:val="24"/>
                <w:lang w:val="es-MX"/>
              </w:rPr>
              <w:t>21</w:t>
            </w:r>
          </w:p>
        </w:tc>
        <w:tc>
          <w:tcPr>
            <w:tcW w:w="710"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12</w:t>
            </w:r>
          </w:p>
        </w:tc>
        <w:tc>
          <w:tcPr>
            <w:tcW w:w="769" w:type="dxa"/>
            <w:vAlign w:val="center"/>
          </w:tcPr>
          <w:p w:rsidR="004E64D3" w:rsidRPr="004E64D3" w:rsidRDefault="004E64D3" w:rsidP="004E64D3">
            <w:pPr>
              <w:pStyle w:val="Prrafodelista"/>
              <w:ind w:left="0"/>
              <w:jc w:val="center"/>
              <w:rPr>
                <w:rFonts w:ascii="Arial" w:hAnsi="Arial" w:cs="Arial"/>
                <w:lang w:val="es-MX"/>
              </w:rPr>
            </w:pPr>
            <w:r w:rsidRPr="004E64D3">
              <w:rPr>
                <w:rFonts w:ascii="Arial" w:hAnsi="Arial" w:cs="Arial"/>
                <w:lang w:val="es-MX"/>
              </w:rPr>
              <w:t>7</w:t>
            </w:r>
          </w:p>
        </w:tc>
        <w:tc>
          <w:tcPr>
            <w:tcW w:w="709"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18</w:t>
            </w:r>
          </w:p>
        </w:tc>
        <w:tc>
          <w:tcPr>
            <w:tcW w:w="721" w:type="dxa"/>
            <w:vAlign w:val="center"/>
          </w:tcPr>
          <w:p w:rsidR="004E64D3" w:rsidRPr="00FD4C6E" w:rsidRDefault="004E64D3" w:rsidP="004E64D3">
            <w:pPr>
              <w:pStyle w:val="Prrafodelista"/>
              <w:ind w:left="0"/>
              <w:jc w:val="center"/>
              <w:rPr>
                <w:rFonts w:ascii="Arial" w:hAnsi="Arial" w:cs="Arial"/>
                <w:szCs w:val="24"/>
                <w:lang w:val="es-MX"/>
              </w:rPr>
            </w:pPr>
            <w:r w:rsidRPr="00FD4C6E">
              <w:rPr>
                <w:rFonts w:ascii="Arial" w:hAnsi="Arial" w:cs="Arial"/>
                <w:szCs w:val="24"/>
                <w:lang w:val="es-MX"/>
              </w:rPr>
              <w:t>21</w:t>
            </w:r>
          </w:p>
        </w:tc>
        <w:tc>
          <w:tcPr>
            <w:tcW w:w="769" w:type="dxa"/>
            <w:vAlign w:val="center"/>
          </w:tcPr>
          <w:p w:rsidR="004E64D3" w:rsidRPr="00FD4C6E" w:rsidRDefault="004E64D3" w:rsidP="004E64D3">
            <w:pPr>
              <w:pStyle w:val="Prrafodelista"/>
              <w:ind w:left="0"/>
              <w:jc w:val="center"/>
              <w:rPr>
                <w:rFonts w:ascii="Arial" w:hAnsi="Arial" w:cs="Arial"/>
                <w:szCs w:val="24"/>
                <w:lang w:val="es-MX"/>
              </w:rPr>
            </w:pPr>
            <w:r w:rsidRPr="00FD4C6E">
              <w:rPr>
                <w:rFonts w:ascii="Arial" w:hAnsi="Arial" w:cs="Arial"/>
                <w:szCs w:val="24"/>
                <w:lang w:val="es-MX"/>
              </w:rPr>
              <w:t>1</w:t>
            </w:r>
          </w:p>
        </w:tc>
      </w:tr>
      <w:tr w:rsidR="004E64D3" w:rsidTr="00496064">
        <w:trPr>
          <w:trHeight w:val="495"/>
        </w:trPr>
        <w:tc>
          <w:tcPr>
            <w:tcW w:w="1337" w:type="dxa"/>
            <w:vAlign w:val="center"/>
          </w:tcPr>
          <w:p w:rsidR="004E64D3" w:rsidRPr="00FD4C6E" w:rsidRDefault="004E64D3" w:rsidP="004E64D3">
            <w:pPr>
              <w:jc w:val="center"/>
              <w:rPr>
                <w:rFonts w:ascii="Arial" w:hAnsi="Arial" w:cs="Arial"/>
                <w:b/>
                <w:color w:val="943634" w:themeColor="accent2" w:themeShade="BF"/>
                <w:szCs w:val="24"/>
                <w:lang w:val="es-MX"/>
              </w:rPr>
            </w:pPr>
            <w:r w:rsidRPr="00FD4C6E">
              <w:rPr>
                <w:rFonts w:ascii="Arial" w:hAnsi="Arial" w:cs="Arial"/>
                <w:b/>
                <w:color w:val="943634" w:themeColor="accent2" w:themeShade="BF"/>
                <w:szCs w:val="24"/>
                <w:lang w:val="es-MX"/>
              </w:rPr>
              <w:t>Porcentaje</w:t>
            </w:r>
          </w:p>
        </w:tc>
        <w:tc>
          <w:tcPr>
            <w:tcW w:w="747"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17.5</w:t>
            </w:r>
          </w:p>
        </w:tc>
        <w:tc>
          <w:tcPr>
            <w:tcW w:w="749"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62.5</w:t>
            </w:r>
          </w:p>
        </w:tc>
        <w:tc>
          <w:tcPr>
            <w:tcW w:w="744"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15</w:t>
            </w:r>
          </w:p>
        </w:tc>
        <w:tc>
          <w:tcPr>
            <w:tcW w:w="716"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5</w:t>
            </w:r>
          </w:p>
        </w:tc>
        <w:tc>
          <w:tcPr>
            <w:tcW w:w="732" w:type="dxa"/>
            <w:vAlign w:val="center"/>
          </w:tcPr>
          <w:p w:rsidR="004E64D3" w:rsidRPr="00FD4C6E" w:rsidRDefault="004E64D3" w:rsidP="004E64D3">
            <w:pPr>
              <w:jc w:val="center"/>
              <w:rPr>
                <w:rFonts w:ascii="Arial" w:hAnsi="Arial" w:cs="Arial"/>
                <w:szCs w:val="24"/>
                <w:lang w:val="es-MX"/>
              </w:rPr>
            </w:pPr>
            <w:r>
              <w:rPr>
                <w:rFonts w:ascii="Arial" w:hAnsi="Arial" w:cs="Arial"/>
                <w:szCs w:val="24"/>
                <w:lang w:val="es-MX"/>
              </w:rPr>
              <w:t>52.5</w:t>
            </w:r>
          </w:p>
        </w:tc>
        <w:tc>
          <w:tcPr>
            <w:tcW w:w="710"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30</w:t>
            </w:r>
          </w:p>
        </w:tc>
        <w:tc>
          <w:tcPr>
            <w:tcW w:w="769" w:type="dxa"/>
            <w:vAlign w:val="center"/>
          </w:tcPr>
          <w:p w:rsidR="004E64D3" w:rsidRPr="004E64D3" w:rsidRDefault="004E64D3" w:rsidP="004E64D3">
            <w:pPr>
              <w:pStyle w:val="Prrafodelista"/>
              <w:ind w:left="0"/>
              <w:jc w:val="center"/>
              <w:rPr>
                <w:rFonts w:ascii="Arial" w:hAnsi="Arial" w:cs="Arial"/>
                <w:lang w:val="es-MX"/>
              </w:rPr>
            </w:pPr>
            <w:r w:rsidRPr="004E64D3">
              <w:rPr>
                <w:rFonts w:ascii="Arial" w:hAnsi="Arial" w:cs="Arial"/>
                <w:lang w:val="es-MX"/>
              </w:rPr>
              <w:t>17.5</w:t>
            </w:r>
          </w:p>
        </w:tc>
        <w:tc>
          <w:tcPr>
            <w:tcW w:w="709" w:type="dxa"/>
            <w:vAlign w:val="center"/>
          </w:tcPr>
          <w:p w:rsidR="004E64D3" w:rsidRPr="00FD4C6E" w:rsidRDefault="004E64D3" w:rsidP="004E64D3">
            <w:pPr>
              <w:jc w:val="center"/>
              <w:rPr>
                <w:rFonts w:ascii="Arial" w:hAnsi="Arial" w:cs="Arial"/>
                <w:szCs w:val="24"/>
                <w:lang w:val="es-MX"/>
              </w:rPr>
            </w:pPr>
            <w:r w:rsidRPr="00FD4C6E">
              <w:rPr>
                <w:rFonts w:ascii="Arial" w:hAnsi="Arial" w:cs="Arial"/>
                <w:szCs w:val="24"/>
                <w:lang w:val="es-MX"/>
              </w:rPr>
              <w:t>45</w:t>
            </w:r>
          </w:p>
        </w:tc>
        <w:tc>
          <w:tcPr>
            <w:tcW w:w="721" w:type="dxa"/>
            <w:vAlign w:val="center"/>
          </w:tcPr>
          <w:p w:rsidR="004E64D3" w:rsidRPr="00FD4C6E" w:rsidRDefault="004E64D3" w:rsidP="004E64D3">
            <w:pPr>
              <w:pStyle w:val="Prrafodelista"/>
              <w:ind w:left="0"/>
              <w:jc w:val="center"/>
              <w:rPr>
                <w:rFonts w:ascii="Arial" w:hAnsi="Arial" w:cs="Arial"/>
                <w:szCs w:val="24"/>
                <w:lang w:val="es-MX"/>
              </w:rPr>
            </w:pPr>
            <w:r w:rsidRPr="00FD4C6E">
              <w:rPr>
                <w:rFonts w:ascii="Arial" w:hAnsi="Arial" w:cs="Arial"/>
                <w:szCs w:val="24"/>
                <w:lang w:val="es-MX"/>
              </w:rPr>
              <w:t>52.5</w:t>
            </w:r>
          </w:p>
        </w:tc>
        <w:tc>
          <w:tcPr>
            <w:tcW w:w="769" w:type="dxa"/>
            <w:vAlign w:val="center"/>
          </w:tcPr>
          <w:p w:rsidR="004E64D3" w:rsidRPr="00FD4C6E" w:rsidRDefault="004E64D3" w:rsidP="004E64D3">
            <w:pPr>
              <w:pStyle w:val="Prrafodelista"/>
              <w:ind w:left="0"/>
              <w:jc w:val="center"/>
              <w:rPr>
                <w:rFonts w:ascii="Arial" w:hAnsi="Arial" w:cs="Arial"/>
                <w:szCs w:val="24"/>
                <w:lang w:val="es-MX"/>
              </w:rPr>
            </w:pPr>
            <w:r w:rsidRPr="00FD4C6E">
              <w:rPr>
                <w:rFonts w:ascii="Arial" w:hAnsi="Arial" w:cs="Arial"/>
                <w:szCs w:val="24"/>
                <w:lang w:val="es-MX"/>
              </w:rPr>
              <w:t>2.5</w:t>
            </w:r>
          </w:p>
        </w:tc>
      </w:tr>
    </w:tbl>
    <w:p w:rsidR="00E23A34" w:rsidRPr="00E23A34" w:rsidRDefault="00E23A34" w:rsidP="00E23A34">
      <w:pPr>
        <w:jc w:val="both"/>
        <w:rPr>
          <w:rFonts w:ascii="Arial" w:hAnsi="Arial" w:cs="Arial"/>
          <w:sz w:val="18"/>
          <w:lang w:val="es-MX"/>
        </w:rPr>
      </w:pPr>
      <w:r w:rsidRPr="00E23A34">
        <w:rPr>
          <w:rFonts w:ascii="Arial" w:hAnsi="Arial" w:cs="Arial"/>
          <w:sz w:val="18"/>
          <w:vertAlign w:val="superscript"/>
          <w:lang w:val="es-MX"/>
        </w:rPr>
        <w:t>1</w:t>
      </w:r>
      <w:r w:rsidRPr="00E23A34">
        <w:rPr>
          <w:rFonts w:ascii="Arial" w:hAnsi="Arial" w:cs="Arial"/>
          <w:sz w:val="18"/>
          <w:lang w:val="es-MX"/>
        </w:rPr>
        <w:t xml:space="preserve">Abordaje </w:t>
      </w:r>
      <w:proofErr w:type="spellStart"/>
      <w:r w:rsidRPr="00E23A34">
        <w:rPr>
          <w:rFonts w:ascii="Arial" w:hAnsi="Arial" w:cs="Arial"/>
          <w:sz w:val="18"/>
          <w:lang w:val="es-MX"/>
        </w:rPr>
        <w:t>Transfrontal</w:t>
      </w:r>
      <w:proofErr w:type="spellEnd"/>
      <w:r w:rsidRPr="00E23A34">
        <w:rPr>
          <w:rFonts w:ascii="Arial" w:hAnsi="Arial" w:cs="Arial"/>
          <w:sz w:val="18"/>
          <w:lang w:val="es-MX"/>
        </w:rPr>
        <w:t xml:space="preserve">, </w:t>
      </w:r>
      <w:r w:rsidRPr="00E23A34">
        <w:rPr>
          <w:rFonts w:ascii="Arial" w:hAnsi="Arial" w:cs="Arial"/>
          <w:sz w:val="18"/>
          <w:vertAlign w:val="superscript"/>
          <w:lang w:val="es-MX"/>
        </w:rPr>
        <w:t>2</w:t>
      </w:r>
      <w:r w:rsidRPr="00E23A34">
        <w:rPr>
          <w:rFonts w:ascii="Arial" w:hAnsi="Arial" w:cs="Arial"/>
          <w:sz w:val="18"/>
          <w:lang w:val="es-MX"/>
        </w:rPr>
        <w:t xml:space="preserve">Abordaje </w:t>
      </w:r>
      <w:proofErr w:type="spellStart"/>
      <w:r w:rsidRPr="00E23A34">
        <w:rPr>
          <w:rFonts w:ascii="Arial" w:hAnsi="Arial" w:cs="Arial"/>
          <w:sz w:val="18"/>
          <w:lang w:val="es-MX"/>
        </w:rPr>
        <w:t>Transesfenoidal</w:t>
      </w:r>
      <w:proofErr w:type="spellEnd"/>
      <w:r w:rsidRPr="00E23A34">
        <w:rPr>
          <w:rFonts w:ascii="Arial" w:hAnsi="Arial" w:cs="Arial"/>
          <w:sz w:val="18"/>
          <w:lang w:val="es-MX"/>
        </w:rPr>
        <w:t xml:space="preserve">, </w:t>
      </w:r>
      <w:r w:rsidRPr="00E23A34">
        <w:rPr>
          <w:rFonts w:ascii="Arial" w:hAnsi="Arial" w:cs="Arial"/>
          <w:sz w:val="18"/>
          <w:vertAlign w:val="superscript"/>
          <w:lang w:val="es-MX"/>
        </w:rPr>
        <w:t>3</w:t>
      </w:r>
      <w:r w:rsidRPr="00E23A34">
        <w:rPr>
          <w:rFonts w:ascii="Arial" w:hAnsi="Arial" w:cs="Arial"/>
          <w:sz w:val="18"/>
          <w:lang w:val="es-MX"/>
        </w:rPr>
        <w:t>T</w:t>
      </w:r>
      <w:r w:rsidR="00FD4C6E">
        <w:rPr>
          <w:rFonts w:ascii="Arial" w:hAnsi="Arial" w:cs="Arial"/>
          <w:sz w:val="18"/>
          <w:lang w:val="es-MX"/>
        </w:rPr>
        <w:t xml:space="preserve">écnica no reportada, </w:t>
      </w:r>
      <w:r w:rsidR="00FD4C6E" w:rsidRPr="00FD4C6E">
        <w:rPr>
          <w:rFonts w:ascii="Arial" w:hAnsi="Arial" w:cs="Arial"/>
          <w:sz w:val="18"/>
          <w:vertAlign w:val="superscript"/>
          <w:lang w:val="es-MX"/>
        </w:rPr>
        <w:t>4</w:t>
      </w:r>
      <w:r w:rsidR="00FD4C6E">
        <w:rPr>
          <w:rFonts w:ascii="Arial" w:hAnsi="Arial" w:cs="Arial"/>
          <w:sz w:val="18"/>
          <w:lang w:val="es-MX"/>
        </w:rPr>
        <w:t>No hay datos</w:t>
      </w:r>
    </w:p>
    <w:p w:rsidR="00E23A34" w:rsidRDefault="00E23A34" w:rsidP="00E23A34">
      <w:pPr>
        <w:pStyle w:val="Prrafodelista"/>
        <w:ind w:left="1101"/>
        <w:rPr>
          <w:rFonts w:ascii="Arial" w:hAnsi="Arial" w:cs="Arial"/>
          <w:b/>
          <w:lang w:val="es-MX"/>
        </w:rPr>
      </w:pPr>
    </w:p>
    <w:p w:rsidR="005949C7" w:rsidRPr="00C81182" w:rsidRDefault="00E23A34" w:rsidP="002B7BC6">
      <w:pPr>
        <w:jc w:val="center"/>
        <w:rPr>
          <w:rFonts w:ascii="Arial" w:hAnsi="Arial" w:cs="Arial"/>
          <w:b/>
          <w:sz w:val="24"/>
          <w:lang w:val="es-MX"/>
        </w:rPr>
      </w:pPr>
      <w:r w:rsidRPr="00C81182">
        <w:rPr>
          <w:rFonts w:ascii="Arial" w:hAnsi="Arial" w:cs="Arial"/>
          <w:b/>
          <w:sz w:val="24"/>
          <w:lang w:val="es-MX"/>
        </w:rPr>
        <w:t>Tabla 7</w:t>
      </w:r>
      <w:r w:rsidR="00FD4C6E" w:rsidRPr="00C81182">
        <w:rPr>
          <w:rFonts w:ascii="Arial" w:hAnsi="Arial" w:cs="Arial"/>
          <w:b/>
          <w:sz w:val="24"/>
          <w:lang w:val="es-MX"/>
        </w:rPr>
        <w:t>a</w:t>
      </w:r>
      <w:r w:rsidRPr="00C81182">
        <w:rPr>
          <w:rFonts w:ascii="Arial" w:hAnsi="Arial" w:cs="Arial"/>
          <w:b/>
          <w:sz w:val="24"/>
          <w:lang w:val="es-MX"/>
        </w:rPr>
        <w:t>. Detalle del tratamiento farmacológico recibido en el periodo de estudio</w:t>
      </w:r>
    </w:p>
    <w:tbl>
      <w:tblPr>
        <w:tblStyle w:val="Tablaconcuadrcula"/>
        <w:tblpPr w:leftFromText="141" w:rightFromText="141" w:vertAnchor="text" w:horzAnchor="margin" w:tblpXSpec="center" w:tblpY="200"/>
        <w:tblW w:w="7938" w:type="dxa"/>
        <w:tblLook w:val="04A0"/>
      </w:tblPr>
      <w:tblGrid>
        <w:gridCol w:w="1775"/>
        <w:gridCol w:w="1178"/>
        <w:gridCol w:w="1212"/>
        <w:gridCol w:w="801"/>
        <w:gridCol w:w="1228"/>
        <w:gridCol w:w="840"/>
        <w:gridCol w:w="904"/>
      </w:tblGrid>
      <w:tr w:rsidR="00FD4C6E" w:rsidRPr="005949C7" w:rsidTr="00C81182">
        <w:trPr>
          <w:trHeight w:val="342"/>
        </w:trPr>
        <w:tc>
          <w:tcPr>
            <w:tcW w:w="0" w:type="auto"/>
            <w:vMerge w:val="restart"/>
          </w:tcPr>
          <w:p w:rsidR="00FD4C6E" w:rsidRPr="000E7AC4" w:rsidRDefault="00FD4C6E" w:rsidP="000E7AC4">
            <w:pPr>
              <w:jc w:val="center"/>
              <w:rPr>
                <w:rFonts w:ascii="Arial" w:hAnsi="Arial" w:cs="Arial"/>
                <w:b/>
                <w:sz w:val="24"/>
                <w:szCs w:val="24"/>
                <w:lang w:val="es-MX"/>
              </w:rPr>
            </w:pPr>
          </w:p>
        </w:tc>
        <w:tc>
          <w:tcPr>
            <w:tcW w:w="0" w:type="auto"/>
            <w:gridSpan w:val="6"/>
            <w:vAlign w:val="center"/>
          </w:tcPr>
          <w:p w:rsidR="00FD4C6E" w:rsidRPr="000E7AC4" w:rsidRDefault="00FD4C6E" w:rsidP="000E7AC4">
            <w:pPr>
              <w:jc w:val="center"/>
              <w:rPr>
                <w:rFonts w:ascii="Arial" w:hAnsi="Arial" w:cs="Arial"/>
                <w:b/>
                <w:color w:val="943634" w:themeColor="accent2" w:themeShade="BF"/>
                <w:sz w:val="24"/>
                <w:szCs w:val="24"/>
                <w:lang w:val="es-MX"/>
              </w:rPr>
            </w:pPr>
            <w:r w:rsidRPr="000E7AC4">
              <w:rPr>
                <w:rFonts w:ascii="Arial" w:hAnsi="Arial" w:cs="Arial"/>
                <w:b/>
                <w:color w:val="943634" w:themeColor="accent2" w:themeShade="BF"/>
                <w:sz w:val="24"/>
                <w:szCs w:val="24"/>
                <w:lang w:val="es-MX"/>
              </w:rPr>
              <w:t>Tipo de Tratamiento Farmacológico</w:t>
            </w:r>
          </w:p>
        </w:tc>
      </w:tr>
      <w:tr w:rsidR="004E64D3" w:rsidRPr="005949C7" w:rsidTr="00C81182">
        <w:trPr>
          <w:trHeight w:val="342"/>
        </w:trPr>
        <w:tc>
          <w:tcPr>
            <w:tcW w:w="0" w:type="auto"/>
            <w:vMerge/>
          </w:tcPr>
          <w:p w:rsidR="00FD4C6E" w:rsidRPr="000E7AC4" w:rsidRDefault="00FD4C6E" w:rsidP="000E7AC4">
            <w:pPr>
              <w:jc w:val="center"/>
              <w:rPr>
                <w:rFonts w:ascii="Arial" w:hAnsi="Arial" w:cs="Arial"/>
                <w:b/>
                <w:color w:val="943634" w:themeColor="accent2" w:themeShade="BF"/>
                <w:sz w:val="24"/>
                <w:szCs w:val="24"/>
                <w:lang w:val="es-MX"/>
              </w:rPr>
            </w:pPr>
          </w:p>
        </w:tc>
        <w:tc>
          <w:tcPr>
            <w:tcW w:w="0" w:type="auto"/>
            <w:vAlign w:val="center"/>
          </w:tcPr>
          <w:p w:rsidR="00FD4C6E" w:rsidRPr="000E7AC4" w:rsidRDefault="00FD4C6E" w:rsidP="00FD4C6E">
            <w:pPr>
              <w:jc w:val="center"/>
              <w:rPr>
                <w:rFonts w:ascii="Arial" w:hAnsi="Arial" w:cs="Arial"/>
                <w:b/>
                <w:sz w:val="24"/>
                <w:szCs w:val="24"/>
                <w:lang w:val="es-MX"/>
              </w:rPr>
            </w:pPr>
            <w:r w:rsidRPr="000E7AC4">
              <w:rPr>
                <w:rFonts w:ascii="Arial" w:hAnsi="Arial" w:cs="Arial"/>
                <w:b/>
                <w:sz w:val="24"/>
                <w:szCs w:val="24"/>
                <w:lang w:val="es-MX"/>
              </w:rPr>
              <w:t>ASLD</w:t>
            </w:r>
            <w:r w:rsidRPr="000E7AC4">
              <w:rPr>
                <w:rFonts w:ascii="Arial" w:hAnsi="Arial" w:cs="Arial"/>
                <w:b/>
                <w:sz w:val="24"/>
                <w:szCs w:val="24"/>
                <w:vertAlign w:val="superscript"/>
                <w:lang w:val="es-MX"/>
              </w:rPr>
              <w:t>1</w:t>
            </w:r>
          </w:p>
        </w:tc>
        <w:tc>
          <w:tcPr>
            <w:tcW w:w="0" w:type="auto"/>
            <w:vAlign w:val="center"/>
          </w:tcPr>
          <w:p w:rsidR="00FD4C6E" w:rsidRPr="000E7AC4" w:rsidRDefault="00FD4C6E" w:rsidP="00FD4C6E">
            <w:pPr>
              <w:jc w:val="center"/>
              <w:rPr>
                <w:rFonts w:ascii="Arial" w:hAnsi="Arial" w:cs="Arial"/>
                <w:b/>
                <w:sz w:val="24"/>
                <w:szCs w:val="24"/>
                <w:lang w:val="es-MX"/>
              </w:rPr>
            </w:pPr>
            <w:r w:rsidRPr="000E7AC4">
              <w:rPr>
                <w:rFonts w:ascii="Arial" w:hAnsi="Arial" w:cs="Arial"/>
                <w:b/>
                <w:sz w:val="24"/>
                <w:szCs w:val="24"/>
                <w:lang w:val="es-MX"/>
              </w:rPr>
              <w:t>ASCD</w:t>
            </w:r>
            <w:r w:rsidRPr="000E7AC4">
              <w:rPr>
                <w:rFonts w:ascii="Arial" w:hAnsi="Arial" w:cs="Arial"/>
                <w:b/>
                <w:sz w:val="24"/>
                <w:szCs w:val="24"/>
                <w:vertAlign w:val="superscript"/>
                <w:lang w:val="es-MX"/>
              </w:rPr>
              <w:t>2</w:t>
            </w:r>
          </w:p>
        </w:tc>
        <w:tc>
          <w:tcPr>
            <w:tcW w:w="0" w:type="auto"/>
            <w:vAlign w:val="center"/>
          </w:tcPr>
          <w:p w:rsidR="00FD4C6E" w:rsidRPr="000E7AC4" w:rsidRDefault="00FD4C6E" w:rsidP="00FD4C6E">
            <w:pPr>
              <w:jc w:val="center"/>
              <w:rPr>
                <w:rFonts w:ascii="Arial" w:hAnsi="Arial" w:cs="Arial"/>
                <w:b/>
                <w:sz w:val="24"/>
                <w:szCs w:val="24"/>
                <w:lang w:val="es-MX"/>
              </w:rPr>
            </w:pPr>
            <w:r w:rsidRPr="000E7AC4">
              <w:rPr>
                <w:rFonts w:ascii="Arial" w:hAnsi="Arial" w:cs="Arial"/>
                <w:b/>
                <w:sz w:val="24"/>
                <w:szCs w:val="24"/>
                <w:lang w:val="es-MX"/>
              </w:rPr>
              <w:t>AD</w:t>
            </w:r>
            <w:r w:rsidRPr="000E7AC4">
              <w:rPr>
                <w:rFonts w:ascii="Arial" w:hAnsi="Arial" w:cs="Arial"/>
                <w:b/>
                <w:sz w:val="24"/>
                <w:szCs w:val="24"/>
                <w:vertAlign w:val="superscript"/>
                <w:lang w:val="es-MX"/>
              </w:rPr>
              <w:t>3</w:t>
            </w:r>
          </w:p>
        </w:tc>
        <w:tc>
          <w:tcPr>
            <w:tcW w:w="0" w:type="auto"/>
            <w:vAlign w:val="center"/>
          </w:tcPr>
          <w:p w:rsidR="00FD4C6E" w:rsidRPr="000E7AC4" w:rsidRDefault="00FD4C6E" w:rsidP="00FD4C6E">
            <w:pPr>
              <w:jc w:val="center"/>
              <w:rPr>
                <w:rFonts w:ascii="Arial" w:hAnsi="Arial" w:cs="Arial"/>
                <w:b/>
                <w:sz w:val="24"/>
                <w:szCs w:val="24"/>
                <w:lang w:val="es-MX"/>
              </w:rPr>
            </w:pPr>
            <w:r w:rsidRPr="000E7AC4">
              <w:rPr>
                <w:rFonts w:ascii="Arial" w:hAnsi="Arial" w:cs="Arial"/>
                <w:b/>
                <w:sz w:val="24"/>
                <w:szCs w:val="24"/>
                <w:lang w:val="es-MX"/>
              </w:rPr>
              <w:t>ARHC</w:t>
            </w:r>
            <w:r w:rsidRPr="000E7AC4">
              <w:rPr>
                <w:rFonts w:ascii="Arial" w:hAnsi="Arial" w:cs="Arial"/>
                <w:b/>
                <w:sz w:val="24"/>
                <w:szCs w:val="24"/>
                <w:vertAlign w:val="superscript"/>
                <w:lang w:val="es-MX"/>
              </w:rPr>
              <w:t>4</w:t>
            </w:r>
          </w:p>
        </w:tc>
        <w:tc>
          <w:tcPr>
            <w:tcW w:w="0" w:type="auto"/>
            <w:vAlign w:val="center"/>
          </w:tcPr>
          <w:p w:rsidR="00FD4C6E" w:rsidRPr="000E7AC4" w:rsidRDefault="00FD4C6E" w:rsidP="00FD4C6E">
            <w:pPr>
              <w:jc w:val="center"/>
              <w:rPr>
                <w:rFonts w:ascii="Arial" w:hAnsi="Arial" w:cs="Arial"/>
                <w:b/>
                <w:sz w:val="24"/>
                <w:szCs w:val="24"/>
                <w:lang w:val="es-MX"/>
              </w:rPr>
            </w:pPr>
            <w:r w:rsidRPr="000E7AC4">
              <w:rPr>
                <w:rFonts w:ascii="Arial" w:hAnsi="Arial" w:cs="Arial"/>
                <w:b/>
                <w:sz w:val="24"/>
                <w:szCs w:val="24"/>
                <w:lang w:val="es-MX"/>
              </w:rPr>
              <w:t>No</w:t>
            </w:r>
            <w:r w:rsidRPr="000E7AC4">
              <w:rPr>
                <w:rFonts w:ascii="Arial" w:hAnsi="Arial" w:cs="Arial"/>
                <w:b/>
                <w:sz w:val="24"/>
                <w:szCs w:val="24"/>
                <w:vertAlign w:val="superscript"/>
                <w:lang w:val="es-MX"/>
              </w:rPr>
              <w:t>5</w:t>
            </w:r>
          </w:p>
        </w:tc>
        <w:tc>
          <w:tcPr>
            <w:tcW w:w="0" w:type="auto"/>
            <w:vAlign w:val="center"/>
          </w:tcPr>
          <w:p w:rsidR="00FD4C6E" w:rsidRPr="000E7AC4" w:rsidRDefault="00FD4C6E" w:rsidP="00FD4C6E">
            <w:pPr>
              <w:jc w:val="center"/>
              <w:rPr>
                <w:rFonts w:ascii="Arial" w:hAnsi="Arial" w:cs="Arial"/>
                <w:b/>
                <w:sz w:val="24"/>
                <w:szCs w:val="24"/>
                <w:lang w:val="es-MX"/>
              </w:rPr>
            </w:pPr>
            <w:r>
              <w:rPr>
                <w:rFonts w:ascii="Arial" w:hAnsi="Arial" w:cs="Arial"/>
                <w:b/>
                <w:sz w:val="24"/>
                <w:szCs w:val="24"/>
                <w:lang w:val="es-MX"/>
              </w:rPr>
              <w:t>NHD</w:t>
            </w:r>
          </w:p>
        </w:tc>
      </w:tr>
      <w:tr w:rsidR="004E64D3" w:rsidRPr="005949C7" w:rsidTr="00C81182">
        <w:trPr>
          <w:trHeight w:val="342"/>
        </w:trPr>
        <w:tc>
          <w:tcPr>
            <w:tcW w:w="0" w:type="auto"/>
            <w:vAlign w:val="center"/>
          </w:tcPr>
          <w:p w:rsidR="00FD4C6E" w:rsidRPr="000E7AC4" w:rsidRDefault="00FD4C6E" w:rsidP="000E7AC4">
            <w:pPr>
              <w:jc w:val="center"/>
              <w:rPr>
                <w:rFonts w:ascii="Arial" w:hAnsi="Arial" w:cs="Arial"/>
                <w:b/>
                <w:color w:val="943634" w:themeColor="accent2" w:themeShade="BF"/>
                <w:sz w:val="24"/>
                <w:szCs w:val="24"/>
                <w:lang w:val="es-MX"/>
              </w:rPr>
            </w:pPr>
            <w:r w:rsidRPr="000E7AC4">
              <w:rPr>
                <w:rFonts w:ascii="Arial" w:hAnsi="Arial" w:cs="Arial"/>
                <w:b/>
                <w:color w:val="943634" w:themeColor="accent2" w:themeShade="BF"/>
                <w:sz w:val="24"/>
                <w:szCs w:val="24"/>
                <w:lang w:val="es-MX"/>
              </w:rPr>
              <w:t>Total</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11</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9</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1</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0</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12</w:t>
            </w:r>
          </w:p>
        </w:tc>
        <w:tc>
          <w:tcPr>
            <w:tcW w:w="0" w:type="auto"/>
            <w:vAlign w:val="center"/>
          </w:tcPr>
          <w:p w:rsidR="00FD4C6E" w:rsidRPr="000E7AC4" w:rsidRDefault="00FD4C6E" w:rsidP="00FD4C6E">
            <w:pPr>
              <w:jc w:val="center"/>
              <w:rPr>
                <w:rFonts w:ascii="Arial" w:hAnsi="Arial" w:cs="Arial"/>
                <w:sz w:val="24"/>
                <w:szCs w:val="24"/>
                <w:lang w:val="es-MX"/>
              </w:rPr>
            </w:pPr>
            <w:r>
              <w:rPr>
                <w:rFonts w:ascii="Arial" w:hAnsi="Arial" w:cs="Arial"/>
                <w:sz w:val="24"/>
                <w:szCs w:val="24"/>
                <w:lang w:val="es-MX"/>
              </w:rPr>
              <w:t>7</w:t>
            </w:r>
          </w:p>
        </w:tc>
      </w:tr>
      <w:tr w:rsidR="004E64D3" w:rsidRPr="005949C7" w:rsidTr="00C81182">
        <w:trPr>
          <w:trHeight w:val="342"/>
        </w:trPr>
        <w:tc>
          <w:tcPr>
            <w:tcW w:w="0" w:type="auto"/>
            <w:vAlign w:val="center"/>
          </w:tcPr>
          <w:p w:rsidR="00FD4C6E" w:rsidRPr="000E7AC4" w:rsidRDefault="00FD4C6E" w:rsidP="000E7AC4">
            <w:pPr>
              <w:jc w:val="center"/>
              <w:rPr>
                <w:rFonts w:ascii="Arial" w:hAnsi="Arial" w:cs="Arial"/>
                <w:b/>
                <w:color w:val="943634" w:themeColor="accent2" w:themeShade="BF"/>
                <w:sz w:val="24"/>
                <w:szCs w:val="24"/>
                <w:lang w:val="es-MX"/>
              </w:rPr>
            </w:pPr>
            <w:r w:rsidRPr="000E7AC4">
              <w:rPr>
                <w:rFonts w:ascii="Arial" w:hAnsi="Arial" w:cs="Arial"/>
                <w:b/>
                <w:color w:val="943634" w:themeColor="accent2" w:themeShade="BF"/>
                <w:sz w:val="24"/>
                <w:szCs w:val="24"/>
                <w:lang w:val="es-MX"/>
              </w:rPr>
              <w:t>Porcentaje</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27.5</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22.5</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2.5</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0</w:t>
            </w:r>
          </w:p>
        </w:tc>
        <w:tc>
          <w:tcPr>
            <w:tcW w:w="0" w:type="auto"/>
            <w:vAlign w:val="center"/>
          </w:tcPr>
          <w:p w:rsidR="00FD4C6E" w:rsidRPr="000E7AC4" w:rsidRDefault="00FD4C6E" w:rsidP="00FD4C6E">
            <w:pPr>
              <w:jc w:val="center"/>
              <w:rPr>
                <w:rFonts w:ascii="Arial" w:hAnsi="Arial" w:cs="Arial"/>
                <w:sz w:val="24"/>
                <w:szCs w:val="24"/>
                <w:lang w:val="es-MX"/>
              </w:rPr>
            </w:pPr>
            <w:r w:rsidRPr="000E7AC4">
              <w:rPr>
                <w:rFonts w:ascii="Arial" w:hAnsi="Arial" w:cs="Arial"/>
                <w:sz w:val="24"/>
                <w:szCs w:val="24"/>
                <w:lang w:val="es-MX"/>
              </w:rPr>
              <w:t>30.0</w:t>
            </w:r>
          </w:p>
        </w:tc>
        <w:tc>
          <w:tcPr>
            <w:tcW w:w="0" w:type="auto"/>
            <w:vAlign w:val="center"/>
          </w:tcPr>
          <w:p w:rsidR="00FD4C6E" w:rsidRPr="000E7AC4" w:rsidRDefault="00FD4C6E" w:rsidP="00FD4C6E">
            <w:pPr>
              <w:jc w:val="center"/>
              <w:rPr>
                <w:rFonts w:ascii="Arial" w:hAnsi="Arial" w:cs="Arial"/>
                <w:sz w:val="24"/>
                <w:szCs w:val="24"/>
                <w:lang w:val="es-MX"/>
              </w:rPr>
            </w:pPr>
            <w:r>
              <w:rPr>
                <w:rFonts w:ascii="Arial" w:hAnsi="Arial" w:cs="Arial"/>
                <w:sz w:val="24"/>
                <w:szCs w:val="24"/>
                <w:lang w:val="es-MX"/>
              </w:rPr>
              <w:t>17.5</w:t>
            </w:r>
          </w:p>
        </w:tc>
      </w:tr>
    </w:tbl>
    <w:p w:rsidR="00931752" w:rsidRPr="00E13312" w:rsidRDefault="000E7AC4" w:rsidP="00E13312">
      <w:pPr>
        <w:spacing w:line="0" w:lineRule="atLeast"/>
        <w:jc w:val="both"/>
        <w:rPr>
          <w:rFonts w:ascii="Arial" w:hAnsi="Arial" w:cs="Arial"/>
          <w:b/>
          <w:sz w:val="18"/>
          <w:szCs w:val="18"/>
          <w:vertAlign w:val="superscript"/>
          <w:lang w:val="es-MX"/>
        </w:rPr>
      </w:pPr>
      <w:r w:rsidRPr="000E7AC4">
        <w:rPr>
          <w:rFonts w:ascii="Arial" w:hAnsi="Arial" w:cs="Arial"/>
          <w:sz w:val="18"/>
          <w:szCs w:val="18"/>
          <w:vertAlign w:val="superscript"/>
        </w:rPr>
        <w:t>1</w:t>
      </w:r>
      <w:r w:rsidR="00931752" w:rsidRPr="00E13312">
        <w:rPr>
          <w:rFonts w:ascii="Arial" w:hAnsi="Arial" w:cs="Arial"/>
          <w:sz w:val="18"/>
          <w:szCs w:val="18"/>
        </w:rPr>
        <w:t xml:space="preserve">Análogos de </w:t>
      </w:r>
      <w:proofErr w:type="spellStart"/>
      <w:r w:rsidR="00931752" w:rsidRPr="00E13312">
        <w:rPr>
          <w:rFonts w:ascii="Arial" w:hAnsi="Arial" w:cs="Arial"/>
          <w:sz w:val="18"/>
          <w:szCs w:val="18"/>
        </w:rPr>
        <w:t>somatostatina</w:t>
      </w:r>
      <w:proofErr w:type="spellEnd"/>
      <w:r w:rsidR="00931752" w:rsidRPr="00E13312">
        <w:rPr>
          <w:rFonts w:ascii="Arial" w:hAnsi="Arial" w:cs="Arial"/>
          <w:sz w:val="18"/>
          <w:szCs w:val="18"/>
        </w:rPr>
        <w:t xml:space="preserve"> de larga duración</w:t>
      </w:r>
      <w:r>
        <w:rPr>
          <w:rFonts w:ascii="Arial" w:hAnsi="Arial" w:cs="Arial"/>
          <w:sz w:val="18"/>
          <w:szCs w:val="18"/>
        </w:rPr>
        <w:t xml:space="preserve">, </w:t>
      </w:r>
      <w:r w:rsidRPr="000E7AC4">
        <w:rPr>
          <w:rFonts w:ascii="Arial" w:hAnsi="Arial" w:cs="Arial"/>
          <w:sz w:val="18"/>
          <w:szCs w:val="18"/>
          <w:vertAlign w:val="superscript"/>
        </w:rPr>
        <w:t>2</w:t>
      </w:r>
      <w:r w:rsidR="00931752" w:rsidRPr="00E13312">
        <w:rPr>
          <w:rFonts w:ascii="Arial" w:hAnsi="Arial" w:cs="Arial"/>
          <w:sz w:val="18"/>
          <w:szCs w:val="18"/>
        </w:rPr>
        <w:t xml:space="preserve">Análogos de </w:t>
      </w:r>
      <w:proofErr w:type="spellStart"/>
      <w:r w:rsidR="00931752" w:rsidRPr="00E13312">
        <w:rPr>
          <w:rFonts w:ascii="Arial" w:hAnsi="Arial" w:cs="Arial"/>
          <w:sz w:val="18"/>
          <w:szCs w:val="18"/>
        </w:rPr>
        <w:t>somatostatina</w:t>
      </w:r>
      <w:proofErr w:type="spellEnd"/>
      <w:r w:rsidR="00931752" w:rsidRPr="00E13312">
        <w:rPr>
          <w:rFonts w:ascii="Arial" w:hAnsi="Arial" w:cs="Arial"/>
          <w:sz w:val="18"/>
          <w:szCs w:val="18"/>
        </w:rPr>
        <w:t xml:space="preserve"> de corta duración</w:t>
      </w:r>
      <w:r>
        <w:rPr>
          <w:rFonts w:ascii="Arial" w:hAnsi="Arial" w:cs="Arial"/>
          <w:sz w:val="18"/>
          <w:szCs w:val="18"/>
        </w:rPr>
        <w:t xml:space="preserve">, </w:t>
      </w:r>
      <w:r w:rsidRPr="000E7AC4">
        <w:rPr>
          <w:rFonts w:ascii="Arial" w:hAnsi="Arial" w:cs="Arial"/>
          <w:sz w:val="18"/>
          <w:szCs w:val="18"/>
          <w:vertAlign w:val="superscript"/>
        </w:rPr>
        <w:t>3</w:t>
      </w:r>
      <w:r w:rsidR="00931752" w:rsidRPr="00E13312">
        <w:rPr>
          <w:rFonts w:ascii="Arial" w:hAnsi="Arial" w:cs="Arial"/>
          <w:sz w:val="18"/>
          <w:szCs w:val="18"/>
        </w:rPr>
        <w:t>Agonistas de dopamina</w:t>
      </w:r>
      <w:r>
        <w:rPr>
          <w:rFonts w:ascii="Arial" w:hAnsi="Arial" w:cs="Arial"/>
          <w:sz w:val="18"/>
          <w:szCs w:val="18"/>
        </w:rPr>
        <w:t xml:space="preserve">, </w:t>
      </w:r>
      <w:r w:rsidRPr="000E7AC4">
        <w:rPr>
          <w:rFonts w:ascii="Arial" w:hAnsi="Arial" w:cs="Arial"/>
          <w:sz w:val="18"/>
          <w:szCs w:val="18"/>
          <w:vertAlign w:val="superscript"/>
        </w:rPr>
        <w:t>4</w:t>
      </w:r>
      <w:r w:rsidR="00931752" w:rsidRPr="00E13312">
        <w:rPr>
          <w:rFonts w:ascii="Arial" w:hAnsi="Arial" w:cs="Arial"/>
          <w:sz w:val="18"/>
          <w:szCs w:val="18"/>
        </w:rPr>
        <w:t>Antagonistas de</w:t>
      </w:r>
      <w:r w:rsidR="00E13312">
        <w:rPr>
          <w:rFonts w:ascii="Arial" w:hAnsi="Arial" w:cs="Arial"/>
          <w:sz w:val="18"/>
          <w:szCs w:val="18"/>
        </w:rPr>
        <w:t>l Receptor de</w:t>
      </w:r>
      <w:r w:rsidR="00931752" w:rsidRPr="00E13312">
        <w:rPr>
          <w:rFonts w:ascii="Arial" w:hAnsi="Arial" w:cs="Arial"/>
          <w:sz w:val="18"/>
          <w:szCs w:val="18"/>
        </w:rPr>
        <w:t xml:space="preserve"> Hormona del Crecimiento</w:t>
      </w:r>
      <w:r>
        <w:rPr>
          <w:rFonts w:ascii="Arial" w:hAnsi="Arial" w:cs="Arial"/>
          <w:sz w:val="18"/>
          <w:szCs w:val="18"/>
        </w:rPr>
        <w:t xml:space="preserve">, </w:t>
      </w:r>
      <w:r w:rsidRPr="000E7AC4">
        <w:rPr>
          <w:rFonts w:ascii="Arial" w:hAnsi="Arial" w:cs="Arial"/>
          <w:sz w:val="18"/>
          <w:szCs w:val="18"/>
          <w:vertAlign w:val="superscript"/>
        </w:rPr>
        <w:t>5</w:t>
      </w:r>
      <w:r w:rsidR="00931752" w:rsidRPr="00E13312">
        <w:rPr>
          <w:rFonts w:ascii="Arial" w:hAnsi="Arial" w:cs="Arial"/>
          <w:sz w:val="18"/>
          <w:szCs w:val="18"/>
        </w:rPr>
        <w:t xml:space="preserve">No </w:t>
      </w:r>
      <w:proofErr w:type="spellStart"/>
      <w:r w:rsidR="00931752" w:rsidRPr="00E13312">
        <w:rPr>
          <w:rFonts w:ascii="Arial" w:hAnsi="Arial" w:cs="Arial"/>
          <w:sz w:val="18"/>
          <w:szCs w:val="18"/>
        </w:rPr>
        <w:t>farmacoterapia</w:t>
      </w:r>
      <w:proofErr w:type="spellEnd"/>
      <w:r w:rsidR="00931752" w:rsidRPr="00E13312">
        <w:rPr>
          <w:rFonts w:ascii="Arial" w:hAnsi="Arial" w:cs="Arial"/>
          <w:sz w:val="18"/>
          <w:szCs w:val="18"/>
        </w:rPr>
        <w:t xml:space="preserve"> al momento de estudio</w:t>
      </w:r>
    </w:p>
    <w:p w:rsidR="00C81182" w:rsidRDefault="00C81182" w:rsidP="002B7BC6">
      <w:pPr>
        <w:jc w:val="center"/>
        <w:rPr>
          <w:rFonts w:ascii="Arial" w:hAnsi="Arial" w:cs="Arial"/>
          <w:b/>
          <w:lang w:val="es-MX"/>
        </w:rPr>
      </w:pPr>
    </w:p>
    <w:p w:rsidR="004E64D3" w:rsidRDefault="004E64D3" w:rsidP="002B7BC6">
      <w:pPr>
        <w:jc w:val="center"/>
        <w:rPr>
          <w:rFonts w:ascii="Arial" w:hAnsi="Arial" w:cs="Arial"/>
          <w:b/>
          <w:lang w:val="es-MX"/>
        </w:rPr>
      </w:pPr>
      <w:r>
        <w:rPr>
          <w:rFonts w:ascii="Arial" w:hAnsi="Arial" w:cs="Arial"/>
          <w:b/>
          <w:lang w:val="es-MX"/>
        </w:rPr>
        <w:t>Gráfico 7a.</w:t>
      </w:r>
    </w:p>
    <w:p w:rsidR="00DD052A" w:rsidRDefault="000E7AC4" w:rsidP="002B7BC6">
      <w:pPr>
        <w:jc w:val="center"/>
        <w:rPr>
          <w:rFonts w:ascii="Arial" w:hAnsi="Arial" w:cs="Arial"/>
          <w:b/>
          <w:lang w:val="es-MX"/>
        </w:rPr>
      </w:pPr>
      <w:r w:rsidRPr="000E7AC4">
        <w:rPr>
          <w:rFonts w:ascii="Arial" w:hAnsi="Arial" w:cs="Arial"/>
          <w:b/>
          <w:noProof/>
          <w:lang w:eastAsia="es-SV"/>
        </w:rPr>
        <w:drawing>
          <wp:inline distT="0" distB="0" distL="0" distR="0">
            <wp:extent cx="4275154" cy="2326105"/>
            <wp:effectExtent l="19050" t="0" r="11096"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541E" w:rsidRPr="00DB07F4" w:rsidRDefault="00E2253B" w:rsidP="0007541E">
      <w:pPr>
        <w:jc w:val="center"/>
        <w:rPr>
          <w:rFonts w:ascii="Arial" w:hAnsi="Arial" w:cs="Arial"/>
          <w:b/>
          <w:sz w:val="24"/>
          <w:lang w:val="es-MX"/>
        </w:rPr>
      </w:pPr>
      <w:r>
        <w:rPr>
          <w:rFonts w:ascii="Arial" w:hAnsi="Arial" w:cs="Arial"/>
          <w:b/>
          <w:sz w:val="24"/>
          <w:lang w:val="es-MX"/>
        </w:rPr>
        <w:lastRenderedPageBreak/>
        <w:t>ANEXO 13</w:t>
      </w:r>
    </w:p>
    <w:p w:rsidR="0007541E" w:rsidRPr="00BF5B83" w:rsidRDefault="0007541E" w:rsidP="0007541E">
      <w:pPr>
        <w:jc w:val="center"/>
        <w:rPr>
          <w:rFonts w:ascii="Arial" w:hAnsi="Arial" w:cs="Arial"/>
          <w:b/>
          <w:sz w:val="24"/>
        </w:rPr>
      </w:pPr>
      <w:r w:rsidRPr="00BF5B83">
        <w:rPr>
          <w:rFonts w:ascii="Arial" w:hAnsi="Arial" w:cs="Arial"/>
          <w:b/>
          <w:sz w:val="24"/>
        </w:rPr>
        <w:t>Tabla 8</w:t>
      </w:r>
      <w:r w:rsidR="00840E1A">
        <w:rPr>
          <w:rFonts w:ascii="Arial" w:hAnsi="Arial" w:cs="Arial"/>
          <w:b/>
          <w:sz w:val="24"/>
        </w:rPr>
        <w:t>a</w:t>
      </w:r>
      <w:r w:rsidRPr="00BF5B83">
        <w:rPr>
          <w:rFonts w:ascii="Arial" w:hAnsi="Arial" w:cs="Arial"/>
          <w:b/>
          <w:sz w:val="24"/>
        </w:rPr>
        <w:t>. Respuesta al tratamiento de la población con acromegalia</w:t>
      </w:r>
    </w:p>
    <w:tbl>
      <w:tblPr>
        <w:tblStyle w:val="Tablaconcuadrcula"/>
        <w:tblpPr w:leftFromText="141" w:rightFromText="141" w:vertAnchor="page" w:horzAnchor="margin" w:tblpXSpec="center" w:tblpY="3311"/>
        <w:tblW w:w="4654" w:type="pct"/>
        <w:tblLook w:val="01E0"/>
      </w:tblPr>
      <w:tblGrid>
        <w:gridCol w:w="2311"/>
        <w:gridCol w:w="2139"/>
        <w:gridCol w:w="2077"/>
        <w:gridCol w:w="1636"/>
      </w:tblGrid>
      <w:tr w:rsidR="00C81182" w:rsidRPr="003422D7" w:rsidTr="00C81182">
        <w:trPr>
          <w:trHeight w:val="220"/>
        </w:trPr>
        <w:tc>
          <w:tcPr>
            <w:tcW w:w="1416" w:type="pct"/>
            <w:vMerge w:val="restart"/>
            <w:vAlign w:val="center"/>
          </w:tcPr>
          <w:p w:rsidR="00C81182" w:rsidRPr="00054C64" w:rsidRDefault="00C81182" w:rsidP="00C81182">
            <w:pPr>
              <w:jc w:val="center"/>
              <w:rPr>
                <w:rFonts w:ascii="Arial" w:hAnsi="Arial" w:cs="Arial"/>
                <w:b/>
                <w:color w:val="943634" w:themeColor="accent2" w:themeShade="BF"/>
                <w:sz w:val="24"/>
                <w:lang w:val="es-MX"/>
              </w:rPr>
            </w:pPr>
          </w:p>
          <w:p w:rsidR="00C81182" w:rsidRPr="00054C64" w:rsidRDefault="00C81182" w:rsidP="00C81182">
            <w:pPr>
              <w:jc w:val="center"/>
              <w:rPr>
                <w:rFonts w:ascii="Arial" w:hAnsi="Arial" w:cs="Arial"/>
                <w:b/>
                <w:color w:val="943634" w:themeColor="accent2" w:themeShade="BF"/>
                <w:sz w:val="24"/>
                <w:lang w:val="es-MX"/>
              </w:rPr>
            </w:pPr>
          </w:p>
          <w:p w:rsidR="00C81182" w:rsidRPr="00054C64" w:rsidRDefault="00C81182" w:rsidP="00C81182">
            <w:pPr>
              <w:jc w:val="center"/>
              <w:rPr>
                <w:rFonts w:ascii="Arial" w:hAnsi="Arial" w:cs="Arial"/>
                <w:b/>
                <w:color w:val="943634" w:themeColor="accent2" w:themeShade="BF"/>
                <w:sz w:val="24"/>
                <w:lang w:val="es-MX"/>
              </w:rPr>
            </w:pPr>
            <w:r w:rsidRPr="00054C64">
              <w:rPr>
                <w:rFonts w:ascii="Arial" w:hAnsi="Arial" w:cs="Arial"/>
                <w:b/>
                <w:color w:val="943634" w:themeColor="accent2" w:themeShade="BF"/>
                <w:sz w:val="24"/>
                <w:lang w:val="es-MX"/>
              </w:rPr>
              <w:t>Sexo</w:t>
            </w:r>
          </w:p>
        </w:tc>
        <w:tc>
          <w:tcPr>
            <w:tcW w:w="3584" w:type="pct"/>
            <w:gridSpan w:val="3"/>
            <w:vAlign w:val="center"/>
          </w:tcPr>
          <w:p w:rsidR="00C81182" w:rsidRPr="00054C64" w:rsidRDefault="00C81182" w:rsidP="00C81182">
            <w:pPr>
              <w:jc w:val="center"/>
              <w:rPr>
                <w:rFonts w:ascii="Arial" w:hAnsi="Arial" w:cs="Arial"/>
                <w:b/>
                <w:color w:val="943634" w:themeColor="accent2" w:themeShade="BF"/>
                <w:sz w:val="24"/>
                <w:lang w:val="es-MX"/>
              </w:rPr>
            </w:pPr>
            <w:r w:rsidRPr="00054C64">
              <w:rPr>
                <w:rFonts w:ascii="Arial" w:hAnsi="Arial" w:cs="Arial"/>
                <w:b/>
                <w:color w:val="943634" w:themeColor="accent2" w:themeShade="BF"/>
                <w:sz w:val="24"/>
                <w:lang w:val="es-MX"/>
              </w:rPr>
              <w:t>Estado de control bioquímico</w:t>
            </w:r>
          </w:p>
        </w:tc>
      </w:tr>
      <w:tr w:rsidR="00C81182" w:rsidRPr="003422D7" w:rsidTr="00C81182">
        <w:trPr>
          <w:trHeight w:val="220"/>
        </w:trPr>
        <w:tc>
          <w:tcPr>
            <w:tcW w:w="1416" w:type="pct"/>
            <w:vMerge/>
            <w:vAlign w:val="center"/>
          </w:tcPr>
          <w:p w:rsidR="00C81182" w:rsidRPr="00054C64" w:rsidRDefault="00C81182" w:rsidP="00C81182">
            <w:pPr>
              <w:jc w:val="center"/>
              <w:rPr>
                <w:rFonts w:ascii="Arial" w:hAnsi="Arial" w:cs="Arial"/>
                <w:b/>
                <w:color w:val="943634" w:themeColor="accent2" w:themeShade="BF"/>
                <w:sz w:val="24"/>
                <w:lang w:val="es-MX"/>
              </w:rPr>
            </w:pPr>
          </w:p>
        </w:tc>
        <w:tc>
          <w:tcPr>
            <w:tcW w:w="1310" w:type="pct"/>
            <w:vAlign w:val="center"/>
          </w:tcPr>
          <w:p w:rsidR="00C81182" w:rsidRPr="00054C64" w:rsidRDefault="00C81182" w:rsidP="00C81182">
            <w:pPr>
              <w:jc w:val="center"/>
              <w:rPr>
                <w:rFonts w:ascii="Arial" w:hAnsi="Arial" w:cs="Arial"/>
                <w:b/>
                <w:color w:val="000000" w:themeColor="text1"/>
                <w:sz w:val="24"/>
                <w:lang w:val="es-MX"/>
              </w:rPr>
            </w:pPr>
            <w:r w:rsidRPr="00054C64">
              <w:rPr>
                <w:rFonts w:ascii="Arial" w:hAnsi="Arial" w:cs="Arial"/>
                <w:b/>
                <w:color w:val="000000" w:themeColor="text1"/>
                <w:sz w:val="24"/>
                <w:lang w:val="es-MX"/>
              </w:rPr>
              <w:t>Controlado</w:t>
            </w:r>
          </w:p>
        </w:tc>
        <w:tc>
          <w:tcPr>
            <w:tcW w:w="1272" w:type="pct"/>
            <w:vAlign w:val="center"/>
          </w:tcPr>
          <w:p w:rsidR="00C81182" w:rsidRPr="00054C64" w:rsidRDefault="00C81182" w:rsidP="00C81182">
            <w:pPr>
              <w:jc w:val="center"/>
              <w:rPr>
                <w:rFonts w:ascii="Arial" w:hAnsi="Arial" w:cs="Arial"/>
                <w:b/>
                <w:color w:val="000000" w:themeColor="text1"/>
                <w:sz w:val="24"/>
                <w:lang w:val="es-MX"/>
              </w:rPr>
            </w:pPr>
            <w:r w:rsidRPr="00054C64">
              <w:rPr>
                <w:rFonts w:ascii="Arial" w:hAnsi="Arial" w:cs="Arial"/>
                <w:b/>
                <w:color w:val="000000" w:themeColor="text1"/>
                <w:sz w:val="24"/>
                <w:lang w:val="es-MX"/>
              </w:rPr>
              <w:t>No controlado</w:t>
            </w:r>
          </w:p>
        </w:tc>
        <w:tc>
          <w:tcPr>
            <w:tcW w:w="1002" w:type="pct"/>
            <w:vAlign w:val="center"/>
          </w:tcPr>
          <w:p w:rsidR="00C81182" w:rsidRPr="00054C64" w:rsidRDefault="00C81182" w:rsidP="00C81182">
            <w:pPr>
              <w:jc w:val="center"/>
              <w:rPr>
                <w:rFonts w:ascii="Arial" w:hAnsi="Arial" w:cs="Arial"/>
                <w:b/>
                <w:color w:val="000000" w:themeColor="text1"/>
                <w:sz w:val="24"/>
                <w:lang w:val="es-MX"/>
              </w:rPr>
            </w:pPr>
            <w:r w:rsidRPr="00054C64">
              <w:rPr>
                <w:rFonts w:ascii="Arial" w:hAnsi="Arial" w:cs="Arial"/>
                <w:b/>
                <w:color w:val="000000" w:themeColor="text1"/>
                <w:sz w:val="24"/>
                <w:lang w:val="es-MX"/>
              </w:rPr>
              <w:t>NHD*</w:t>
            </w:r>
          </w:p>
        </w:tc>
      </w:tr>
      <w:tr w:rsidR="00C81182" w:rsidRPr="00F86232" w:rsidTr="00C81182">
        <w:trPr>
          <w:trHeight w:val="220"/>
        </w:trPr>
        <w:tc>
          <w:tcPr>
            <w:tcW w:w="1416" w:type="pct"/>
            <w:vAlign w:val="center"/>
          </w:tcPr>
          <w:p w:rsidR="00C81182" w:rsidRPr="00054C64" w:rsidRDefault="00C81182" w:rsidP="00C81182">
            <w:pPr>
              <w:jc w:val="center"/>
              <w:rPr>
                <w:rFonts w:ascii="Arial" w:hAnsi="Arial" w:cs="Arial"/>
                <w:b/>
                <w:sz w:val="24"/>
                <w:lang w:val="es-MX"/>
              </w:rPr>
            </w:pPr>
            <w:r w:rsidRPr="00054C64">
              <w:rPr>
                <w:rFonts w:ascii="Arial" w:hAnsi="Arial" w:cs="Arial"/>
                <w:b/>
                <w:sz w:val="24"/>
                <w:lang w:val="es-MX"/>
              </w:rPr>
              <w:t>Masculino</w:t>
            </w:r>
          </w:p>
        </w:tc>
        <w:tc>
          <w:tcPr>
            <w:tcW w:w="1310" w:type="pct"/>
            <w:vAlign w:val="center"/>
          </w:tcPr>
          <w:p w:rsidR="00C81182" w:rsidRPr="00054C64" w:rsidRDefault="00C81182" w:rsidP="00C81182">
            <w:pPr>
              <w:jc w:val="center"/>
              <w:rPr>
                <w:rFonts w:ascii="Arial" w:hAnsi="Arial" w:cs="Arial"/>
                <w:sz w:val="24"/>
                <w:lang w:val="es-MX"/>
              </w:rPr>
            </w:pPr>
            <w:r w:rsidRPr="00054C64">
              <w:rPr>
                <w:rFonts w:ascii="Arial" w:hAnsi="Arial" w:cs="Arial"/>
                <w:sz w:val="24"/>
                <w:lang w:val="es-MX"/>
              </w:rPr>
              <w:t>8</w:t>
            </w:r>
          </w:p>
        </w:tc>
        <w:tc>
          <w:tcPr>
            <w:tcW w:w="1272" w:type="pct"/>
            <w:vAlign w:val="center"/>
          </w:tcPr>
          <w:p w:rsidR="00C81182" w:rsidRPr="00054C64" w:rsidRDefault="00C81182" w:rsidP="00C81182">
            <w:pPr>
              <w:jc w:val="center"/>
              <w:rPr>
                <w:rFonts w:ascii="Arial" w:hAnsi="Arial" w:cs="Arial"/>
                <w:sz w:val="24"/>
                <w:lang w:val="es-MX"/>
              </w:rPr>
            </w:pPr>
            <w:r w:rsidRPr="00054C64">
              <w:rPr>
                <w:rFonts w:ascii="Arial" w:hAnsi="Arial" w:cs="Arial"/>
                <w:sz w:val="24"/>
                <w:lang w:val="es-MX"/>
              </w:rPr>
              <w:t>8</w:t>
            </w:r>
          </w:p>
        </w:tc>
        <w:tc>
          <w:tcPr>
            <w:tcW w:w="1002" w:type="pct"/>
            <w:vAlign w:val="center"/>
          </w:tcPr>
          <w:p w:rsidR="00C81182" w:rsidRPr="00054C64" w:rsidRDefault="00C81182" w:rsidP="00C81182">
            <w:pPr>
              <w:jc w:val="center"/>
              <w:rPr>
                <w:rFonts w:ascii="Arial" w:hAnsi="Arial" w:cs="Arial"/>
                <w:sz w:val="24"/>
                <w:lang w:val="es-MX"/>
              </w:rPr>
            </w:pPr>
            <w:r w:rsidRPr="00054C64">
              <w:rPr>
                <w:rFonts w:ascii="Arial" w:hAnsi="Arial" w:cs="Arial"/>
                <w:sz w:val="24"/>
                <w:lang w:val="es-MX"/>
              </w:rPr>
              <w:t>0</w:t>
            </w:r>
          </w:p>
        </w:tc>
      </w:tr>
      <w:tr w:rsidR="00C81182" w:rsidRPr="00F86232" w:rsidTr="00C81182">
        <w:trPr>
          <w:trHeight w:val="201"/>
        </w:trPr>
        <w:tc>
          <w:tcPr>
            <w:tcW w:w="1416" w:type="pct"/>
            <w:vAlign w:val="center"/>
          </w:tcPr>
          <w:p w:rsidR="00C81182" w:rsidRPr="00054C64" w:rsidRDefault="00C81182" w:rsidP="00C81182">
            <w:pPr>
              <w:jc w:val="center"/>
              <w:rPr>
                <w:rFonts w:ascii="Arial" w:hAnsi="Arial" w:cs="Arial"/>
                <w:b/>
                <w:sz w:val="24"/>
                <w:lang w:val="es-MX"/>
              </w:rPr>
            </w:pPr>
            <w:r w:rsidRPr="00054C64">
              <w:rPr>
                <w:rFonts w:ascii="Arial" w:hAnsi="Arial" w:cs="Arial"/>
                <w:b/>
                <w:sz w:val="24"/>
                <w:lang w:val="es-MX"/>
              </w:rPr>
              <w:t>Femenino</w:t>
            </w:r>
          </w:p>
        </w:tc>
        <w:tc>
          <w:tcPr>
            <w:tcW w:w="1310" w:type="pct"/>
            <w:vAlign w:val="center"/>
          </w:tcPr>
          <w:p w:rsidR="00C81182" w:rsidRPr="00054C64" w:rsidRDefault="00C81182" w:rsidP="00C81182">
            <w:pPr>
              <w:jc w:val="center"/>
              <w:rPr>
                <w:rFonts w:ascii="Arial" w:hAnsi="Arial" w:cs="Arial"/>
                <w:sz w:val="24"/>
                <w:lang w:val="es-MX"/>
              </w:rPr>
            </w:pPr>
            <w:r>
              <w:rPr>
                <w:rFonts w:ascii="Arial" w:hAnsi="Arial" w:cs="Arial"/>
                <w:sz w:val="24"/>
                <w:lang w:val="es-MX"/>
              </w:rPr>
              <w:t>7</w:t>
            </w:r>
          </w:p>
        </w:tc>
        <w:tc>
          <w:tcPr>
            <w:tcW w:w="1272" w:type="pct"/>
            <w:vAlign w:val="center"/>
          </w:tcPr>
          <w:p w:rsidR="00C81182" w:rsidRPr="00054C64" w:rsidRDefault="00C81182" w:rsidP="00C81182">
            <w:pPr>
              <w:jc w:val="center"/>
              <w:rPr>
                <w:rFonts w:ascii="Arial" w:hAnsi="Arial" w:cs="Arial"/>
                <w:sz w:val="24"/>
                <w:lang w:val="es-MX"/>
              </w:rPr>
            </w:pPr>
            <w:r>
              <w:rPr>
                <w:rFonts w:ascii="Arial" w:hAnsi="Arial" w:cs="Arial"/>
                <w:sz w:val="24"/>
                <w:lang w:val="es-MX"/>
              </w:rPr>
              <w:t>14</w:t>
            </w:r>
          </w:p>
        </w:tc>
        <w:tc>
          <w:tcPr>
            <w:tcW w:w="1002" w:type="pct"/>
            <w:vAlign w:val="center"/>
          </w:tcPr>
          <w:p w:rsidR="00C81182" w:rsidRPr="00054C64" w:rsidRDefault="00C81182" w:rsidP="00C81182">
            <w:pPr>
              <w:jc w:val="center"/>
              <w:rPr>
                <w:rFonts w:ascii="Arial" w:hAnsi="Arial" w:cs="Arial"/>
                <w:sz w:val="24"/>
                <w:lang w:val="es-MX"/>
              </w:rPr>
            </w:pPr>
            <w:r>
              <w:rPr>
                <w:rFonts w:ascii="Arial" w:hAnsi="Arial" w:cs="Arial"/>
                <w:sz w:val="24"/>
                <w:lang w:val="es-MX"/>
              </w:rPr>
              <w:t>3</w:t>
            </w:r>
          </w:p>
        </w:tc>
      </w:tr>
      <w:tr w:rsidR="00C81182" w:rsidRPr="00F86232" w:rsidTr="00C81182">
        <w:trPr>
          <w:trHeight w:val="220"/>
        </w:trPr>
        <w:tc>
          <w:tcPr>
            <w:tcW w:w="1416" w:type="pct"/>
            <w:vAlign w:val="center"/>
          </w:tcPr>
          <w:p w:rsidR="00C81182" w:rsidRPr="00054C64" w:rsidRDefault="00C81182" w:rsidP="00C81182">
            <w:pPr>
              <w:jc w:val="center"/>
              <w:rPr>
                <w:rFonts w:ascii="Arial" w:hAnsi="Arial" w:cs="Arial"/>
                <w:b/>
                <w:color w:val="800000"/>
                <w:sz w:val="24"/>
                <w:lang w:val="es-MX"/>
              </w:rPr>
            </w:pPr>
            <w:r w:rsidRPr="00054C64">
              <w:rPr>
                <w:rFonts w:ascii="Arial" w:hAnsi="Arial" w:cs="Arial"/>
                <w:b/>
                <w:color w:val="800000"/>
                <w:sz w:val="24"/>
                <w:lang w:val="es-MX"/>
              </w:rPr>
              <w:t>Total</w:t>
            </w:r>
          </w:p>
        </w:tc>
        <w:tc>
          <w:tcPr>
            <w:tcW w:w="1310" w:type="pct"/>
            <w:vAlign w:val="center"/>
          </w:tcPr>
          <w:p w:rsidR="00C81182" w:rsidRPr="00054C64" w:rsidRDefault="00C81182" w:rsidP="00C81182">
            <w:pPr>
              <w:jc w:val="center"/>
              <w:rPr>
                <w:rFonts w:ascii="Arial" w:hAnsi="Arial" w:cs="Arial"/>
                <w:sz w:val="24"/>
                <w:lang w:val="es-MX"/>
              </w:rPr>
            </w:pPr>
            <w:r w:rsidRPr="00054C64">
              <w:rPr>
                <w:rFonts w:ascii="Arial" w:hAnsi="Arial" w:cs="Arial"/>
                <w:sz w:val="24"/>
                <w:lang w:val="es-MX"/>
              </w:rPr>
              <w:t>15</w:t>
            </w:r>
          </w:p>
        </w:tc>
        <w:tc>
          <w:tcPr>
            <w:tcW w:w="1272" w:type="pct"/>
            <w:vAlign w:val="center"/>
          </w:tcPr>
          <w:p w:rsidR="00C81182" w:rsidRPr="00054C64" w:rsidRDefault="00C81182" w:rsidP="00C81182">
            <w:pPr>
              <w:jc w:val="center"/>
              <w:rPr>
                <w:rFonts w:ascii="Arial" w:hAnsi="Arial" w:cs="Arial"/>
                <w:sz w:val="24"/>
                <w:lang w:val="es-MX"/>
              </w:rPr>
            </w:pPr>
            <w:r>
              <w:rPr>
                <w:rFonts w:ascii="Arial" w:hAnsi="Arial" w:cs="Arial"/>
                <w:sz w:val="24"/>
                <w:lang w:val="es-MX"/>
              </w:rPr>
              <w:t>22</w:t>
            </w:r>
          </w:p>
        </w:tc>
        <w:tc>
          <w:tcPr>
            <w:tcW w:w="1002" w:type="pct"/>
            <w:vAlign w:val="center"/>
          </w:tcPr>
          <w:p w:rsidR="00C81182" w:rsidRPr="00054C64" w:rsidRDefault="00C81182" w:rsidP="00C81182">
            <w:pPr>
              <w:jc w:val="center"/>
              <w:rPr>
                <w:rFonts w:ascii="Arial" w:hAnsi="Arial" w:cs="Arial"/>
                <w:sz w:val="24"/>
                <w:lang w:val="es-MX"/>
              </w:rPr>
            </w:pPr>
            <w:r>
              <w:rPr>
                <w:rFonts w:ascii="Arial" w:hAnsi="Arial" w:cs="Arial"/>
                <w:sz w:val="24"/>
                <w:lang w:val="es-MX"/>
              </w:rPr>
              <w:t>3</w:t>
            </w:r>
          </w:p>
        </w:tc>
      </w:tr>
      <w:tr w:rsidR="00C81182" w:rsidRPr="00F86232" w:rsidTr="00C81182">
        <w:trPr>
          <w:trHeight w:val="220"/>
        </w:trPr>
        <w:tc>
          <w:tcPr>
            <w:tcW w:w="1416" w:type="pct"/>
            <w:vAlign w:val="center"/>
          </w:tcPr>
          <w:p w:rsidR="00C81182" w:rsidRPr="00054C64" w:rsidRDefault="00C81182" w:rsidP="00C81182">
            <w:pPr>
              <w:jc w:val="center"/>
              <w:rPr>
                <w:rFonts w:ascii="Arial" w:hAnsi="Arial" w:cs="Arial"/>
                <w:b/>
                <w:color w:val="800000"/>
                <w:sz w:val="24"/>
                <w:lang w:val="es-MX"/>
              </w:rPr>
            </w:pPr>
            <w:r w:rsidRPr="00054C64">
              <w:rPr>
                <w:rFonts w:ascii="Arial" w:hAnsi="Arial" w:cs="Arial"/>
                <w:b/>
                <w:color w:val="800000"/>
                <w:sz w:val="24"/>
                <w:lang w:val="es-MX"/>
              </w:rPr>
              <w:t>Porcentaje</w:t>
            </w:r>
          </w:p>
        </w:tc>
        <w:tc>
          <w:tcPr>
            <w:tcW w:w="1310" w:type="pct"/>
            <w:vAlign w:val="center"/>
          </w:tcPr>
          <w:p w:rsidR="00C81182" w:rsidRPr="00054C64" w:rsidRDefault="00C81182" w:rsidP="00C81182">
            <w:pPr>
              <w:jc w:val="center"/>
              <w:rPr>
                <w:rFonts w:ascii="Arial" w:hAnsi="Arial" w:cs="Arial"/>
                <w:sz w:val="24"/>
                <w:lang w:val="es-MX"/>
              </w:rPr>
            </w:pPr>
            <w:r>
              <w:rPr>
                <w:rFonts w:ascii="Arial" w:hAnsi="Arial" w:cs="Arial"/>
                <w:sz w:val="24"/>
                <w:lang w:val="es-MX"/>
              </w:rPr>
              <w:t>37.5</w:t>
            </w:r>
          </w:p>
        </w:tc>
        <w:tc>
          <w:tcPr>
            <w:tcW w:w="1272" w:type="pct"/>
            <w:vAlign w:val="center"/>
          </w:tcPr>
          <w:p w:rsidR="00C81182" w:rsidRPr="00054C64" w:rsidRDefault="00C81182" w:rsidP="00C81182">
            <w:pPr>
              <w:jc w:val="center"/>
              <w:rPr>
                <w:rFonts w:ascii="Arial" w:hAnsi="Arial" w:cs="Arial"/>
                <w:sz w:val="24"/>
                <w:lang w:val="es-MX"/>
              </w:rPr>
            </w:pPr>
            <w:r>
              <w:rPr>
                <w:rFonts w:ascii="Arial" w:hAnsi="Arial" w:cs="Arial"/>
                <w:sz w:val="24"/>
                <w:lang w:val="es-MX"/>
              </w:rPr>
              <w:t>55.0</w:t>
            </w:r>
          </w:p>
        </w:tc>
        <w:tc>
          <w:tcPr>
            <w:tcW w:w="1002" w:type="pct"/>
            <w:vAlign w:val="center"/>
          </w:tcPr>
          <w:p w:rsidR="00C81182" w:rsidRPr="00054C64" w:rsidRDefault="00C81182" w:rsidP="00C81182">
            <w:pPr>
              <w:jc w:val="center"/>
              <w:rPr>
                <w:rFonts w:ascii="Arial" w:hAnsi="Arial" w:cs="Arial"/>
                <w:sz w:val="24"/>
                <w:lang w:val="es-MX"/>
              </w:rPr>
            </w:pPr>
            <w:r>
              <w:rPr>
                <w:rFonts w:ascii="Arial" w:hAnsi="Arial" w:cs="Arial"/>
                <w:sz w:val="24"/>
                <w:lang w:val="es-MX"/>
              </w:rPr>
              <w:t>7.5</w:t>
            </w:r>
          </w:p>
        </w:tc>
      </w:tr>
    </w:tbl>
    <w:p w:rsidR="002B7BC6" w:rsidRDefault="007E57EE" w:rsidP="007E57EE">
      <w:pPr>
        <w:rPr>
          <w:rFonts w:ascii="Arial" w:hAnsi="Arial" w:cs="Arial"/>
          <w:sz w:val="20"/>
        </w:rPr>
      </w:pPr>
      <w:r>
        <w:rPr>
          <w:rFonts w:ascii="Arial" w:hAnsi="Arial" w:cs="Arial"/>
          <w:sz w:val="20"/>
        </w:rPr>
        <w:t xml:space="preserve">       *</w:t>
      </w:r>
      <w:r w:rsidRPr="007E57EE">
        <w:rPr>
          <w:rFonts w:ascii="Arial" w:hAnsi="Arial" w:cs="Arial"/>
          <w:sz w:val="20"/>
        </w:rPr>
        <w:t>NHD: No hay datos</w:t>
      </w:r>
    </w:p>
    <w:p w:rsidR="007E57EE" w:rsidRPr="007E57EE" w:rsidRDefault="007E57EE" w:rsidP="007E57EE">
      <w:pPr>
        <w:rPr>
          <w:rFonts w:ascii="Arial" w:hAnsi="Arial" w:cs="Arial"/>
          <w:sz w:val="20"/>
        </w:rPr>
      </w:pPr>
    </w:p>
    <w:p w:rsidR="002B7BC6" w:rsidRPr="00054C64" w:rsidRDefault="00840E1A" w:rsidP="002B7BC6">
      <w:pPr>
        <w:jc w:val="center"/>
        <w:rPr>
          <w:rFonts w:ascii="Arial" w:hAnsi="Arial" w:cs="Arial"/>
          <w:b/>
          <w:sz w:val="24"/>
        </w:rPr>
      </w:pPr>
      <w:r>
        <w:rPr>
          <w:rFonts w:ascii="Arial" w:hAnsi="Arial" w:cs="Arial"/>
          <w:b/>
          <w:sz w:val="24"/>
        </w:rPr>
        <w:t xml:space="preserve">Tabla 8b. </w:t>
      </w:r>
      <w:r w:rsidR="00054C64" w:rsidRPr="00054C64">
        <w:rPr>
          <w:rFonts w:ascii="Arial" w:hAnsi="Arial" w:cs="Arial"/>
          <w:b/>
          <w:sz w:val="24"/>
        </w:rPr>
        <w:t xml:space="preserve">Detalle de </w:t>
      </w:r>
      <w:r w:rsidR="005C5CF1">
        <w:rPr>
          <w:rFonts w:ascii="Arial" w:hAnsi="Arial" w:cs="Arial"/>
          <w:b/>
          <w:sz w:val="24"/>
        </w:rPr>
        <w:t>los 22</w:t>
      </w:r>
      <w:r w:rsidR="00EB7395">
        <w:rPr>
          <w:rFonts w:ascii="Arial" w:hAnsi="Arial" w:cs="Arial"/>
          <w:b/>
          <w:sz w:val="24"/>
        </w:rPr>
        <w:t xml:space="preserve"> </w:t>
      </w:r>
      <w:r w:rsidR="00054C64" w:rsidRPr="00054C64">
        <w:rPr>
          <w:rFonts w:ascii="Arial" w:hAnsi="Arial" w:cs="Arial"/>
          <w:b/>
          <w:sz w:val="24"/>
        </w:rPr>
        <w:t>pacientes sin control bioquímico</w:t>
      </w:r>
      <w:r w:rsidR="00DD052A">
        <w:rPr>
          <w:rFonts w:ascii="Arial" w:hAnsi="Arial" w:cs="Arial"/>
          <w:b/>
          <w:sz w:val="24"/>
        </w:rPr>
        <w:t xml:space="preserve">: </w:t>
      </w:r>
    </w:p>
    <w:tbl>
      <w:tblPr>
        <w:tblStyle w:val="Tablaconcuadrcula"/>
        <w:tblW w:w="0" w:type="auto"/>
        <w:jc w:val="center"/>
        <w:tblInd w:w="-254" w:type="dxa"/>
        <w:tblLayout w:type="fixed"/>
        <w:tblLook w:val="04A0"/>
      </w:tblPr>
      <w:tblGrid>
        <w:gridCol w:w="1008"/>
        <w:gridCol w:w="1842"/>
        <w:gridCol w:w="1418"/>
        <w:gridCol w:w="1417"/>
        <w:gridCol w:w="1418"/>
        <w:gridCol w:w="1481"/>
      </w:tblGrid>
      <w:tr w:rsidR="00DB07F4" w:rsidTr="007E57EE">
        <w:trPr>
          <w:trHeight w:val="594"/>
          <w:jc w:val="center"/>
        </w:trPr>
        <w:tc>
          <w:tcPr>
            <w:tcW w:w="1008" w:type="dxa"/>
            <w:vAlign w:val="center"/>
          </w:tcPr>
          <w:p w:rsidR="00DB07F4" w:rsidRPr="00213C97" w:rsidRDefault="00DB07F4" w:rsidP="00213C97">
            <w:pPr>
              <w:jc w:val="center"/>
              <w:rPr>
                <w:rFonts w:ascii="Arial Narrow" w:hAnsi="Arial Narrow" w:cs="Arial"/>
                <w:b/>
                <w:color w:val="943634" w:themeColor="accent2" w:themeShade="BF"/>
              </w:rPr>
            </w:pPr>
            <w:r w:rsidRPr="00213C97">
              <w:rPr>
                <w:rFonts w:ascii="Arial Narrow" w:hAnsi="Arial Narrow" w:cs="Arial"/>
                <w:b/>
                <w:color w:val="943634" w:themeColor="accent2" w:themeShade="BF"/>
              </w:rPr>
              <w:t>Sexo</w:t>
            </w:r>
          </w:p>
        </w:tc>
        <w:tc>
          <w:tcPr>
            <w:tcW w:w="1842" w:type="dxa"/>
            <w:vAlign w:val="center"/>
          </w:tcPr>
          <w:p w:rsidR="00DB07F4" w:rsidRPr="00213C97" w:rsidRDefault="00213C97" w:rsidP="00213C97">
            <w:pPr>
              <w:jc w:val="center"/>
              <w:rPr>
                <w:rFonts w:ascii="Arial Narrow" w:hAnsi="Arial Narrow" w:cs="Arial"/>
                <w:b/>
                <w:color w:val="943634" w:themeColor="accent2" w:themeShade="BF"/>
              </w:rPr>
            </w:pPr>
            <w:r w:rsidRPr="00213C97">
              <w:rPr>
                <w:rFonts w:ascii="Arial Narrow" w:hAnsi="Arial Narrow" w:cs="Arial"/>
                <w:b/>
                <w:color w:val="943634" w:themeColor="accent2" w:themeShade="BF"/>
              </w:rPr>
              <w:t>Tratamiento farmacológico</w:t>
            </w:r>
          </w:p>
        </w:tc>
        <w:tc>
          <w:tcPr>
            <w:tcW w:w="1418" w:type="dxa"/>
            <w:vAlign w:val="center"/>
          </w:tcPr>
          <w:p w:rsidR="00DB07F4" w:rsidRPr="00213C97" w:rsidRDefault="00DB07F4" w:rsidP="00213C97">
            <w:pPr>
              <w:jc w:val="center"/>
              <w:rPr>
                <w:rFonts w:ascii="Arial Narrow" w:hAnsi="Arial Narrow" w:cs="Arial"/>
                <w:b/>
                <w:color w:val="943634" w:themeColor="accent2" w:themeShade="BF"/>
              </w:rPr>
            </w:pPr>
            <w:r w:rsidRPr="00213C97">
              <w:rPr>
                <w:rFonts w:ascii="Arial Narrow" w:hAnsi="Arial Narrow" w:cs="Arial"/>
                <w:b/>
                <w:color w:val="943634" w:themeColor="accent2" w:themeShade="BF"/>
              </w:rPr>
              <w:t>Resección quirúrgica</w:t>
            </w:r>
          </w:p>
        </w:tc>
        <w:tc>
          <w:tcPr>
            <w:tcW w:w="1417" w:type="dxa"/>
            <w:vAlign w:val="center"/>
          </w:tcPr>
          <w:p w:rsidR="00DB07F4" w:rsidRPr="00213C97" w:rsidRDefault="00DB07F4" w:rsidP="00213C97">
            <w:pPr>
              <w:jc w:val="center"/>
              <w:rPr>
                <w:rFonts w:ascii="Arial Narrow" w:hAnsi="Arial Narrow" w:cs="Arial"/>
                <w:b/>
                <w:color w:val="943634" w:themeColor="accent2" w:themeShade="BF"/>
              </w:rPr>
            </w:pPr>
            <w:r w:rsidRPr="00213C97">
              <w:rPr>
                <w:rFonts w:ascii="Arial Narrow" w:hAnsi="Arial Narrow" w:cs="Arial"/>
                <w:b/>
                <w:color w:val="943634" w:themeColor="accent2" w:themeShade="BF"/>
              </w:rPr>
              <w:t>Tamaño tumoral</w:t>
            </w:r>
          </w:p>
        </w:tc>
        <w:tc>
          <w:tcPr>
            <w:tcW w:w="1418" w:type="dxa"/>
            <w:vAlign w:val="center"/>
          </w:tcPr>
          <w:p w:rsidR="00DB07F4" w:rsidRPr="00213C97" w:rsidRDefault="00DB07F4" w:rsidP="00213C97">
            <w:pPr>
              <w:jc w:val="center"/>
              <w:rPr>
                <w:rFonts w:ascii="Arial Narrow" w:hAnsi="Arial Narrow" w:cs="Arial"/>
                <w:b/>
                <w:color w:val="943634" w:themeColor="accent2" w:themeShade="BF"/>
              </w:rPr>
            </w:pPr>
            <w:r w:rsidRPr="00213C97">
              <w:rPr>
                <w:rFonts w:ascii="Arial Narrow" w:hAnsi="Arial Narrow" w:cs="Arial"/>
                <w:b/>
                <w:color w:val="943634" w:themeColor="accent2" w:themeShade="BF"/>
              </w:rPr>
              <w:t>Extensión tumoral</w:t>
            </w:r>
          </w:p>
        </w:tc>
        <w:tc>
          <w:tcPr>
            <w:tcW w:w="1481" w:type="dxa"/>
            <w:vAlign w:val="center"/>
          </w:tcPr>
          <w:p w:rsidR="00DB07F4" w:rsidRPr="00213C97" w:rsidRDefault="00DB07F4" w:rsidP="00213C97">
            <w:pPr>
              <w:jc w:val="center"/>
              <w:rPr>
                <w:rFonts w:ascii="Arial Narrow" w:hAnsi="Arial Narrow" w:cs="Arial"/>
                <w:b/>
                <w:color w:val="943634" w:themeColor="accent2" w:themeShade="BF"/>
              </w:rPr>
            </w:pPr>
            <w:r w:rsidRPr="00213C97">
              <w:rPr>
                <w:rFonts w:ascii="Arial Narrow" w:hAnsi="Arial Narrow" w:cs="Arial"/>
                <w:b/>
                <w:color w:val="943634" w:themeColor="accent2" w:themeShade="BF"/>
              </w:rPr>
              <w:t>Evolución</w:t>
            </w:r>
          </w:p>
        </w:tc>
      </w:tr>
      <w:tr w:rsidR="00DB07F4" w:rsidTr="007E57EE">
        <w:trPr>
          <w:trHeight w:val="594"/>
          <w:jc w:val="center"/>
        </w:trPr>
        <w:tc>
          <w:tcPr>
            <w:tcW w:w="1008" w:type="dxa"/>
            <w:vAlign w:val="center"/>
          </w:tcPr>
          <w:p w:rsidR="00DB07F4" w:rsidRPr="00DB07F4" w:rsidRDefault="00DB07F4" w:rsidP="00213C97">
            <w:pPr>
              <w:jc w:val="center"/>
              <w:rPr>
                <w:rFonts w:ascii="Arial Narrow" w:hAnsi="Arial Narrow" w:cs="Arial"/>
              </w:rPr>
            </w:pPr>
            <w:r w:rsidRPr="00DB07F4">
              <w:rPr>
                <w:rFonts w:ascii="Arial Narrow" w:hAnsi="Arial Narrow" w:cs="Arial"/>
              </w:rPr>
              <w:t>M: 8 (</w:t>
            </w:r>
            <w:r w:rsidR="005C5CF1">
              <w:rPr>
                <w:rFonts w:ascii="Arial Narrow" w:hAnsi="Arial Narrow" w:cs="Arial"/>
              </w:rPr>
              <w:t>36.4</w:t>
            </w:r>
            <w:r w:rsidRPr="00DB07F4">
              <w:rPr>
                <w:rFonts w:ascii="Arial Narrow" w:hAnsi="Arial Narrow" w:cs="Arial"/>
              </w:rPr>
              <w:t>%)</w:t>
            </w:r>
          </w:p>
        </w:tc>
        <w:tc>
          <w:tcPr>
            <w:tcW w:w="1842" w:type="dxa"/>
            <w:vAlign w:val="center"/>
          </w:tcPr>
          <w:p w:rsidR="00DB07F4" w:rsidRPr="00DB07F4" w:rsidRDefault="00DB07F4" w:rsidP="005C5CF1">
            <w:pPr>
              <w:jc w:val="center"/>
              <w:rPr>
                <w:rFonts w:ascii="Arial Narrow" w:hAnsi="Arial Narrow" w:cs="Arial"/>
              </w:rPr>
            </w:pPr>
            <w:proofErr w:type="spellStart"/>
            <w:r w:rsidRPr="00DB07F4">
              <w:rPr>
                <w:rFonts w:ascii="Arial Narrow" w:hAnsi="Arial Narrow" w:cs="Arial"/>
              </w:rPr>
              <w:t>Octreotide</w:t>
            </w:r>
            <w:proofErr w:type="spellEnd"/>
            <w:r w:rsidRPr="00DB07F4">
              <w:rPr>
                <w:rFonts w:ascii="Arial Narrow" w:hAnsi="Arial Narrow" w:cs="Arial"/>
              </w:rPr>
              <w:t xml:space="preserve"> LAR: </w:t>
            </w:r>
            <w:r w:rsidR="005C5CF1">
              <w:rPr>
                <w:rFonts w:ascii="Arial Narrow" w:hAnsi="Arial Narrow" w:cs="Arial"/>
              </w:rPr>
              <w:t>8</w:t>
            </w:r>
            <w:r w:rsidRPr="00DB07F4">
              <w:rPr>
                <w:rFonts w:ascii="Arial Narrow" w:hAnsi="Arial Narrow" w:cs="Arial"/>
              </w:rPr>
              <w:t xml:space="preserve"> (</w:t>
            </w:r>
            <w:r w:rsidR="005C5CF1">
              <w:rPr>
                <w:rFonts w:ascii="Arial Narrow" w:hAnsi="Arial Narrow" w:cs="Arial"/>
              </w:rPr>
              <w:t>36.4</w:t>
            </w:r>
            <w:r w:rsidRPr="00DB07F4">
              <w:rPr>
                <w:rFonts w:ascii="Arial Narrow" w:hAnsi="Arial Narrow" w:cs="Arial"/>
              </w:rPr>
              <w:t>%)</w:t>
            </w:r>
          </w:p>
        </w:tc>
        <w:tc>
          <w:tcPr>
            <w:tcW w:w="1418" w:type="dxa"/>
            <w:vAlign w:val="center"/>
          </w:tcPr>
          <w:p w:rsidR="00DB07F4" w:rsidRPr="00DB07F4" w:rsidRDefault="00DB07F4" w:rsidP="00F1086F">
            <w:pPr>
              <w:jc w:val="center"/>
              <w:rPr>
                <w:rFonts w:ascii="Arial Narrow" w:hAnsi="Arial Narrow" w:cs="Arial"/>
              </w:rPr>
            </w:pPr>
            <w:r w:rsidRPr="00DB07F4">
              <w:rPr>
                <w:rFonts w:ascii="Arial Narrow" w:hAnsi="Arial Narrow" w:cs="Arial"/>
              </w:rPr>
              <w:t xml:space="preserve">Sí: </w:t>
            </w:r>
            <w:r w:rsidR="00F1086F">
              <w:rPr>
                <w:rFonts w:ascii="Arial Narrow" w:hAnsi="Arial Narrow" w:cs="Arial"/>
              </w:rPr>
              <w:t>19</w:t>
            </w:r>
            <w:r w:rsidR="00213C97">
              <w:rPr>
                <w:rFonts w:ascii="Arial Narrow" w:hAnsi="Arial Narrow" w:cs="Arial"/>
              </w:rPr>
              <w:t>*</w:t>
            </w:r>
            <w:r w:rsidRPr="00DB07F4">
              <w:rPr>
                <w:rFonts w:ascii="Arial Narrow" w:hAnsi="Arial Narrow" w:cs="Arial"/>
              </w:rPr>
              <w:t xml:space="preserve">  (</w:t>
            </w:r>
            <w:r w:rsidR="00F1086F">
              <w:rPr>
                <w:rFonts w:ascii="Arial Narrow" w:hAnsi="Arial Narrow" w:cs="Arial"/>
              </w:rPr>
              <w:t>86.36</w:t>
            </w:r>
            <w:r w:rsidRPr="00DB07F4">
              <w:rPr>
                <w:rFonts w:ascii="Arial Narrow" w:hAnsi="Arial Narrow" w:cs="Arial"/>
              </w:rPr>
              <w:t>%)</w:t>
            </w:r>
          </w:p>
        </w:tc>
        <w:tc>
          <w:tcPr>
            <w:tcW w:w="1417" w:type="dxa"/>
            <w:vAlign w:val="center"/>
          </w:tcPr>
          <w:p w:rsidR="00DB07F4" w:rsidRPr="00DB07F4" w:rsidRDefault="00DB07F4" w:rsidP="006F27BC">
            <w:pPr>
              <w:jc w:val="center"/>
              <w:rPr>
                <w:rFonts w:ascii="Arial Narrow" w:hAnsi="Arial Narrow" w:cs="Arial"/>
              </w:rPr>
            </w:pPr>
            <w:r w:rsidRPr="00DB07F4">
              <w:rPr>
                <w:rFonts w:ascii="Arial Narrow" w:hAnsi="Arial Narrow" w:cs="Arial"/>
              </w:rPr>
              <w:t>Macro:</w:t>
            </w:r>
            <w:r w:rsidR="00F1086F">
              <w:rPr>
                <w:rFonts w:ascii="Arial Narrow" w:hAnsi="Arial Narrow" w:cs="Arial"/>
              </w:rPr>
              <w:t xml:space="preserve"> </w:t>
            </w:r>
            <w:r w:rsidR="006F27BC">
              <w:rPr>
                <w:rFonts w:ascii="Arial Narrow" w:hAnsi="Arial Narrow" w:cs="Arial"/>
              </w:rPr>
              <w:t>15</w:t>
            </w:r>
            <w:r w:rsidRPr="00DB07F4">
              <w:rPr>
                <w:rFonts w:ascii="Arial Narrow" w:hAnsi="Arial Narrow" w:cs="Arial"/>
              </w:rPr>
              <w:t xml:space="preserve"> </w:t>
            </w:r>
            <w:r w:rsidR="000F32B9">
              <w:rPr>
                <w:rFonts w:ascii="Arial Narrow" w:hAnsi="Arial Narrow" w:cs="Arial"/>
              </w:rPr>
              <w:t>**</w:t>
            </w:r>
            <w:r w:rsidRPr="00DB07F4">
              <w:rPr>
                <w:rFonts w:ascii="Arial Narrow" w:hAnsi="Arial Narrow" w:cs="Arial"/>
              </w:rPr>
              <w:t xml:space="preserve"> (</w:t>
            </w:r>
            <w:r w:rsidR="006F27BC">
              <w:rPr>
                <w:rFonts w:ascii="Arial Narrow" w:hAnsi="Arial Narrow" w:cs="Arial"/>
              </w:rPr>
              <w:t>68.2</w:t>
            </w:r>
            <w:r w:rsidRPr="00DB07F4">
              <w:rPr>
                <w:rFonts w:ascii="Arial Narrow" w:hAnsi="Arial Narrow" w:cs="Arial"/>
              </w:rPr>
              <w:t>%)</w:t>
            </w:r>
          </w:p>
        </w:tc>
        <w:tc>
          <w:tcPr>
            <w:tcW w:w="1418" w:type="dxa"/>
            <w:vAlign w:val="center"/>
          </w:tcPr>
          <w:p w:rsidR="00213C97" w:rsidRDefault="00DB07F4" w:rsidP="00213C97">
            <w:pPr>
              <w:jc w:val="center"/>
              <w:rPr>
                <w:rFonts w:ascii="Arial Narrow" w:hAnsi="Arial Narrow" w:cs="Arial"/>
              </w:rPr>
            </w:pPr>
            <w:r w:rsidRPr="00DB07F4">
              <w:rPr>
                <w:rFonts w:ascii="Arial Narrow" w:hAnsi="Arial Narrow" w:cs="Arial"/>
              </w:rPr>
              <w:t>Sí: 10 **</w:t>
            </w:r>
            <w:r w:rsidR="000F32B9">
              <w:rPr>
                <w:rFonts w:ascii="Arial Narrow" w:hAnsi="Arial Narrow" w:cs="Arial"/>
              </w:rPr>
              <w:t>*</w:t>
            </w:r>
            <w:r w:rsidRPr="00DB07F4">
              <w:rPr>
                <w:rFonts w:ascii="Arial Narrow" w:hAnsi="Arial Narrow" w:cs="Arial"/>
              </w:rPr>
              <w:t xml:space="preserve"> </w:t>
            </w:r>
          </w:p>
          <w:p w:rsidR="00DB07F4" w:rsidRPr="00DB07F4" w:rsidRDefault="00DB07F4" w:rsidP="006F27BC">
            <w:pPr>
              <w:jc w:val="center"/>
              <w:rPr>
                <w:rFonts w:ascii="Arial Narrow" w:hAnsi="Arial Narrow" w:cs="Arial"/>
              </w:rPr>
            </w:pPr>
            <w:r w:rsidRPr="00DB07F4">
              <w:rPr>
                <w:rFonts w:ascii="Arial Narrow" w:hAnsi="Arial Narrow" w:cs="Arial"/>
              </w:rPr>
              <w:t>(</w:t>
            </w:r>
            <w:r w:rsidR="00C534BB">
              <w:rPr>
                <w:rFonts w:ascii="Arial Narrow" w:hAnsi="Arial Narrow" w:cs="Arial"/>
              </w:rPr>
              <w:t>45.45</w:t>
            </w:r>
            <w:r w:rsidRPr="00DB07F4">
              <w:rPr>
                <w:rFonts w:ascii="Arial Narrow" w:hAnsi="Arial Narrow" w:cs="Arial"/>
              </w:rPr>
              <w:t>%)</w:t>
            </w:r>
          </w:p>
        </w:tc>
        <w:tc>
          <w:tcPr>
            <w:tcW w:w="1481" w:type="dxa"/>
            <w:vAlign w:val="center"/>
          </w:tcPr>
          <w:p w:rsidR="00DB07F4" w:rsidRPr="00DB07F4" w:rsidRDefault="00DB07F4" w:rsidP="008B5261">
            <w:pPr>
              <w:jc w:val="center"/>
              <w:rPr>
                <w:rFonts w:ascii="Arial Narrow" w:hAnsi="Arial Narrow" w:cs="Arial"/>
              </w:rPr>
            </w:pPr>
            <w:r w:rsidRPr="00DB07F4">
              <w:rPr>
                <w:rFonts w:ascii="Arial Narrow" w:hAnsi="Arial Narrow" w:cs="Arial"/>
              </w:rPr>
              <w:t>&lt;1 año: 4 (</w:t>
            </w:r>
            <w:r w:rsidR="008B5261">
              <w:rPr>
                <w:rFonts w:ascii="Arial Narrow" w:hAnsi="Arial Narrow" w:cs="Arial"/>
              </w:rPr>
              <w:t>18.2</w:t>
            </w:r>
            <w:r w:rsidRPr="00DB07F4">
              <w:rPr>
                <w:rFonts w:ascii="Arial Narrow" w:hAnsi="Arial Narrow" w:cs="Arial"/>
              </w:rPr>
              <w:t>%)</w:t>
            </w:r>
          </w:p>
        </w:tc>
      </w:tr>
      <w:tr w:rsidR="00DB07F4" w:rsidTr="007E57EE">
        <w:trPr>
          <w:trHeight w:val="594"/>
          <w:jc w:val="center"/>
        </w:trPr>
        <w:tc>
          <w:tcPr>
            <w:tcW w:w="1008" w:type="dxa"/>
            <w:vAlign w:val="center"/>
          </w:tcPr>
          <w:p w:rsidR="00DB07F4" w:rsidRPr="00DB07F4" w:rsidRDefault="005C5CF1" w:rsidP="00213C97">
            <w:pPr>
              <w:jc w:val="center"/>
              <w:rPr>
                <w:rFonts w:ascii="Arial Narrow" w:hAnsi="Arial Narrow" w:cs="Arial"/>
              </w:rPr>
            </w:pPr>
            <w:r>
              <w:rPr>
                <w:rFonts w:ascii="Arial Narrow" w:hAnsi="Arial Narrow" w:cs="Arial"/>
              </w:rPr>
              <w:t>F: 14 (63.6</w:t>
            </w:r>
            <w:r w:rsidR="00DB07F4" w:rsidRPr="00DB07F4">
              <w:rPr>
                <w:rFonts w:ascii="Arial Narrow" w:hAnsi="Arial Narrow" w:cs="Arial"/>
              </w:rPr>
              <w:t>%)</w:t>
            </w:r>
          </w:p>
        </w:tc>
        <w:tc>
          <w:tcPr>
            <w:tcW w:w="1842" w:type="dxa"/>
            <w:vAlign w:val="center"/>
          </w:tcPr>
          <w:p w:rsidR="00DB07F4" w:rsidRPr="00DB07F4" w:rsidRDefault="00DB07F4" w:rsidP="005C5CF1">
            <w:pPr>
              <w:jc w:val="center"/>
              <w:rPr>
                <w:rFonts w:ascii="Arial Narrow" w:hAnsi="Arial Narrow" w:cs="Arial"/>
              </w:rPr>
            </w:pPr>
            <w:proofErr w:type="spellStart"/>
            <w:r w:rsidRPr="00DB07F4">
              <w:rPr>
                <w:rFonts w:ascii="Arial Narrow" w:hAnsi="Arial Narrow" w:cs="Arial"/>
              </w:rPr>
              <w:t>Octreotide</w:t>
            </w:r>
            <w:proofErr w:type="spellEnd"/>
            <w:r w:rsidRPr="00DB07F4">
              <w:rPr>
                <w:rFonts w:ascii="Arial Narrow" w:hAnsi="Arial Narrow" w:cs="Arial"/>
              </w:rPr>
              <w:t xml:space="preserve"> diario: </w:t>
            </w:r>
            <w:r w:rsidR="005C5CF1">
              <w:rPr>
                <w:rFonts w:ascii="Arial Narrow" w:hAnsi="Arial Narrow" w:cs="Arial"/>
              </w:rPr>
              <w:t>8</w:t>
            </w:r>
            <w:r w:rsidRPr="00DB07F4">
              <w:rPr>
                <w:rFonts w:ascii="Arial Narrow" w:hAnsi="Arial Narrow" w:cs="Arial"/>
              </w:rPr>
              <w:t xml:space="preserve"> (</w:t>
            </w:r>
            <w:r w:rsidR="005C5CF1">
              <w:rPr>
                <w:rFonts w:ascii="Arial Narrow" w:hAnsi="Arial Narrow" w:cs="Arial"/>
              </w:rPr>
              <w:t>36.4</w:t>
            </w:r>
            <w:r w:rsidRPr="00DB07F4">
              <w:rPr>
                <w:rFonts w:ascii="Arial Narrow" w:hAnsi="Arial Narrow" w:cs="Arial"/>
              </w:rPr>
              <w:t>%)</w:t>
            </w:r>
          </w:p>
        </w:tc>
        <w:tc>
          <w:tcPr>
            <w:tcW w:w="1418" w:type="dxa"/>
            <w:vAlign w:val="center"/>
          </w:tcPr>
          <w:p w:rsidR="00213C97" w:rsidRDefault="00DB07F4" w:rsidP="00213C97">
            <w:pPr>
              <w:jc w:val="center"/>
              <w:rPr>
                <w:rFonts w:ascii="Arial Narrow" w:hAnsi="Arial Narrow" w:cs="Arial"/>
              </w:rPr>
            </w:pPr>
            <w:r w:rsidRPr="00DB07F4">
              <w:rPr>
                <w:rFonts w:ascii="Arial Narrow" w:hAnsi="Arial Narrow" w:cs="Arial"/>
              </w:rPr>
              <w:t xml:space="preserve">No: </w:t>
            </w:r>
            <w:r w:rsidR="00F1086F">
              <w:rPr>
                <w:rFonts w:ascii="Arial Narrow" w:hAnsi="Arial Narrow" w:cs="Arial"/>
              </w:rPr>
              <w:t>3</w:t>
            </w:r>
          </w:p>
          <w:p w:rsidR="00DB07F4" w:rsidRPr="00DB07F4" w:rsidRDefault="00DB07F4" w:rsidP="00F1086F">
            <w:pPr>
              <w:jc w:val="center"/>
              <w:rPr>
                <w:rFonts w:ascii="Arial Narrow" w:hAnsi="Arial Narrow" w:cs="Arial"/>
              </w:rPr>
            </w:pPr>
            <w:r w:rsidRPr="00DB07F4">
              <w:rPr>
                <w:rFonts w:ascii="Arial Narrow" w:hAnsi="Arial Narrow" w:cs="Arial"/>
              </w:rPr>
              <w:t>(</w:t>
            </w:r>
            <w:r w:rsidR="00F1086F">
              <w:rPr>
                <w:rFonts w:ascii="Arial Narrow" w:hAnsi="Arial Narrow" w:cs="Arial"/>
              </w:rPr>
              <w:t>13.64</w:t>
            </w:r>
            <w:r w:rsidRPr="00DB07F4">
              <w:rPr>
                <w:rFonts w:ascii="Arial Narrow" w:hAnsi="Arial Narrow" w:cs="Arial"/>
              </w:rPr>
              <w:t>%)</w:t>
            </w:r>
          </w:p>
        </w:tc>
        <w:tc>
          <w:tcPr>
            <w:tcW w:w="1417" w:type="dxa"/>
            <w:vAlign w:val="center"/>
          </w:tcPr>
          <w:p w:rsidR="00DB07F4" w:rsidRPr="00DB07F4" w:rsidRDefault="00DB07F4" w:rsidP="006F27BC">
            <w:pPr>
              <w:jc w:val="center"/>
              <w:rPr>
                <w:rFonts w:ascii="Arial Narrow" w:hAnsi="Arial Narrow" w:cs="Arial"/>
              </w:rPr>
            </w:pPr>
            <w:r w:rsidRPr="00DB07F4">
              <w:rPr>
                <w:rFonts w:ascii="Arial Narrow" w:hAnsi="Arial Narrow" w:cs="Arial"/>
              </w:rPr>
              <w:t xml:space="preserve">Micro: </w:t>
            </w:r>
            <w:r w:rsidR="006F27BC">
              <w:rPr>
                <w:rFonts w:ascii="Arial Narrow" w:hAnsi="Arial Narrow" w:cs="Arial"/>
              </w:rPr>
              <w:t>4 (18.2</w:t>
            </w:r>
            <w:r w:rsidRPr="00DB07F4">
              <w:rPr>
                <w:rFonts w:ascii="Arial Narrow" w:hAnsi="Arial Narrow" w:cs="Arial"/>
              </w:rPr>
              <w:t>%)</w:t>
            </w:r>
          </w:p>
        </w:tc>
        <w:tc>
          <w:tcPr>
            <w:tcW w:w="1418" w:type="dxa"/>
            <w:vAlign w:val="center"/>
          </w:tcPr>
          <w:p w:rsidR="00213C97" w:rsidRDefault="00C534BB" w:rsidP="00213C97">
            <w:pPr>
              <w:jc w:val="center"/>
              <w:rPr>
                <w:rFonts w:ascii="Arial Narrow" w:hAnsi="Arial Narrow" w:cs="Arial"/>
              </w:rPr>
            </w:pPr>
            <w:r>
              <w:rPr>
                <w:rFonts w:ascii="Arial Narrow" w:hAnsi="Arial Narrow" w:cs="Arial"/>
              </w:rPr>
              <w:t>No: 9</w:t>
            </w:r>
            <w:r w:rsidR="00DB07F4" w:rsidRPr="00DB07F4">
              <w:rPr>
                <w:rFonts w:ascii="Arial Narrow" w:hAnsi="Arial Narrow" w:cs="Arial"/>
              </w:rPr>
              <w:t xml:space="preserve"> </w:t>
            </w:r>
          </w:p>
          <w:p w:rsidR="00DB07F4" w:rsidRPr="00DB07F4" w:rsidRDefault="00DB07F4" w:rsidP="006F27BC">
            <w:pPr>
              <w:jc w:val="center"/>
              <w:rPr>
                <w:rFonts w:ascii="Arial Narrow" w:hAnsi="Arial Narrow" w:cs="Arial"/>
              </w:rPr>
            </w:pPr>
            <w:r w:rsidRPr="00DB07F4">
              <w:rPr>
                <w:rFonts w:ascii="Arial Narrow" w:hAnsi="Arial Narrow" w:cs="Arial"/>
              </w:rPr>
              <w:t>(</w:t>
            </w:r>
            <w:r w:rsidR="00C534BB">
              <w:rPr>
                <w:rFonts w:ascii="Arial Narrow" w:hAnsi="Arial Narrow" w:cs="Arial"/>
              </w:rPr>
              <w:t>40.90</w:t>
            </w:r>
            <w:r w:rsidRPr="00DB07F4">
              <w:rPr>
                <w:rFonts w:ascii="Arial Narrow" w:hAnsi="Arial Narrow" w:cs="Arial"/>
              </w:rPr>
              <w:t>%)</w:t>
            </w:r>
          </w:p>
        </w:tc>
        <w:tc>
          <w:tcPr>
            <w:tcW w:w="1481" w:type="dxa"/>
            <w:vAlign w:val="center"/>
          </w:tcPr>
          <w:p w:rsidR="00DB07F4" w:rsidRPr="00DB07F4" w:rsidRDefault="008B5261" w:rsidP="008B5261">
            <w:pPr>
              <w:jc w:val="center"/>
              <w:rPr>
                <w:rFonts w:ascii="Arial Narrow" w:hAnsi="Arial Narrow" w:cs="Arial"/>
              </w:rPr>
            </w:pPr>
            <w:r>
              <w:rPr>
                <w:rFonts w:ascii="Arial Narrow" w:hAnsi="Arial Narrow" w:cs="Arial"/>
              </w:rPr>
              <w:t>1 a 5 años: 11</w:t>
            </w:r>
            <w:r w:rsidR="00DB07F4" w:rsidRPr="00DB07F4">
              <w:rPr>
                <w:rFonts w:ascii="Arial Narrow" w:hAnsi="Arial Narrow" w:cs="Arial"/>
              </w:rPr>
              <w:t xml:space="preserve"> (</w:t>
            </w:r>
            <w:r>
              <w:rPr>
                <w:rFonts w:ascii="Arial Narrow" w:hAnsi="Arial Narrow" w:cs="Arial"/>
              </w:rPr>
              <w:t>50.1</w:t>
            </w:r>
            <w:r w:rsidR="00DB07F4" w:rsidRPr="00DB07F4">
              <w:rPr>
                <w:rFonts w:ascii="Arial Narrow" w:hAnsi="Arial Narrow" w:cs="Arial"/>
              </w:rPr>
              <w:t>%)</w:t>
            </w:r>
          </w:p>
        </w:tc>
      </w:tr>
      <w:tr w:rsidR="00DB07F4" w:rsidTr="007E57EE">
        <w:trPr>
          <w:trHeight w:val="594"/>
          <w:jc w:val="center"/>
        </w:trPr>
        <w:tc>
          <w:tcPr>
            <w:tcW w:w="1008" w:type="dxa"/>
            <w:vAlign w:val="center"/>
          </w:tcPr>
          <w:p w:rsidR="00DB07F4" w:rsidRPr="00DB07F4" w:rsidRDefault="00DB07F4" w:rsidP="00213C97">
            <w:pPr>
              <w:jc w:val="center"/>
              <w:rPr>
                <w:rFonts w:ascii="Arial Narrow" w:hAnsi="Arial Narrow" w:cs="Arial"/>
              </w:rPr>
            </w:pPr>
          </w:p>
        </w:tc>
        <w:tc>
          <w:tcPr>
            <w:tcW w:w="1842" w:type="dxa"/>
            <w:vAlign w:val="center"/>
          </w:tcPr>
          <w:p w:rsidR="00DB07F4" w:rsidRPr="00DB07F4" w:rsidRDefault="009E4844" w:rsidP="005C5CF1">
            <w:pPr>
              <w:jc w:val="center"/>
              <w:rPr>
                <w:rFonts w:ascii="Arial Narrow" w:hAnsi="Arial Narrow" w:cs="Arial"/>
              </w:rPr>
            </w:pPr>
            <w:proofErr w:type="spellStart"/>
            <w:r>
              <w:rPr>
                <w:rFonts w:ascii="Arial Narrow" w:hAnsi="Arial Narrow" w:cs="Arial"/>
              </w:rPr>
              <w:t>Bromocriptina</w:t>
            </w:r>
            <w:proofErr w:type="spellEnd"/>
            <w:r>
              <w:rPr>
                <w:rFonts w:ascii="Arial Narrow" w:hAnsi="Arial Narrow" w:cs="Arial"/>
              </w:rPr>
              <w:t>: 0</w:t>
            </w:r>
          </w:p>
        </w:tc>
        <w:tc>
          <w:tcPr>
            <w:tcW w:w="1418" w:type="dxa"/>
            <w:vAlign w:val="center"/>
          </w:tcPr>
          <w:p w:rsidR="00DB07F4" w:rsidRPr="00DB07F4" w:rsidRDefault="00DB07F4" w:rsidP="00213C97">
            <w:pPr>
              <w:jc w:val="center"/>
              <w:rPr>
                <w:rFonts w:ascii="Arial Narrow" w:hAnsi="Arial Narrow" w:cs="Arial"/>
              </w:rPr>
            </w:pPr>
          </w:p>
        </w:tc>
        <w:tc>
          <w:tcPr>
            <w:tcW w:w="1417" w:type="dxa"/>
            <w:vAlign w:val="center"/>
          </w:tcPr>
          <w:p w:rsidR="00DB07F4" w:rsidRPr="00DB07F4" w:rsidRDefault="00DB07F4" w:rsidP="006F27BC">
            <w:pPr>
              <w:jc w:val="center"/>
              <w:rPr>
                <w:rFonts w:ascii="Arial Narrow" w:hAnsi="Arial Narrow" w:cs="Arial"/>
              </w:rPr>
            </w:pPr>
            <w:r w:rsidRPr="00DB07F4">
              <w:rPr>
                <w:rFonts w:ascii="Arial Narrow" w:hAnsi="Arial Narrow" w:cs="Arial"/>
              </w:rPr>
              <w:t>No tumor: 1 (</w:t>
            </w:r>
            <w:r w:rsidR="006F27BC">
              <w:rPr>
                <w:rFonts w:ascii="Arial Narrow" w:hAnsi="Arial Narrow" w:cs="Arial"/>
              </w:rPr>
              <w:t>4.5</w:t>
            </w:r>
            <w:r w:rsidRPr="00DB07F4">
              <w:rPr>
                <w:rFonts w:ascii="Arial Narrow" w:hAnsi="Arial Narrow" w:cs="Arial"/>
              </w:rPr>
              <w:t>%)</w:t>
            </w:r>
          </w:p>
        </w:tc>
        <w:tc>
          <w:tcPr>
            <w:tcW w:w="1418" w:type="dxa"/>
            <w:vAlign w:val="center"/>
          </w:tcPr>
          <w:p w:rsidR="00DB07F4" w:rsidRPr="00DB07F4" w:rsidRDefault="00DB07F4" w:rsidP="006F27BC">
            <w:pPr>
              <w:jc w:val="center"/>
              <w:rPr>
                <w:rFonts w:ascii="Arial Narrow" w:hAnsi="Arial Narrow" w:cs="Arial"/>
              </w:rPr>
            </w:pPr>
            <w:r w:rsidRPr="00DB07F4">
              <w:rPr>
                <w:rFonts w:ascii="Arial Narrow" w:hAnsi="Arial Narrow" w:cs="Arial"/>
              </w:rPr>
              <w:t>No hay dato: 2 (</w:t>
            </w:r>
            <w:r w:rsidR="00C534BB">
              <w:rPr>
                <w:rFonts w:ascii="Arial Narrow" w:hAnsi="Arial Narrow" w:cs="Arial"/>
              </w:rPr>
              <w:t>9.10</w:t>
            </w:r>
            <w:r w:rsidRPr="00DB07F4">
              <w:rPr>
                <w:rFonts w:ascii="Arial Narrow" w:hAnsi="Arial Narrow" w:cs="Arial"/>
              </w:rPr>
              <w:t>%)</w:t>
            </w:r>
          </w:p>
        </w:tc>
        <w:tc>
          <w:tcPr>
            <w:tcW w:w="1481" w:type="dxa"/>
            <w:vAlign w:val="center"/>
          </w:tcPr>
          <w:p w:rsidR="00DB07F4" w:rsidRPr="00DB07F4" w:rsidRDefault="00DB07F4" w:rsidP="008B5261">
            <w:pPr>
              <w:jc w:val="center"/>
              <w:rPr>
                <w:rFonts w:ascii="Arial Narrow" w:hAnsi="Arial Narrow" w:cs="Arial"/>
              </w:rPr>
            </w:pPr>
            <w:r w:rsidRPr="00DB07F4">
              <w:rPr>
                <w:rFonts w:ascii="Arial Narrow" w:hAnsi="Arial Narrow" w:cs="Arial"/>
              </w:rPr>
              <w:t>6 a 10 años: 1 (4.</w:t>
            </w:r>
            <w:r w:rsidR="008B5261">
              <w:rPr>
                <w:rFonts w:ascii="Arial Narrow" w:hAnsi="Arial Narrow" w:cs="Arial"/>
              </w:rPr>
              <w:t>5</w:t>
            </w:r>
            <w:r w:rsidRPr="00DB07F4">
              <w:rPr>
                <w:rFonts w:ascii="Arial Narrow" w:hAnsi="Arial Narrow" w:cs="Arial"/>
              </w:rPr>
              <w:t>%)</w:t>
            </w:r>
          </w:p>
        </w:tc>
      </w:tr>
      <w:tr w:rsidR="00DB07F4" w:rsidTr="007E57EE">
        <w:trPr>
          <w:trHeight w:val="594"/>
          <w:jc w:val="center"/>
        </w:trPr>
        <w:tc>
          <w:tcPr>
            <w:tcW w:w="1008" w:type="dxa"/>
            <w:vAlign w:val="center"/>
          </w:tcPr>
          <w:p w:rsidR="00DB07F4" w:rsidRPr="00DB07F4" w:rsidRDefault="00DB07F4" w:rsidP="00213C97">
            <w:pPr>
              <w:jc w:val="center"/>
              <w:rPr>
                <w:rFonts w:ascii="Arial Narrow" w:hAnsi="Arial Narrow" w:cs="Arial"/>
              </w:rPr>
            </w:pPr>
          </w:p>
        </w:tc>
        <w:tc>
          <w:tcPr>
            <w:tcW w:w="1842" w:type="dxa"/>
            <w:vAlign w:val="center"/>
          </w:tcPr>
          <w:p w:rsidR="00DB07F4" w:rsidRPr="00DB07F4" w:rsidRDefault="009E4844" w:rsidP="009E4844">
            <w:pPr>
              <w:jc w:val="center"/>
              <w:rPr>
                <w:rFonts w:ascii="Arial Narrow" w:hAnsi="Arial Narrow" w:cs="Arial"/>
              </w:rPr>
            </w:pPr>
            <w:r>
              <w:rPr>
                <w:rFonts w:ascii="Arial Narrow" w:hAnsi="Arial Narrow" w:cs="Arial"/>
              </w:rPr>
              <w:t>Antagonista de receptor HC: 0</w:t>
            </w:r>
          </w:p>
        </w:tc>
        <w:tc>
          <w:tcPr>
            <w:tcW w:w="1418" w:type="dxa"/>
            <w:vAlign w:val="center"/>
          </w:tcPr>
          <w:p w:rsidR="00DB07F4" w:rsidRPr="00DB07F4" w:rsidRDefault="00DB07F4" w:rsidP="00213C97">
            <w:pPr>
              <w:jc w:val="center"/>
              <w:rPr>
                <w:rFonts w:ascii="Arial Narrow" w:hAnsi="Arial Narrow" w:cs="Arial"/>
              </w:rPr>
            </w:pPr>
          </w:p>
        </w:tc>
        <w:tc>
          <w:tcPr>
            <w:tcW w:w="1417" w:type="dxa"/>
            <w:vAlign w:val="center"/>
          </w:tcPr>
          <w:p w:rsidR="00DB07F4" w:rsidRPr="00DB07F4" w:rsidRDefault="00DB07F4" w:rsidP="006F27BC">
            <w:pPr>
              <w:jc w:val="center"/>
              <w:rPr>
                <w:rFonts w:ascii="Arial Narrow" w:hAnsi="Arial Narrow" w:cs="Arial"/>
              </w:rPr>
            </w:pPr>
            <w:r w:rsidRPr="00DB07F4">
              <w:rPr>
                <w:rFonts w:ascii="Arial Narrow" w:hAnsi="Arial Narrow" w:cs="Arial"/>
              </w:rPr>
              <w:t>No hay dato: 2 (</w:t>
            </w:r>
            <w:r w:rsidR="006F27BC">
              <w:rPr>
                <w:rFonts w:ascii="Arial Narrow" w:hAnsi="Arial Narrow" w:cs="Arial"/>
              </w:rPr>
              <w:t>9.1</w:t>
            </w:r>
            <w:r w:rsidRPr="00DB07F4">
              <w:rPr>
                <w:rFonts w:ascii="Arial Narrow" w:hAnsi="Arial Narrow" w:cs="Arial"/>
              </w:rPr>
              <w:t>%)</w:t>
            </w:r>
          </w:p>
        </w:tc>
        <w:tc>
          <w:tcPr>
            <w:tcW w:w="1418" w:type="dxa"/>
            <w:vAlign w:val="center"/>
          </w:tcPr>
          <w:p w:rsidR="00DB07F4" w:rsidRDefault="00C534BB" w:rsidP="00213C97">
            <w:pPr>
              <w:jc w:val="center"/>
              <w:rPr>
                <w:rFonts w:ascii="Arial Narrow" w:hAnsi="Arial Narrow" w:cs="Arial"/>
              </w:rPr>
            </w:pPr>
            <w:r>
              <w:rPr>
                <w:rFonts w:ascii="Arial Narrow" w:hAnsi="Arial Narrow" w:cs="Arial"/>
              </w:rPr>
              <w:t>No aplica: 1</w:t>
            </w:r>
          </w:p>
          <w:p w:rsidR="00C534BB" w:rsidRPr="00DB07F4" w:rsidRDefault="00C534BB" w:rsidP="00213C97">
            <w:pPr>
              <w:jc w:val="center"/>
              <w:rPr>
                <w:rFonts w:ascii="Arial Narrow" w:hAnsi="Arial Narrow" w:cs="Arial"/>
              </w:rPr>
            </w:pPr>
            <w:r>
              <w:rPr>
                <w:rFonts w:ascii="Arial Narrow" w:hAnsi="Arial Narrow" w:cs="Arial"/>
              </w:rPr>
              <w:t>(4.55%)</w:t>
            </w:r>
          </w:p>
        </w:tc>
        <w:tc>
          <w:tcPr>
            <w:tcW w:w="1481" w:type="dxa"/>
            <w:vAlign w:val="center"/>
          </w:tcPr>
          <w:p w:rsidR="00DB07F4" w:rsidRPr="00DB07F4" w:rsidRDefault="00DB07F4" w:rsidP="008B5261">
            <w:pPr>
              <w:jc w:val="center"/>
              <w:rPr>
                <w:rFonts w:ascii="Arial Narrow" w:hAnsi="Arial Narrow" w:cs="Arial"/>
              </w:rPr>
            </w:pPr>
            <w:r w:rsidRPr="00DB07F4">
              <w:rPr>
                <w:rFonts w:ascii="Arial Narrow" w:hAnsi="Arial Narrow" w:cs="Arial"/>
              </w:rPr>
              <w:t>11 a 15 años: 1 (4.</w:t>
            </w:r>
            <w:r w:rsidR="008B5261">
              <w:rPr>
                <w:rFonts w:ascii="Arial Narrow" w:hAnsi="Arial Narrow" w:cs="Arial"/>
              </w:rPr>
              <w:t>5</w:t>
            </w:r>
            <w:r w:rsidRPr="00DB07F4">
              <w:rPr>
                <w:rFonts w:ascii="Arial Narrow" w:hAnsi="Arial Narrow" w:cs="Arial"/>
              </w:rPr>
              <w:t>%)</w:t>
            </w:r>
          </w:p>
        </w:tc>
      </w:tr>
      <w:tr w:rsidR="009E4844" w:rsidTr="007E57EE">
        <w:trPr>
          <w:trHeight w:val="594"/>
          <w:jc w:val="center"/>
        </w:trPr>
        <w:tc>
          <w:tcPr>
            <w:tcW w:w="1008" w:type="dxa"/>
            <w:vAlign w:val="center"/>
          </w:tcPr>
          <w:p w:rsidR="009E4844" w:rsidRPr="00DB07F4" w:rsidRDefault="009E4844" w:rsidP="00213C97">
            <w:pPr>
              <w:jc w:val="center"/>
              <w:rPr>
                <w:rFonts w:ascii="Arial Narrow" w:hAnsi="Arial Narrow" w:cs="Arial"/>
              </w:rPr>
            </w:pPr>
          </w:p>
        </w:tc>
        <w:tc>
          <w:tcPr>
            <w:tcW w:w="1842" w:type="dxa"/>
            <w:vAlign w:val="center"/>
          </w:tcPr>
          <w:p w:rsidR="009E4844" w:rsidRPr="00DB07F4" w:rsidRDefault="009E4844" w:rsidP="0066584F">
            <w:pPr>
              <w:jc w:val="center"/>
              <w:rPr>
                <w:rFonts w:ascii="Arial Narrow" w:hAnsi="Arial Narrow" w:cs="Arial"/>
              </w:rPr>
            </w:pPr>
            <w:r w:rsidRPr="00DB07F4">
              <w:rPr>
                <w:rFonts w:ascii="Arial Narrow" w:hAnsi="Arial Narrow" w:cs="Arial"/>
              </w:rPr>
              <w:t>No fá</w:t>
            </w:r>
            <w:r>
              <w:rPr>
                <w:rFonts w:ascii="Arial Narrow" w:hAnsi="Arial Narrow" w:cs="Arial"/>
              </w:rPr>
              <w:t>rmaco: 3</w:t>
            </w:r>
            <w:r w:rsidRPr="00DB07F4">
              <w:rPr>
                <w:rFonts w:ascii="Arial Narrow" w:hAnsi="Arial Narrow" w:cs="Arial"/>
              </w:rPr>
              <w:t xml:space="preserve"> (</w:t>
            </w:r>
            <w:r>
              <w:rPr>
                <w:rFonts w:ascii="Arial Narrow" w:hAnsi="Arial Narrow" w:cs="Arial"/>
              </w:rPr>
              <w:t>13.6</w:t>
            </w:r>
            <w:r w:rsidRPr="00DB07F4">
              <w:rPr>
                <w:rFonts w:ascii="Arial Narrow" w:hAnsi="Arial Narrow" w:cs="Arial"/>
              </w:rPr>
              <w:t>%)</w:t>
            </w:r>
          </w:p>
        </w:tc>
        <w:tc>
          <w:tcPr>
            <w:tcW w:w="1418" w:type="dxa"/>
            <w:vAlign w:val="center"/>
          </w:tcPr>
          <w:p w:rsidR="009E4844" w:rsidRPr="00DB07F4" w:rsidRDefault="009E4844" w:rsidP="00213C97">
            <w:pPr>
              <w:jc w:val="center"/>
              <w:rPr>
                <w:rFonts w:ascii="Arial Narrow" w:hAnsi="Arial Narrow" w:cs="Arial"/>
              </w:rPr>
            </w:pPr>
          </w:p>
        </w:tc>
        <w:tc>
          <w:tcPr>
            <w:tcW w:w="1417" w:type="dxa"/>
            <w:vAlign w:val="center"/>
          </w:tcPr>
          <w:p w:rsidR="009E4844" w:rsidRPr="00DB07F4" w:rsidRDefault="009E4844" w:rsidP="00213C97">
            <w:pPr>
              <w:jc w:val="center"/>
              <w:rPr>
                <w:rFonts w:ascii="Arial Narrow" w:hAnsi="Arial Narrow" w:cs="Arial"/>
              </w:rPr>
            </w:pPr>
          </w:p>
        </w:tc>
        <w:tc>
          <w:tcPr>
            <w:tcW w:w="1418" w:type="dxa"/>
            <w:vAlign w:val="center"/>
          </w:tcPr>
          <w:p w:rsidR="009E4844" w:rsidRPr="00DB07F4" w:rsidRDefault="009E4844" w:rsidP="00213C97">
            <w:pPr>
              <w:jc w:val="center"/>
              <w:rPr>
                <w:rFonts w:ascii="Arial Narrow" w:hAnsi="Arial Narrow" w:cs="Arial"/>
              </w:rPr>
            </w:pPr>
          </w:p>
        </w:tc>
        <w:tc>
          <w:tcPr>
            <w:tcW w:w="1481" w:type="dxa"/>
            <w:vAlign w:val="center"/>
          </w:tcPr>
          <w:p w:rsidR="009E4844" w:rsidRPr="00DB07F4" w:rsidRDefault="009E4844" w:rsidP="008B5261">
            <w:pPr>
              <w:jc w:val="center"/>
              <w:rPr>
                <w:rFonts w:ascii="Arial Narrow" w:hAnsi="Arial Narrow" w:cs="Arial"/>
              </w:rPr>
            </w:pPr>
            <w:r w:rsidRPr="00DB07F4">
              <w:rPr>
                <w:rFonts w:ascii="Arial Narrow" w:hAnsi="Arial Narrow" w:cs="Arial"/>
              </w:rPr>
              <w:t>16 a 20 años: 1 (4.</w:t>
            </w:r>
            <w:r w:rsidR="008B5261">
              <w:rPr>
                <w:rFonts w:ascii="Arial Narrow" w:hAnsi="Arial Narrow" w:cs="Arial"/>
              </w:rPr>
              <w:t>5</w:t>
            </w:r>
            <w:r w:rsidRPr="00DB07F4">
              <w:rPr>
                <w:rFonts w:ascii="Arial Narrow" w:hAnsi="Arial Narrow" w:cs="Arial"/>
              </w:rPr>
              <w:t>%)</w:t>
            </w:r>
          </w:p>
        </w:tc>
      </w:tr>
      <w:tr w:rsidR="009E4844" w:rsidTr="007E57EE">
        <w:trPr>
          <w:trHeight w:val="594"/>
          <w:jc w:val="center"/>
        </w:trPr>
        <w:tc>
          <w:tcPr>
            <w:tcW w:w="1008" w:type="dxa"/>
            <w:vAlign w:val="center"/>
          </w:tcPr>
          <w:p w:rsidR="009E4844" w:rsidRPr="00DB07F4" w:rsidRDefault="009E4844" w:rsidP="00213C97">
            <w:pPr>
              <w:jc w:val="center"/>
              <w:rPr>
                <w:rFonts w:ascii="Arial Narrow" w:hAnsi="Arial Narrow" w:cs="Arial"/>
              </w:rPr>
            </w:pPr>
          </w:p>
        </w:tc>
        <w:tc>
          <w:tcPr>
            <w:tcW w:w="1842" w:type="dxa"/>
            <w:vAlign w:val="center"/>
          </w:tcPr>
          <w:p w:rsidR="009E4844" w:rsidRPr="00DB07F4" w:rsidRDefault="009E4844" w:rsidP="0066584F">
            <w:pPr>
              <w:jc w:val="center"/>
              <w:rPr>
                <w:rFonts w:ascii="Arial Narrow" w:hAnsi="Arial Narrow" w:cs="Arial"/>
              </w:rPr>
            </w:pPr>
            <w:r w:rsidRPr="00DB07F4">
              <w:rPr>
                <w:rFonts w:ascii="Arial Narrow" w:hAnsi="Arial Narrow" w:cs="Arial"/>
              </w:rPr>
              <w:t xml:space="preserve">No hay dato: </w:t>
            </w:r>
            <w:r>
              <w:rPr>
                <w:rFonts w:ascii="Arial Narrow" w:hAnsi="Arial Narrow" w:cs="Arial"/>
              </w:rPr>
              <w:t>3 (13.6</w:t>
            </w:r>
            <w:r w:rsidRPr="00DB07F4">
              <w:rPr>
                <w:rFonts w:ascii="Arial Narrow" w:hAnsi="Arial Narrow" w:cs="Arial"/>
              </w:rPr>
              <w:t>%)</w:t>
            </w:r>
          </w:p>
        </w:tc>
        <w:tc>
          <w:tcPr>
            <w:tcW w:w="1418" w:type="dxa"/>
            <w:vAlign w:val="center"/>
          </w:tcPr>
          <w:p w:rsidR="009E4844" w:rsidRPr="00DB07F4" w:rsidRDefault="009E4844" w:rsidP="00213C97">
            <w:pPr>
              <w:jc w:val="center"/>
              <w:rPr>
                <w:rFonts w:ascii="Arial Narrow" w:hAnsi="Arial Narrow" w:cs="Arial"/>
              </w:rPr>
            </w:pPr>
          </w:p>
        </w:tc>
        <w:tc>
          <w:tcPr>
            <w:tcW w:w="1417" w:type="dxa"/>
            <w:vAlign w:val="center"/>
          </w:tcPr>
          <w:p w:rsidR="009E4844" w:rsidRPr="00DB07F4" w:rsidRDefault="009E4844" w:rsidP="00213C97">
            <w:pPr>
              <w:jc w:val="center"/>
              <w:rPr>
                <w:rFonts w:ascii="Arial Narrow" w:hAnsi="Arial Narrow" w:cs="Arial"/>
              </w:rPr>
            </w:pPr>
          </w:p>
        </w:tc>
        <w:tc>
          <w:tcPr>
            <w:tcW w:w="1418" w:type="dxa"/>
            <w:vAlign w:val="center"/>
          </w:tcPr>
          <w:p w:rsidR="009E4844" w:rsidRPr="00DB07F4" w:rsidRDefault="009E4844" w:rsidP="00213C97">
            <w:pPr>
              <w:jc w:val="center"/>
              <w:rPr>
                <w:rFonts w:ascii="Arial Narrow" w:hAnsi="Arial Narrow" w:cs="Arial"/>
              </w:rPr>
            </w:pPr>
          </w:p>
        </w:tc>
        <w:tc>
          <w:tcPr>
            <w:tcW w:w="1481" w:type="dxa"/>
            <w:vAlign w:val="center"/>
          </w:tcPr>
          <w:p w:rsidR="009E4844" w:rsidRPr="00DB07F4" w:rsidRDefault="009E4844" w:rsidP="00213C97">
            <w:pPr>
              <w:jc w:val="center"/>
              <w:rPr>
                <w:rFonts w:ascii="Arial Narrow" w:hAnsi="Arial Narrow" w:cs="Arial"/>
              </w:rPr>
            </w:pPr>
            <w:r w:rsidRPr="00DB07F4">
              <w:rPr>
                <w:rFonts w:ascii="Arial Narrow" w:hAnsi="Arial Narrow" w:cs="Arial"/>
              </w:rPr>
              <w:t>&gt;20 años: 0</w:t>
            </w:r>
          </w:p>
        </w:tc>
      </w:tr>
      <w:tr w:rsidR="00DB07F4" w:rsidTr="007E57EE">
        <w:trPr>
          <w:trHeight w:val="594"/>
          <w:jc w:val="center"/>
        </w:trPr>
        <w:tc>
          <w:tcPr>
            <w:tcW w:w="1008" w:type="dxa"/>
            <w:vAlign w:val="center"/>
          </w:tcPr>
          <w:p w:rsidR="00DB07F4" w:rsidRPr="00DB07F4" w:rsidRDefault="00DB07F4" w:rsidP="00213C97">
            <w:pPr>
              <w:jc w:val="center"/>
              <w:rPr>
                <w:rFonts w:ascii="Arial Narrow" w:hAnsi="Arial Narrow" w:cs="Arial"/>
              </w:rPr>
            </w:pPr>
          </w:p>
        </w:tc>
        <w:tc>
          <w:tcPr>
            <w:tcW w:w="1842" w:type="dxa"/>
            <w:vAlign w:val="center"/>
          </w:tcPr>
          <w:p w:rsidR="00DB07F4" w:rsidRPr="00DB07F4" w:rsidRDefault="00DB07F4" w:rsidP="00213C97">
            <w:pPr>
              <w:jc w:val="center"/>
              <w:rPr>
                <w:rFonts w:ascii="Arial Narrow" w:hAnsi="Arial Narrow" w:cs="Arial"/>
              </w:rPr>
            </w:pPr>
          </w:p>
        </w:tc>
        <w:tc>
          <w:tcPr>
            <w:tcW w:w="1418" w:type="dxa"/>
            <w:vAlign w:val="center"/>
          </w:tcPr>
          <w:p w:rsidR="00DB07F4" w:rsidRPr="00DB07F4" w:rsidRDefault="00DB07F4" w:rsidP="00213C97">
            <w:pPr>
              <w:jc w:val="center"/>
              <w:rPr>
                <w:rFonts w:ascii="Arial Narrow" w:hAnsi="Arial Narrow" w:cs="Arial"/>
              </w:rPr>
            </w:pPr>
          </w:p>
        </w:tc>
        <w:tc>
          <w:tcPr>
            <w:tcW w:w="1417" w:type="dxa"/>
            <w:vAlign w:val="center"/>
          </w:tcPr>
          <w:p w:rsidR="00DB07F4" w:rsidRPr="00DB07F4" w:rsidRDefault="00DB07F4" w:rsidP="00213C97">
            <w:pPr>
              <w:jc w:val="center"/>
              <w:rPr>
                <w:rFonts w:ascii="Arial Narrow" w:hAnsi="Arial Narrow" w:cs="Arial"/>
              </w:rPr>
            </w:pPr>
          </w:p>
        </w:tc>
        <w:tc>
          <w:tcPr>
            <w:tcW w:w="1418" w:type="dxa"/>
            <w:vAlign w:val="center"/>
          </w:tcPr>
          <w:p w:rsidR="00DB07F4" w:rsidRPr="00DB07F4" w:rsidRDefault="00DB07F4" w:rsidP="00213C97">
            <w:pPr>
              <w:jc w:val="center"/>
              <w:rPr>
                <w:rFonts w:ascii="Arial Narrow" w:hAnsi="Arial Narrow" w:cs="Arial"/>
              </w:rPr>
            </w:pPr>
          </w:p>
        </w:tc>
        <w:tc>
          <w:tcPr>
            <w:tcW w:w="1481" w:type="dxa"/>
            <w:vAlign w:val="center"/>
          </w:tcPr>
          <w:p w:rsidR="00DB07F4" w:rsidRPr="00DB07F4" w:rsidRDefault="00DB07F4" w:rsidP="008B5261">
            <w:pPr>
              <w:jc w:val="center"/>
              <w:rPr>
                <w:rFonts w:ascii="Arial Narrow" w:hAnsi="Arial Narrow" w:cs="Arial"/>
              </w:rPr>
            </w:pPr>
            <w:r w:rsidRPr="00DB07F4">
              <w:rPr>
                <w:rFonts w:ascii="Arial Narrow" w:hAnsi="Arial Narrow" w:cs="Arial"/>
              </w:rPr>
              <w:t>No hay dato: 4 (1</w:t>
            </w:r>
            <w:r w:rsidR="008B5261">
              <w:rPr>
                <w:rFonts w:ascii="Arial Narrow" w:hAnsi="Arial Narrow" w:cs="Arial"/>
              </w:rPr>
              <w:t>8.2</w:t>
            </w:r>
            <w:r w:rsidRPr="00DB07F4">
              <w:rPr>
                <w:rFonts w:ascii="Arial Narrow" w:hAnsi="Arial Narrow" w:cs="Arial"/>
              </w:rPr>
              <w:t>%)</w:t>
            </w:r>
          </w:p>
        </w:tc>
      </w:tr>
    </w:tbl>
    <w:p w:rsidR="002B7BC6" w:rsidRPr="007E57EE" w:rsidRDefault="00EB7395" w:rsidP="007E57EE">
      <w:pPr>
        <w:jc w:val="both"/>
        <w:rPr>
          <w:rFonts w:ascii="Arial" w:hAnsi="Arial" w:cs="Arial"/>
          <w:sz w:val="20"/>
        </w:rPr>
      </w:pPr>
      <w:r>
        <w:rPr>
          <w:rFonts w:ascii="Arial" w:hAnsi="Arial" w:cs="Arial"/>
          <w:b/>
        </w:rPr>
        <w:t>*</w:t>
      </w:r>
      <w:r w:rsidRPr="007E57EE">
        <w:rPr>
          <w:rFonts w:ascii="Arial" w:hAnsi="Arial" w:cs="Arial"/>
          <w:sz w:val="20"/>
        </w:rPr>
        <w:t>D</w:t>
      </w:r>
      <w:r w:rsidR="00054C64" w:rsidRPr="007E57EE">
        <w:rPr>
          <w:rFonts w:ascii="Arial" w:hAnsi="Arial" w:cs="Arial"/>
          <w:sz w:val="20"/>
        </w:rPr>
        <w:t>e los</w:t>
      </w:r>
      <w:r w:rsidRPr="007E57EE">
        <w:rPr>
          <w:rFonts w:ascii="Arial" w:hAnsi="Arial" w:cs="Arial"/>
          <w:sz w:val="20"/>
        </w:rPr>
        <w:t xml:space="preserve"> 19</w:t>
      </w:r>
      <w:r w:rsidR="00054C64" w:rsidRPr="007E57EE">
        <w:rPr>
          <w:rFonts w:ascii="Arial" w:hAnsi="Arial" w:cs="Arial"/>
          <w:sz w:val="20"/>
        </w:rPr>
        <w:t xml:space="preserve"> pacientes sometidos a resección quirúrgica</w:t>
      </w:r>
      <w:r w:rsidRPr="007E57EE">
        <w:rPr>
          <w:rFonts w:ascii="Arial" w:hAnsi="Arial" w:cs="Arial"/>
          <w:sz w:val="20"/>
        </w:rPr>
        <w:t xml:space="preserve"> 4</w:t>
      </w:r>
      <w:r w:rsidR="00054C64" w:rsidRPr="007E57EE">
        <w:rPr>
          <w:rFonts w:ascii="Arial" w:hAnsi="Arial" w:cs="Arial"/>
          <w:sz w:val="20"/>
        </w:rPr>
        <w:t xml:space="preserve"> </w:t>
      </w:r>
      <w:r w:rsidRPr="007E57EE">
        <w:rPr>
          <w:rFonts w:ascii="Arial" w:hAnsi="Arial" w:cs="Arial"/>
          <w:sz w:val="20"/>
        </w:rPr>
        <w:t xml:space="preserve">fueron </w:t>
      </w:r>
      <w:proofErr w:type="spellStart"/>
      <w:r w:rsidRPr="007E57EE">
        <w:rPr>
          <w:rFonts w:ascii="Arial" w:hAnsi="Arial" w:cs="Arial"/>
          <w:sz w:val="20"/>
        </w:rPr>
        <w:t>reintervenidos</w:t>
      </w:r>
      <w:proofErr w:type="spellEnd"/>
      <w:r w:rsidRPr="007E57EE">
        <w:rPr>
          <w:rFonts w:ascii="Arial" w:hAnsi="Arial" w:cs="Arial"/>
          <w:sz w:val="20"/>
        </w:rPr>
        <w:t xml:space="preserve"> debido a recidiva tumoral.</w:t>
      </w:r>
      <w:r w:rsidR="00F1086F">
        <w:rPr>
          <w:rFonts w:ascii="Arial" w:hAnsi="Arial" w:cs="Arial"/>
          <w:sz w:val="20"/>
        </w:rPr>
        <w:t xml:space="preserve"> De los 3 pacientes sin manejo quirúrgico: 1 no acepta, 1 se encontró en programación para cirugía, 1 no presentaba neoplasia al diagnóstico.</w:t>
      </w:r>
    </w:p>
    <w:p w:rsidR="000F32B9" w:rsidRPr="007E57EE" w:rsidRDefault="000F32B9" w:rsidP="007E57EE">
      <w:pPr>
        <w:jc w:val="both"/>
        <w:rPr>
          <w:rFonts w:ascii="Arial" w:hAnsi="Arial" w:cs="Arial"/>
          <w:sz w:val="20"/>
        </w:rPr>
      </w:pPr>
      <w:r w:rsidRPr="007E57EE">
        <w:rPr>
          <w:rFonts w:ascii="Arial" w:hAnsi="Arial" w:cs="Arial"/>
          <w:sz w:val="20"/>
        </w:rPr>
        <w:t xml:space="preserve">**De los 15 pacientes con </w:t>
      </w:r>
      <w:proofErr w:type="spellStart"/>
      <w:r w:rsidRPr="007E57EE">
        <w:rPr>
          <w:rFonts w:ascii="Arial" w:hAnsi="Arial" w:cs="Arial"/>
          <w:sz w:val="20"/>
        </w:rPr>
        <w:t>macroadenomas</w:t>
      </w:r>
      <w:proofErr w:type="spellEnd"/>
      <w:r w:rsidRPr="007E57EE">
        <w:rPr>
          <w:rFonts w:ascii="Arial" w:hAnsi="Arial" w:cs="Arial"/>
          <w:sz w:val="20"/>
        </w:rPr>
        <w:t xml:space="preserve"> al diagnóstico 9 presentaban tumor mayor de 2 </w:t>
      </w:r>
      <w:proofErr w:type="spellStart"/>
      <w:r w:rsidRPr="007E57EE">
        <w:rPr>
          <w:rFonts w:ascii="Arial" w:hAnsi="Arial" w:cs="Arial"/>
          <w:sz w:val="20"/>
        </w:rPr>
        <w:t>cms</w:t>
      </w:r>
      <w:proofErr w:type="spellEnd"/>
      <w:r w:rsidRPr="007E57EE">
        <w:rPr>
          <w:rFonts w:ascii="Arial" w:hAnsi="Arial" w:cs="Arial"/>
          <w:sz w:val="20"/>
        </w:rPr>
        <w:t xml:space="preserve"> en al menos uno de sus ejes. Estos últimos corresponden a 5 hombres y 4 mujeres.</w:t>
      </w:r>
    </w:p>
    <w:p w:rsidR="002B7BC6" w:rsidRPr="007E57EE" w:rsidRDefault="00EB7395" w:rsidP="007E57EE">
      <w:pPr>
        <w:jc w:val="both"/>
        <w:rPr>
          <w:rFonts w:ascii="Arial" w:hAnsi="Arial" w:cs="Arial"/>
          <w:sz w:val="24"/>
        </w:rPr>
      </w:pPr>
      <w:r w:rsidRPr="007E57EE">
        <w:rPr>
          <w:rFonts w:ascii="Arial" w:hAnsi="Arial" w:cs="Arial"/>
          <w:sz w:val="20"/>
        </w:rPr>
        <w:t>**</w:t>
      </w:r>
      <w:r w:rsidR="000F32B9" w:rsidRPr="007E57EE">
        <w:rPr>
          <w:rFonts w:ascii="Arial" w:hAnsi="Arial" w:cs="Arial"/>
          <w:sz w:val="20"/>
        </w:rPr>
        <w:t>*</w:t>
      </w:r>
      <w:r w:rsidRPr="007E57EE">
        <w:rPr>
          <w:rFonts w:ascii="Arial" w:hAnsi="Arial" w:cs="Arial"/>
          <w:sz w:val="20"/>
        </w:rPr>
        <w:t xml:space="preserve">De los 10 pacientes con extensión tumoral al diagnóstico, se reportó: extensión difusa en 5 (25%), lateral </w:t>
      </w:r>
      <w:r w:rsidR="00DB07F4" w:rsidRPr="007E57EE">
        <w:rPr>
          <w:rFonts w:ascii="Arial" w:hAnsi="Arial" w:cs="Arial"/>
          <w:sz w:val="20"/>
        </w:rPr>
        <w:t>en 2 (10%), superior en 3 (15%), inferior en ninguno.</w:t>
      </w:r>
    </w:p>
    <w:p w:rsidR="00C81182" w:rsidRDefault="00C81182" w:rsidP="002B7BC6">
      <w:pPr>
        <w:jc w:val="center"/>
        <w:rPr>
          <w:rFonts w:ascii="Arial" w:hAnsi="Arial" w:cs="Arial"/>
          <w:b/>
          <w:sz w:val="24"/>
        </w:rPr>
      </w:pPr>
    </w:p>
    <w:p w:rsidR="007B2483" w:rsidRDefault="007B2483" w:rsidP="002B7BC6">
      <w:pPr>
        <w:jc w:val="center"/>
        <w:rPr>
          <w:rFonts w:ascii="Arial" w:hAnsi="Arial" w:cs="Arial"/>
          <w:b/>
          <w:sz w:val="24"/>
        </w:rPr>
      </w:pPr>
      <w:r>
        <w:rPr>
          <w:rFonts w:ascii="Arial" w:hAnsi="Arial" w:cs="Arial"/>
          <w:b/>
          <w:sz w:val="24"/>
        </w:rPr>
        <w:lastRenderedPageBreak/>
        <w:t>Tabla 8c. Detalle de la población con control bioquímico</w:t>
      </w:r>
    </w:p>
    <w:tbl>
      <w:tblPr>
        <w:tblStyle w:val="Tablaconcuadrcula"/>
        <w:tblW w:w="8626" w:type="dxa"/>
        <w:tblLook w:val="04A0"/>
      </w:tblPr>
      <w:tblGrid>
        <w:gridCol w:w="4644"/>
        <w:gridCol w:w="1408"/>
        <w:gridCol w:w="2574"/>
      </w:tblGrid>
      <w:tr w:rsidR="007B2483" w:rsidTr="007B2483">
        <w:trPr>
          <w:trHeight w:val="463"/>
        </w:trPr>
        <w:tc>
          <w:tcPr>
            <w:tcW w:w="0" w:type="auto"/>
            <w:vAlign w:val="center"/>
          </w:tcPr>
          <w:p w:rsidR="007B2483" w:rsidRPr="007B2483" w:rsidRDefault="007B2483" w:rsidP="007B2483">
            <w:pPr>
              <w:jc w:val="center"/>
              <w:rPr>
                <w:rFonts w:ascii="Arial" w:hAnsi="Arial" w:cs="Arial"/>
                <w:b/>
                <w:sz w:val="24"/>
              </w:rPr>
            </w:pPr>
            <w:r w:rsidRPr="007B2483">
              <w:rPr>
                <w:rFonts w:ascii="Arial" w:hAnsi="Arial" w:cs="Arial"/>
                <w:b/>
                <w:sz w:val="24"/>
              </w:rPr>
              <w:t>Fármaco</w:t>
            </w:r>
          </w:p>
        </w:tc>
        <w:tc>
          <w:tcPr>
            <w:tcW w:w="0" w:type="auto"/>
            <w:vAlign w:val="center"/>
          </w:tcPr>
          <w:p w:rsidR="007B2483" w:rsidRPr="007B2483" w:rsidRDefault="007B2483" w:rsidP="007B2483">
            <w:pPr>
              <w:jc w:val="center"/>
              <w:rPr>
                <w:rFonts w:ascii="Arial" w:hAnsi="Arial" w:cs="Arial"/>
                <w:b/>
                <w:sz w:val="24"/>
              </w:rPr>
            </w:pPr>
            <w:r w:rsidRPr="007B2483">
              <w:rPr>
                <w:rFonts w:ascii="Arial" w:hAnsi="Arial" w:cs="Arial"/>
                <w:b/>
                <w:sz w:val="24"/>
              </w:rPr>
              <w:t>Total</w:t>
            </w:r>
          </w:p>
        </w:tc>
        <w:tc>
          <w:tcPr>
            <w:tcW w:w="0" w:type="auto"/>
            <w:vAlign w:val="center"/>
          </w:tcPr>
          <w:p w:rsidR="007B2483" w:rsidRPr="007B2483" w:rsidRDefault="007B2483" w:rsidP="007B2483">
            <w:pPr>
              <w:jc w:val="center"/>
              <w:rPr>
                <w:rFonts w:ascii="Arial" w:hAnsi="Arial" w:cs="Arial"/>
                <w:b/>
                <w:sz w:val="24"/>
              </w:rPr>
            </w:pPr>
            <w:r w:rsidRPr="007B2483">
              <w:rPr>
                <w:rFonts w:ascii="Arial" w:hAnsi="Arial" w:cs="Arial"/>
                <w:b/>
                <w:sz w:val="24"/>
              </w:rPr>
              <w:t>Porcentaje</w:t>
            </w:r>
          </w:p>
        </w:tc>
      </w:tr>
      <w:tr w:rsidR="007B2483" w:rsidTr="007B2483">
        <w:trPr>
          <w:trHeight w:val="463"/>
        </w:trPr>
        <w:tc>
          <w:tcPr>
            <w:tcW w:w="0" w:type="auto"/>
            <w:vAlign w:val="center"/>
          </w:tcPr>
          <w:p w:rsidR="007B2483" w:rsidRPr="007B2483" w:rsidRDefault="007B2483" w:rsidP="007B2483">
            <w:pPr>
              <w:jc w:val="center"/>
              <w:rPr>
                <w:rFonts w:ascii="Arial" w:hAnsi="Arial" w:cs="Arial"/>
                <w:sz w:val="24"/>
              </w:rPr>
            </w:pPr>
            <w:proofErr w:type="spellStart"/>
            <w:r w:rsidRPr="007B2483">
              <w:rPr>
                <w:rFonts w:ascii="Arial" w:hAnsi="Arial" w:cs="Arial"/>
                <w:sz w:val="24"/>
              </w:rPr>
              <w:t>Octreótide</w:t>
            </w:r>
            <w:proofErr w:type="spellEnd"/>
            <w:r w:rsidRPr="007B2483">
              <w:rPr>
                <w:rFonts w:ascii="Arial" w:hAnsi="Arial" w:cs="Arial"/>
                <w:sz w:val="24"/>
              </w:rPr>
              <w:t xml:space="preserve"> LAR</w:t>
            </w:r>
          </w:p>
        </w:tc>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3</w:t>
            </w:r>
          </w:p>
        </w:tc>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20</w:t>
            </w:r>
          </w:p>
        </w:tc>
      </w:tr>
      <w:tr w:rsidR="007B2483" w:rsidTr="007B2483">
        <w:trPr>
          <w:trHeight w:val="463"/>
        </w:trPr>
        <w:tc>
          <w:tcPr>
            <w:tcW w:w="0" w:type="auto"/>
            <w:vAlign w:val="center"/>
          </w:tcPr>
          <w:p w:rsidR="007B2483" w:rsidRPr="007B2483" w:rsidRDefault="007B2483" w:rsidP="007B2483">
            <w:pPr>
              <w:jc w:val="center"/>
              <w:rPr>
                <w:rFonts w:ascii="Arial" w:hAnsi="Arial" w:cs="Arial"/>
                <w:sz w:val="24"/>
              </w:rPr>
            </w:pPr>
            <w:proofErr w:type="spellStart"/>
            <w:r w:rsidRPr="007B2483">
              <w:rPr>
                <w:rFonts w:ascii="Arial" w:hAnsi="Arial" w:cs="Arial"/>
                <w:sz w:val="24"/>
              </w:rPr>
              <w:t>Octreótide</w:t>
            </w:r>
            <w:proofErr w:type="spellEnd"/>
            <w:r w:rsidRPr="007B2483">
              <w:rPr>
                <w:rFonts w:ascii="Arial" w:hAnsi="Arial" w:cs="Arial"/>
                <w:sz w:val="24"/>
              </w:rPr>
              <w:t xml:space="preserve"> diario</w:t>
            </w:r>
          </w:p>
        </w:tc>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0</w:t>
            </w:r>
          </w:p>
        </w:tc>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0</w:t>
            </w:r>
          </w:p>
        </w:tc>
      </w:tr>
      <w:tr w:rsidR="007B2483" w:rsidTr="007B2483">
        <w:trPr>
          <w:trHeight w:val="463"/>
        </w:trPr>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Agonista de dopamina</w:t>
            </w:r>
          </w:p>
        </w:tc>
        <w:tc>
          <w:tcPr>
            <w:tcW w:w="0" w:type="auto"/>
            <w:vAlign w:val="center"/>
          </w:tcPr>
          <w:p w:rsidR="007B2483" w:rsidRPr="007B2483" w:rsidRDefault="007B2483" w:rsidP="007B2483">
            <w:pPr>
              <w:jc w:val="center"/>
              <w:rPr>
                <w:rFonts w:ascii="Arial" w:hAnsi="Arial" w:cs="Arial"/>
                <w:sz w:val="24"/>
              </w:rPr>
            </w:pPr>
            <w:r>
              <w:rPr>
                <w:rFonts w:ascii="Arial" w:hAnsi="Arial" w:cs="Arial"/>
                <w:sz w:val="24"/>
              </w:rPr>
              <w:t>1</w:t>
            </w:r>
          </w:p>
        </w:tc>
        <w:tc>
          <w:tcPr>
            <w:tcW w:w="0" w:type="auto"/>
            <w:vAlign w:val="center"/>
          </w:tcPr>
          <w:p w:rsidR="007B2483" w:rsidRPr="007B2483" w:rsidRDefault="007B2483" w:rsidP="007B2483">
            <w:pPr>
              <w:jc w:val="center"/>
              <w:rPr>
                <w:rFonts w:ascii="Arial" w:hAnsi="Arial" w:cs="Arial"/>
                <w:sz w:val="24"/>
              </w:rPr>
            </w:pPr>
            <w:r>
              <w:rPr>
                <w:rFonts w:ascii="Arial" w:hAnsi="Arial" w:cs="Arial"/>
                <w:sz w:val="24"/>
              </w:rPr>
              <w:t>6.67</w:t>
            </w:r>
          </w:p>
        </w:tc>
      </w:tr>
      <w:tr w:rsidR="007B2483" w:rsidTr="007B2483">
        <w:trPr>
          <w:trHeight w:val="463"/>
        </w:trPr>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 xml:space="preserve">No </w:t>
            </w:r>
            <w:proofErr w:type="spellStart"/>
            <w:r w:rsidRPr="007B2483">
              <w:rPr>
                <w:rFonts w:ascii="Arial" w:hAnsi="Arial" w:cs="Arial"/>
                <w:sz w:val="24"/>
              </w:rPr>
              <w:t>farmacoterapia</w:t>
            </w:r>
            <w:proofErr w:type="spellEnd"/>
          </w:p>
        </w:tc>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10</w:t>
            </w:r>
          </w:p>
        </w:tc>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66.66</w:t>
            </w:r>
          </w:p>
        </w:tc>
      </w:tr>
      <w:tr w:rsidR="007B2483" w:rsidTr="007B2483">
        <w:trPr>
          <w:trHeight w:val="463"/>
        </w:trPr>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No hay dato</w:t>
            </w:r>
          </w:p>
        </w:tc>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1</w:t>
            </w:r>
          </w:p>
        </w:tc>
        <w:tc>
          <w:tcPr>
            <w:tcW w:w="0" w:type="auto"/>
            <w:vAlign w:val="center"/>
          </w:tcPr>
          <w:p w:rsidR="007B2483" w:rsidRPr="007B2483" w:rsidRDefault="007B2483" w:rsidP="007B2483">
            <w:pPr>
              <w:jc w:val="center"/>
              <w:rPr>
                <w:rFonts w:ascii="Arial" w:hAnsi="Arial" w:cs="Arial"/>
                <w:sz w:val="24"/>
              </w:rPr>
            </w:pPr>
            <w:r w:rsidRPr="007B2483">
              <w:rPr>
                <w:rFonts w:ascii="Arial" w:hAnsi="Arial" w:cs="Arial"/>
                <w:sz w:val="24"/>
              </w:rPr>
              <w:t>6.67</w:t>
            </w:r>
          </w:p>
        </w:tc>
      </w:tr>
    </w:tbl>
    <w:p w:rsidR="007B2483" w:rsidRDefault="007B2483" w:rsidP="002B7BC6">
      <w:pPr>
        <w:jc w:val="center"/>
        <w:rPr>
          <w:rFonts w:ascii="Arial" w:hAnsi="Arial" w:cs="Arial"/>
          <w:b/>
          <w:sz w:val="24"/>
        </w:rPr>
      </w:pPr>
    </w:p>
    <w:p w:rsidR="007B2483" w:rsidRDefault="007B2483"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A70B99" w:rsidRDefault="00A70B99" w:rsidP="002B7BC6">
      <w:pPr>
        <w:jc w:val="center"/>
        <w:rPr>
          <w:rFonts w:ascii="Arial" w:hAnsi="Arial" w:cs="Arial"/>
          <w:b/>
          <w:sz w:val="24"/>
        </w:rPr>
      </w:pPr>
    </w:p>
    <w:p w:rsidR="002B7BC6" w:rsidRDefault="00E2253B" w:rsidP="002B7BC6">
      <w:pPr>
        <w:jc w:val="center"/>
        <w:rPr>
          <w:rFonts w:ascii="Arial" w:hAnsi="Arial" w:cs="Arial"/>
          <w:b/>
          <w:sz w:val="24"/>
        </w:rPr>
      </w:pPr>
      <w:r>
        <w:rPr>
          <w:rFonts w:ascii="Arial" w:hAnsi="Arial" w:cs="Arial"/>
          <w:b/>
          <w:sz w:val="24"/>
        </w:rPr>
        <w:lastRenderedPageBreak/>
        <w:t>ANEXO 14</w:t>
      </w:r>
    </w:p>
    <w:p w:rsidR="00585E6B" w:rsidRPr="003F6AF3" w:rsidRDefault="00585E6B" w:rsidP="002B7BC6">
      <w:pPr>
        <w:jc w:val="center"/>
        <w:rPr>
          <w:rFonts w:ascii="Arial" w:hAnsi="Arial" w:cs="Arial"/>
          <w:b/>
          <w:sz w:val="24"/>
        </w:rPr>
      </w:pPr>
    </w:p>
    <w:p w:rsidR="002B7BC6" w:rsidRDefault="007E57EE" w:rsidP="002B7BC6">
      <w:pPr>
        <w:jc w:val="center"/>
        <w:rPr>
          <w:rFonts w:ascii="Arial" w:hAnsi="Arial" w:cs="Arial"/>
          <w:b/>
          <w:sz w:val="24"/>
        </w:rPr>
      </w:pPr>
      <w:r w:rsidRPr="003F6AF3">
        <w:rPr>
          <w:rFonts w:ascii="Arial" w:hAnsi="Arial" w:cs="Arial"/>
          <w:b/>
          <w:sz w:val="24"/>
        </w:rPr>
        <w:t>Tabla 9</w:t>
      </w:r>
      <w:r w:rsidR="003F6AF3">
        <w:rPr>
          <w:rFonts w:ascii="Arial" w:hAnsi="Arial" w:cs="Arial"/>
          <w:b/>
          <w:sz w:val="24"/>
        </w:rPr>
        <w:t>a</w:t>
      </w:r>
      <w:r w:rsidRPr="003F6AF3">
        <w:rPr>
          <w:rFonts w:ascii="Arial" w:hAnsi="Arial" w:cs="Arial"/>
          <w:b/>
          <w:sz w:val="24"/>
        </w:rPr>
        <w:t xml:space="preserve">. Distribución de pacientes con acromegalia según realización y resultado de </w:t>
      </w:r>
      <w:proofErr w:type="spellStart"/>
      <w:r w:rsidRPr="003F6AF3">
        <w:rPr>
          <w:rFonts w:ascii="Arial" w:hAnsi="Arial" w:cs="Arial"/>
          <w:b/>
          <w:sz w:val="24"/>
        </w:rPr>
        <w:t>tamizaje</w:t>
      </w:r>
      <w:proofErr w:type="spellEnd"/>
      <w:r w:rsidRPr="003F6AF3">
        <w:rPr>
          <w:rFonts w:ascii="Arial" w:hAnsi="Arial" w:cs="Arial"/>
          <w:b/>
          <w:sz w:val="24"/>
        </w:rPr>
        <w:t xml:space="preserve"> </w:t>
      </w:r>
      <w:proofErr w:type="spellStart"/>
      <w:r w:rsidRPr="003F6AF3">
        <w:rPr>
          <w:rFonts w:ascii="Arial" w:hAnsi="Arial" w:cs="Arial"/>
          <w:b/>
          <w:sz w:val="24"/>
        </w:rPr>
        <w:t>ecocardiográfico</w:t>
      </w:r>
      <w:proofErr w:type="spellEnd"/>
    </w:p>
    <w:tbl>
      <w:tblPr>
        <w:tblStyle w:val="Tablaconcuadrcula"/>
        <w:tblW w:w="4442" w:type="pct"/>
        <w:jc w:val="center"/>
        <w:tblLook w:val="01E0"/>
      </w:tblPr>
      <w:tblGrid>
        <w:gridCol w:w="1902"/>
        <w:gridCol w:w="1642"/>
        <w:gridCol w:w="1409"/>
        <w:gridCol w:w="1440"/>
        <w:gridCol w:w="1398"/>
      </w:tblGrid>
      <w:tr w:rsidR="003F6AF3" w:rsidRPr="003F6AF3" w:rsidTr="00AB554E">
        <w:trPr>
          <w:trHeight w:val="286"/>
          <w:jc w:val="center"/>
        </w:trPr>
        <w:tc>
          <w:tcPr>
            <w:tcW w:w="1221" w:type="pct"/>
            <w:vMerge w:val="restart"/>
            <w:vAlign w:val="center"/>
          </w:tcPr>
          <w:p w:rsidR="003F6AF3" w:rsidRPr="00AB554E" w:rsidRDefault="003F6AF3" w:rsidP="00AB554E">
            <w:pPr>
              <w:rPr>
                <w:rFonts w:ascii="Arial" w:hAnsi="Arial" w:cs="Arial"/>
                <w:b/>
                <w:color w:val="943634" w:themeColor="accent2" w:themeShade="BF"/>
                <w:lang w:val="es-MX"/>
              </w:rPr>
            </w:pPr>
          </w:p>
          <w:p w:rsidR="003F6AF3" w:rsidRPr="00AB554E" w:rsidRDefault="003F6AF3" w:rsidP="007E57EE">
            <w:pPr>
              <w:jc w:val="center"/>
              <w:rPr>
                <w:rFonts w:ascii="Arial" w:hAnsi="Arial" w:cs="Arial"/>
                <w:b/>
                <w:color w:val="943634" w:themeColor="accent2" w:themeShade="BF"/>
                <w:lang w:val="es-MX"/>
              </w:rPr>
            </w:pPr>
          </w:p>
          <w:p w:rsidR="003F6AF3" w:rsidRPr="00AB554E" w:rsidRDefault="003F6AF3" w:rsidP="007E57EE">
            <w:pPr>
              <w:jc w:val="center"/>
              <w:rPr>
                <w:rFonts w:ascii="Arial" w:hAnsi="Arial" w:cs="Arial"/>
                <w:b/>
                <w:color w:val="943634" w:themeColor="accent2" w:themeShade="BF"/>
                <w:lang w:val="es-MX"/>
              </w:rPr>
            </w:pPr>
            <w:r w:rsidRPr="00AB554E">
              <w:rPr>
                <w:rFonts w:ascii="Arial" w:hAnsi="Arial" w:cs="Arial"/>
                <w:b/>
                <w:color w:val="943634" w:themeColor="accent2" w:themeShade="BF"/>
                <w:lang w:val="es-MX"/>
              </w:rPr>
              <w:t>Sexo</w:t>
            </w:r>
          </w:p>
        </w:tc>
        <w:tc>
          <w:tcPr>
            <w:tcW w:w="3779" w:type="pct"/>
            <w:gridSpan w:val="4"/>
            <w:vAlign w:val="center"/>
          </w:tcPr>
          <w:p w:rsidR="003F6AF3" w:rsidRPr="00AB554E" w:rsidRDefault="003F6AF3" w:rsidP="007E57EE">
            <w:pPr>
              <w:jc w:val="center"/>
              <w:rPr>
                <w:rFonts w:ascii="Arial" w:hAnsi="Arial" w:cs="Arial"/>
                <w:b/>
                <w:color w:val="943634" w:themeColor="accent2" w:themeShade="BF"/>
                <w:lang w:val="es-MX"/>
              </w:rPr>
            </w:pPr>
            <w:r w:rsidRPr="00AB554E">
              <w:rPr>
                <w:rFonts w:ascii="Arial" w:hAnsi="Arial" w:cs="Arial"/>
                <w:b/>
                <w:color w:val="943634" w:themeColor="accent2" w:themeShade="BF"/>
                <w:lang w:val="es-MX"/>
              </w:rPr>
              <w:t xml:space="preserve">Resultado de </w:t>
            </w:r>
            <w:proofErr w:type="spellStart"/>
            <w:r w:rsidRPr="00AB554E">
              <w:rPr>
                <w:rFonts w:ascii="Arial" w:hAnsi="Arial" w:cs="Arial"/>
                <w:b/>
                <w:color w:val="943634" w:themeColor="accent2" w:themeShade="BF"/>
                <w:lang w:val="es-MX"/>
              </w:rPr>
              <w:t>Tamizaje</w:t>
            </w:r>
            <w:proofErr w:type="spellEnd"/>
            <w:r w:rsidRPr="00AB554E">
              <w:rPr>
                <w:rFonts w:ascii="Arial" w:hAnsi="Arial" w:cs="Arial"/>
                <w:b/>
                <w:color w:val="943634" w:themeColor="accent2" w:themeShade="BF"/>
                <w:lang w:val="es-MX"/>
              </w:rPr>
              <w:t xml:space="preserve"> </w:t>
            </w:r>
            <w:proofErr w:type="spellStart"/>
            <w:r w:rsidRPr="00AB554E">
              <w:rPr>
                <w:rFonts w:ascii="Arial" w:hAnsi="Arial" w:cs="Arial"/>
                <w:b/>
                <w:color w:val="943634" w:themeColor="accent2" w:themeShade="BF"/>
                <w:lang w:val="es-MX"/>
              </w:rPr>
              <w:t>Ecocardiográfico</w:t>
            </w:r>
            <w:proofErr w:type="spellEnd"/>
          </w:p>
        </w:tc>
      </w:tr>
      <w:tr w:rsidR="003F6AF3" w:rsidRPr="003F6AF3" w:rsidTr="00AB554E">
        <w:trPr>
          <w:trHeight w:val="286"/>
          <w:jc w:val="center"/>
        </w:trPr>
        <w:tc>
          <w:tcPr>
            <w:tcW w:w="1221" w:type="pct"/>
            <w:vMerge/>
            <w:vAlign w:val="center"/>
          </w:tcPr>
          <w:p w:rsidR="003F6AF3" w:rsidRPr="00AB554E" w:rsidRDefault="003F6AF3" w:rsidP="007E57EE">
            <w:pPr>
              <w:jc w:val="center"/>
              <w:rPr>
                <w:rFonts w:ascii="Arial" w:hAnsi="Arial" w:cs="Arial"/>
                <w:b/>
                <w:color w:val="943634" w:themeColor="accent2" w:themeShade="BF"/>
                <w:lang w:val="es-MX"/>
              </w:rPr>
            </w:pPr>
          </w:p>
        </w:tc>
        <w:tc>
          <w:tcPr>
            <w:tcW w:w="1054" w:type="pct"/>
            <w:vAlign w:val="center"/>
          </w:tcPr>
          <w:p w:rsidR="003F6AF3" w:rsidRPr="00AB554E" w:rsidRDefault="003F6AF3" w:rsidP="007E57EE">
            <w:pPr>
              <w:jc w:val="center"/>
              <w:rPr>
                <w:rFonts w:ascii="Arial" w:hAnsi="Arial" w:cs="Arial"/>
                <w:b/>
                <w:color w:val="000000" w:themeColor="text1"/>
                <w:lang w:val="es-MX"/>
              </w:rPr>
            </w:pPr>
            <w:r w:rsidRPr="00AB554E">
              <w:rPr>
                <w:rFonts w:ascii="Arial" w:hAnsi="Arial" w:cs="Arial"/>
                <w:b/>
                <w:color w:val="000000" w:themeColor="text1"/>
                <w:lang w:val="es-MX"/>
              </w:rPr>
              <w:t>Normal</w:t>
            </w:r>
          </w:p>
        </w:tc>
        <w:tc>
          <w:tcPr>
            <w:tcW w:w="904" w:type="pct"/>
            <w:vAlign w:val="center"/>
          </w:tcPr>
          <w:p w:rsidR="003F6AF3" w:rsidRPr="00AB554E" w:rsidRDefault="003F6AF3" w:rsidP="007E57EE">
            <w:pPr>
              <w:jc w:val="center"/>
              <w:rPr>
                <w:rFonts w:ascii="Arial" w:hAnsi="Arial" w:cs="Arial"/>
                <w:b/>
                <w:color w:val="000000" w:themeColor="text1"/>
                <w:lang w:val="es-MX"/>
              </w:rPr>
            </w:pPr>
            <w:r w:rsidRPr="00AB554E">
              <w:rPr>
                <w:rFonts w:ascii="Arial" w:hAnsi="Arial" w:cs="Arial"/>
                <w:b/>
                <w:color w:val="000000" w:themeColor="text1"/>
                <w:lang w:val="es-MX"/>
              </w:rPr>
              <w:t>Anormal</w:t>
            </w:r>
          </w:p>
        </w:tc>
        <w:tc>
          <w:tcPr>
            <w:tcW w:w="924" w:type="pct"/>
            <w:vAlign w:val="center"/>
          </w:tcPr>
          <w:p w:rsidR="003F6AF3" w:rsidRPr="00AB554E" w:rsidRDefault="003F6AF3" w:rsidP="007E57EE">
            <w:pPr>
              <w:jc w:val="center"/>
              <w:rPr>
                <w:rFonts w:ascii="Arial" w:hAnsi="Arial" w:cs="Arial"/>
                <w:b/>
                <w:color w:val="000000" w:themeColor="text1"/>
                <w:lang w:val="es-MX"/>
              </w:rPr>
            </w:pPr>
            <w:r w:rsidRPr="00AB554E">
              <w:rPr>
                <w:rFonts w:ascii="Arial" w:hAnsi="Arial" w:cs="Arial"/>
                <w:b/>
                <w:color w:val="000000" w:themeColor="text1"/>
                <w:lang w:val="es-MX"/>
              </w:rPr>
              <w:t>No realizado</w:t>
            </w:r>
          </w:p>
        </w:tc>
        <w:tc>
          <w:tcPr>
            <w:tcW w:w="898" w:type="pct"/>
            <w:vAlign w:val="center"/>
          </w:tcPr>
          <w:p w:rsidR="003F6AF3" w:rsidRPr="00AB554E" w:rsidRDefault="003F6AF3" w:rsidP="007E57EE">
            <w:pPr>
              <w:jc w:val="center"/>
              <w:rPr>
                <w:rFonts w:ascii="Arial" w:hAnsi="Arial" w:cs="Arial"/>
                <w:b/>
                <w:color w:val="000000" w:themeColor="text1"/>
                <w:lang w:val="es-MX"/>
              </w:rPr>
            </w:pPr>
            <w:r w:rsidRPr="00AB554E">
              <w:rPr>
                <w:rFonts w:ascii="Arial" w:hAnsi="Arial" w:cs="Arial"/>
                <w:b/>
                <w:color w:val="000000" w:themeColor="text1"/>
                <w:lang w:val="es-MX"/>
              </w:rPr>
              <w:t>NHD*</w:t>
            </w:r>
          </w:p>
        </w:tc>
      </w:tr>
      <w:tr w:rsidR="003F6AF3" w:rsidRPr="003F6AF3" w:rsidTr="00AB554E">
        <w:trPr>
          <w:trHeight w:val="286"/>
          <w:jc w:val="center"/>
        </w:trPr>
        <w:tc>
          <w:tcPr>
            <w:tcW w:w="1221" w:type="pct"/>
            <w:vAlign w:val="center"/>
          </w:tcPr>
          <w:p w:rsidR="003F6AF3" w:rsidRPr="00AB554E" w:rsidRDefault="003F6AF3" w:rsidP="007E57EE">
            <w:pPr>
              <w:jc w:val="center"/>
              <w:rPr>
                <w:rFonts w:ascii="Arial" w:hAnsi="Arial" w:cs="Arial"/>
                <w:b/>
                <w:lang w:val="es-MX"/>
              </w:rPr>
            </w:pPr>
            <w:r w:rsidRPr="00AB554E">
              <w:rPr>
                <w:rFonts w:ascii="Arial" w:hAnsi="Arial" w:cs="Arial"/>
                <w:b/>
                <w:lang w:val="es-MX"/>
              </w:rPr>
              <w:t>Masculino</w:t>
            </w:r>
          </w:p>
        </w:tc>
        <w:tc>
          <w:tcPr>
            <w:tcW w:w="105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1</w:t>
            </w:r>
          </w:p>
        </w:tc>
        <w:tc>
          <w:tcPr>
            <w:tcW w:w="90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4</w:t>
            </w:r>
          </w:p>
        </w:tc>
        <w:tc>
          <w:tcPr>
            <w:tcW w:w="92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11</w:t>
            </w:r>
          </w:p>
        </w:tc>
        <w:tc>
          <w:tcPr>
            <w:tcW w:w="898"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 xml:space="preserve">0 </w:t>
            </w:r>
          </w:p>
        </w:tc>
      </w:tr>
      <w:tr w:rsidR="003F6AF3" w:rsidRPr="003F6AF3" w:rsidTr="00AB554E">
        <w:trPr>
          <w:trHeight w:val="261"/>
          <w:jc w:val="center"/>
        </w:trPr>
        <w:tc>
          <w:tcPr>
            <w:tcW w:w="1221" w:type="pct"/>
            <w:vAlign w:val="center"/>
          </w:tcPr>
          <w:p w:rsidR="003F6AF3" w:rsidRPr="00AB554E" w:rsidRDefault="003F6AF3" w:rsidP="007E57EE">
            <w:pPr>
              <w:jc w:val="center"/>
              <w:rPr>
                <w:rFonts w:ascii="Arial" w:hAnsi="Arial" w:cs="Arial"/>
                <w:b/>
                <w:lang w:val="es-MX"/>
              </w:rPr>
            </w:pPr>
            <w:r w:rsidRPr="00AB554E">
              <w:rPr>
                <w:rFonts w:ascii="Arial" w:hAnsi="Arial" w:cs="Arial"/>
                <w:b/>
                <w:lang w:val="es-MX"/>
              </w:rPr>
              <w:t>Femenino</w:t>
            </w:r>
          </w:p>
        </w:tc>
        <w:tc>
          <w:tcPr>
            <w:tcW w:w="105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1</w:t>
            </w:r>
          </w:p>
        </w:tc>
        <w:tc>
          <w:tcPr>
            <w:tcW w:w="90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1</w:t>
            </w:r>
          </w:p>
        </w:tc>
        <w:tc>
          <w:tcPr>
            <w:tcW w:w="92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21</w:t>
            </w:r>
          </w:p>
        </w:tc>
        <w:tc>
          <w:tcPr>
            <w:tcW w:w="898"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1</w:t>
            </w:r>
          </w:p>
        </w:tc>
      </w:tr>
      <w:tr w:rsidR="003F6AF3" w:rsidRPr="003F6AF3" w:rsidTr="00AB554E">
        <w:trPr>
          <w:trHeight w:val="286"/>
          <w:jc w:val="center"/>
        </w:trPr>
        <w:tc>
          <w:tcPr>
            <w:tcW w:w="1221" w:type="pct"/>
            <w:vAlign w:val="center"/>
          </w:tcPr>
          <w:p w:rsidR="003F6AF3" w:rsidRPr="00AB554E" w:rsidRDefault="003F6AF3" w:rsidP="007E57EE">
            <w:pPr>
              <w:jc w:val="center"/>
              <w:rPr>
                <w:rFonts w:ascii="Arial" w:hAnsi="Arial" w:cs="Arial"/>
                <w:b/>
                <w:color w:val="800000"/>
                <w:lang w:val="es-MX"/>
              </w:rPr>
            </w:pPr>
            <w:r w:rsidRPr="00AB554E">
              <w:rPr>
                <w:rFonts w:ascii="Arial" w:hAnsi="Arial" w:cs="Arial"/>
                <w:b/>
                <w:color w:val="800000"/>
                <w:lang w:val="es-MX"/>
              </w:rPr>
              <w:t>Total</w:t>
            </w:r>
          </w:p>
        </w:tc>
        <w:tc>
          <w:tcPr>
            <w:tcW w:w="105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2</w:t>
            </w:r>
          </w:p>
        </w:tc>
        <w:tc>
          <w:tcPr>
            <w:tcW w:w="90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5</w:t>
            </w:r>
          </w:p>
        </w:tc>
        <w:tc>
          <w:tcPr>
            <w:tcW w:w="92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32</w:t>
            </w:r>
          </w:p>
        </w:tc>
        <w:tc>
          <w:tcPr>
            <w:tcW w:w="898"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1</w:t>
            </w:r>
          </w:p>
        </w:tc>
      </w:tr>
      <w:tr w:rsidR="003F6AF3" w:rsidRPr="003F6AF3" w:rsidTr="00AB554E">
        <w:trPr>
          <w:trHeight w:val="286"/>
          <w:jc w:val="center"/>
        </w:trPr>
        <w:tc>
          <w:tcPr>
            <w:tcW w:w="1221" w:type="pct"/>
            <w:vAlign w:val="center"/>
          </w:tcPr>
          <w:p w:rsidR="003F6AF3" w:rsidRPr="00AB554E" w:rsidRDefault="003F6AF3" w:rsidP="007E57EE">
            <w:pPr>
              <w:jc w:val="center"/>
              <w:rPr>
                <w:rFonts w:ascii="Arial" w:hAnsi="Arial" w:cs="Arial"/>
                <w:b/>
                <w:color w:val="800000"/>
                <w:lang w:val="es-MX"/>
              </w:rPr>
            </w:pPr>
            <w:r w:rsidRPr="00AB554E">
              <w:rPr>
                <w:rFonts w:ascii="Arial" w:hAnsi="Arial" w:cs="Arial"/>
                <w:b/>
                <w:color w:val="800000"/>
                <w:lang w:val="es-MX"/>
              </w:rPr>
              <w:t>Porcentaje</w:t>
            </w:r>
          </w:p>
        </w:tc>
        <w:tc>
          <w:tcPr>
            <w:tcW w:w="105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5</w:t>
            </w:r>
          </w:p>
        </w:tc>
        <w:tc>
          <w:tcPr>
            <w:tcW w:w="90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12.5</w:t>
            </w:r>
          </w:p>
        </w:tc>
        <w:tc>
          <w:tcPr>
            <w:tcW w:w="924"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80</w:t>
            </w:r>
          </w:p>
        </w:tc>
        <w:tc>
          <w:tcPr>
            <w:tcW w:w="898" w:type="pct"/>
            <w:vAlign w:val="center"/>
          </w:tcPr>
          <w:p w:rsidR="003F6AF3" w:rsidRPr="00AB554E" w:rsidRDefault="003F6AF3" w:rsidP="007E57EE">
            <w:pPr>
              <w:jc w:val="center"/>
              <w:rPr>
                <w:rFonts w:ascii="Arial" w:hAnsi="Arial" w:cs="Arial"/>
                <w:lang w:val="es-MX"/>
              </w:rPr>
            </w:pPr>
            <w:r w:rsidRPr="00AB554E">
              <w:rPr>
                <w:rFonts w:ascii="Arial" w:hAnsi="Arial" w:cs="Arial"/>
                <w:lang w:val="es-MX"/>
              </w:rPr>
              <w:t>2.5</w:t>
            </w:r>
          </w:p>
        </w:tc>
      </w:tr>
    </w:tbl>
    <w:p w:rsidR="007E57EE" w:rsidRDefault="003F6AF3" w:rsidP="003F6AF3">
      <w:pPr>
        <w:rPr>
          <w:rFonts w:ascii="Arial" w:hAnsi="Arial" w:cs="Arial"/>
          <w:sz w:val="20"/>
        </w:rPr>
      </w:pPr>
      <w:r w:rsidRPr="003F6AF3">
        <w:rPr>
          <w:rFonts w:ascii="Arial" w:hAnsi="Arial" w:cs="Arial"/>
          <w:sz w:val="24"/>
        </w:rPr>
        <w:t>*</w:t>
      </w:r>
      <w:r w:rsidRPr="003F6AF3">
        <w:rPr>
          <w:rFonts w:ascii="Arial" w:hAnsi="Arial" w:cs="Arial"/>
          <w:sz w:val="20"/>
        </w:rPr>
        <w:t>NHD: No hay datos</w:t>
      </w:r>
    </w:p>
    <w:p w:rsidR="003F6AF3" w:rsidRDefault="003F6AF3" w:rsidP="003F6AF3">
      <w:pPr>
        <w:rPr>
          <w:rFonts w:ascii="Arial" w:hAnsi="Arial" w:cs="Arial"/>
          <w:sz w:val="20"/>
        </w:rPr>
      </w:pPr>
    </w:p>
    <w:p w:rsidR="003F6AF3" w:rsidRDefault="003F6AF3" w:rsidP="003F6AF3">
      <w:pPr>
        <w:jc w:val="center"/>
        <w:rPr>
          <w:rFonts w:ascii="Arial" w:hAnsi="Arial" w:cs="Arial"/>
          <w:b/>
          <w:sz w:val="24"/>
        </w:rPr>
      </w:pPr>
      <w:r w:rsidRPr="003F6AF3">
        <w:rPr>
          <w:rFonts w:ascii="Arial" w:hAnsi="Arial" w:cs="Arial"/>
          <w:b/>
          <w:sz w:val="24"/>
        </w:rPr>
        <w:t>Tabla 9</w:t>
      </w:r>
      <w:r>
        <w:rPr>
          <w:rFonts w:ascii="Arial" w:hAnsi="Arial" w:cs="Arial"/>
          <w:b/>
          <w:sz w:val="24"/>
        </w:rPr>
        <w:t>b</w:t>
      </w:r>
      <w:r w:rsidRPr="003F6AF3">
        <w:rPr>
          <w:rFonts w:ascii="Arial" w:hAnsi="Arial" w:cs="Arial"/>
          <w:b/>
          <w:sz w:val="24"/>
        </w:rPr>
        <w:t xml:space="preserve">. Distribución de pacientes con acromegalia según realización y resultado de </w:t>
      </w:r>
      <w:proofErr w:type="spellStart"/>
      <w:r w:rsidRPr="003F6AF3">
        <w:rPr>
          <w:rFonts w:ascii="Arial" w:hAnsi="Arial" w:cs="Arial"/>
          <w:b/>
          <w:sz w:val="24"/>
        </w:rPr>
        <w:t>tamizaje</w:t>
      </w:r>
      <w:proofErr w:type="spellEnd"/>
      <w:r w:rsidRPr="003F6AF3">
        <w:rPr>
          <w:rFonts w:ascii="Arial" w:hAnsi="Arial" w:cs="Arial"/>
          <w:b/>
          <w:sz w:val="24"/>
        </w:rPr>
        <w:t xml:space="preserve"> </w:t>
      </w:r>
      <w:r>
        <w:rPr>
          <w:rFonts w:ascii="Arial" w:hAnsi="Arial" w:cs="Arial"/>
          <w:b/>
          <w:sz w:val="24"/>
        </w:rPr>
        <w:t>colonoscópico</w:t>
      </w:r>
    </w:p>
    <w:tbl>
      <w:tblPr>
        <w:tblStyle w:val="Tablaconcuadrcula"/>
        <w:tblW w:w="4490" w:type="pct"/>
        <w:jc w:val="center"/>
        <w:tblLook w:val="01E0"/>
      </w:tblPr>
      <w:tblGrid>
        <w:gridCol w:w="1925"/>
        <w:gridCol w:w="1660"/>
        <w:gridCol w:w="1422"/>
        <w:gridCol w:w="1454"/>
        <w:gridCol w:w="1414"/>
      </w:tblGrid>
      <w:tr w:rsidR="003F6AF3" w:rsidRPr="003F6AF3" w:rsidTr="00AB554E">
        <w:trPr>
          <w:trHeight w:val="283"/>
          <w:jc w:val="center"/>
        </w:trPr>
        <w:tc>
          <w:tcPr>
            <w:tcW w:w="1222" w:type="pct"/>
            <w:vMerge w:val="restart"/>
            <w:vAlign w:val="center"/>
          </w:tcPr>
          <w:p w:rsidR="003F6AF3" w:rsidRPr="00AB554E" w:rsidRDefault="003F6AF3" w:rsidP="00B16652">
            <w:pPr>
              <w:jc w:val="center"/>
              <w:rPr>
                <w:rFonts w:ascii="Arial" w:hAnsi="Arial" w:cs="Arial"/>
                <w:b/>
                <w:color w:val="943634" w:themeColor="accent2" w:themeShade="BF"/>
                <w:lang w:val="es-MX"/>
              </w:rPr>
            </w:pPr>
          </w:p>
          <w:p w:rsidR="003F6AF3" w:rsidRPr="00AB554E" w:rsidRDefault="003F6AF3" w:rsidP="00B16652">
            <w:pPr>
              <w:jc w:val="center"/>
              <w:rPr>
                <w:rFonts w:ascii="Arial" w:hAnsi="Arial" w:cs="Arial"/>
                <w:b/>
                <w:color w:val="943634" w:themeColor="accent2" w:themeShade="BF"/>
                <w:lang w:val="es-MX"/>
              </w:rPr>
            </w:pPr>
          </w:p>
          <w:p w:rsidR="003F6AF3" w:rsidRPr="00AB554E" w:rsidRDefault="003F6AF3" w:rsidP="00B16652">
            <w:pPr>
              <w:jc w:val="center"/>
              <w:rPr>
                <w:rFonts w:ascii="Arial" w:hAnsi="Arial" w:cs="Arial"/>
                <w:b/>
                <w:color w:val="943634" w:themeColor="accent2" w:themeShade="BF"/>
                <w:lang w:val="es-MX"/>
              </w:rPr>
            </w:pPr>
            <w:r w:rsidRPr="00AB554E">
              <w:rPr>
                <w:rFonts w:ascii="Arial" w:hAnsi="Arial" w:cs="Arial"/>
                <w:b/>
                <w:color w:val="943634" w:themeColor="accent2" w:themeShade="BF"/>
                <w:lang w:val="es-MX"/>
              </w:rPr>
              <w:t>Sexo</w:t>
            </w:r>
          </w:p>
        </w:tc>
        <w:tc>
          <w:tcPr>
            <w:tcW w:w="3778" w:type="pct"/>
            <w:gridSpan w:val="4"/>
            <w:vAlign w:val="center"/>
          </w:tcPr>
          <w:p w:rsidR="003F6AF3" w:rsidRPr="00AB554E" w:rsidRDefault="003F6AF3" w:rsidP="00B16652">
            <w:pPr>
              <w:jc w:val="center"/>
              <w:rPr>
                <w:rFonts w:ascii="Arial" w:hAnsi="Arial" w:cs="Arial"/>
                <w:b/>
                <w:color w:val="943634" w:themeColor="accent2" w:themeShade="BF"/>
                <w:lang w:val="es-MX"/>
              </w:rPr>
            </w:pPr>
            <w:r w:rsidRPr="00AB554E">
              <w:rPr>
                <w:rFonts w:ascii="Arial" w:hAnsi="Arial" w:cs="Arial"/>
                <w:b/>
                <w:color w:val="943634" w:themeColor="accent2" w:themeShade="BF"/>
                <w:lang w:val="es-MX"/>
              </w:rPr>
              <w:t xml:space="preserve">Resultado de </w:t>
            </w:r>
            <w:proofErr w:type="spellStart"/>
            <w:r w:rsidRPr="00AB554E">
              <w:rPr>
                <w:rFonts w:ascii="Arial" w:hAnsi="Arial" w:cs="Arial"/>
                <w:b/>
                <w:color w:val="943634" w:themeColor="accent2" w:themeShade="BF"/>
                <w:lang w:val="es-MX"/>
              </w:rPr>
              <w:t>Tamizaje</w:t>
            </w:r>
            <w:proofErr w:type="spellEnd"/>
            <w:r w:rsidRPr="00AB554E">
              <w:rPr>
                <w:rFonts w:ascii="Arial" w:hAnsi="Arial" w:cs="Arial"/>
                <w:b/>
                <w:color w:val="943634" w:themeColor="accent2" w:themeShade="BF"/>
                <w:lang w:val="es-MX"/>
              </w:rPr>
              <w:t xml:space="preserve"> Colonoscópico</w:t>
            </w:r>
          </w:p>
        </w:tc>
      </w:tr>
      <w:tr w:rsidR="003F6AF3" w:rsidRPr="003F6AF3" w:rsidTr="00AB554E">
        <w:trPr>
          <w:trHeight w:val="283"/>
          <w:jc w:val="center"/>
        </w:trPr>
        <w:tc>
          <w:tcPr>
            <w:tcW w:w="1222" w:type="pct"/>
            <w:vMerge/>
            <w:vAlign w:val="center"/>
          </w:tcPr>
          <w:p w:rsidR="003F6AF3" w:rsidRPr="00AB554E" w:rsidRDefault="003F6AF3" w:rsidP="00B16652">
            <w:pPr>
              <w:jc w:val="center"/>
              <w:rPr>
                <w:rFonts w:ascii="Arial" w:hAnsi="Arial" w:cs="Arial"/>
                <w:b/>
                <w:color w:val="943634" w:themeColor="accent2" w:themeShade="BF"/>
                <w:lang w:val="es-MX"/>
              </w:rPr>
            </w:pPr>
          </w:p>
        </w:tc>
        <w:tc>
          <w:tcPr>
            <w:tcW w:w="1054" w:type="pct"/>
            <w:vAlign w:val="center"/>
          </w:tcPr>
          <w:p w:rsidR="003F6AF3" w:rsidRPr="00AB554E" w:rsidRDefault="003F6AF3" w:rsidP="00B16652">
            <w:pPr>
              <w:jc w:val="center"/>
              <w:rPr>
                <w:rFonts w:ascii="Arial" w:hAnsi="Arial" w:cs="Arial"/>
                <w:b/>
                <w:color w:val="000000" w:themeColor="text1"/>
                <w:lang w:val="es-MX"/>
              </w:rPr>
            </w:pPr>
            <w:r w:rsidRPr="00AB554E">
              <w:rPr>
                <w:rFonts w:ascii="Arial" w:hAnsi="Arial" w:cs="Arial"/>
                <w:b/>
                <w:color w:val="000000" w:themeColor="text1"/>
                <w:lang w:val="es-MX"/>
              </w:rPr>
              <w:t>Normal</w:t>
            </w:r>
          </w:p>
        </w:tc>
        <w:tc>
          <w:tcPr>
            <w:tcW w:w="903" w:type="pct"/>
            <w:vAlign w:val="center"/>
          </w:tcPr>
          <w:p w:rsidR="003F6AF3" w:rsidRPr="00AB554E" w:rsidRDefault="003F6AF3" w:rsidP="00B16652">
            <w:pPr>
              <w:jc w:val="center"/>
              <w:rPr>
                <w:rFonts w:ascii="Arial" w:hAnsi="Arial" w:cs="Arial"/>
                <w:b/>
                <w:color w:val="000000" w:themeColor="text1"/>
                <w:lang w:val="es-MX"/>
              </w:rPr>
            </w:pPr>
            <w:r w:rsidRPr="00AB554E">
              <w:rPr>
                <w:rFonts w:ascii="Arial" w:hAnsi="Arial" w:cs="Arial"/>
                <w:b/>
                <w:color w:val="000000" w:themeColor="text1"/>
                <w:lang w:val="es-MX"/>
              </w:rPr>
              <w:t>Anormal</w:t>
            </w:r>
          </w:p>
        </w:tc>
        <w:tc>
          <w:tcPr>
            <w:tcW w:w="923" w:type="pct"/>
            <w:vAlign w:val="center"/>
          </w:tcPr>
          <w:p w:rsidR="003F6AF3" w:rsidRPr="00AB554E" w:rsidRDefault="003F6AF3" w:rsidP="00B16652">
            <w:pPr>
              <w:jc w:val="center"/>
              <w:rPr>
                <w:rFonts w:ascii="Arial" w:hAnsi="Arial" w:cs="Arial"/>
                <w:b/>
                <w:color w:val="000000" w:themeColor="text1"/>
                <w:lang w:val="es-MX"/>
              </w:rPr>
            </w:pPr>
            <w:r w:rsidRPr="00AB554E">
              <w:rPr>
                <w:rFonts w:ascii="Arial" w:hAnsi="Arial" w:cs="Arial"/>
                <w:b/>
                <w:color w:val="000000" w:themeColor="text1"/>
                <w:lang w:val="es-MX"/>
              </w:rPr>
              <w:t>No realizado</w:t>
            </w:r>
          </w:p>
        </w:tc>
        <w:tc>
          <w:tcPr>
            <w:tcW w:w="898" w:type="pct"/>
            <w:vAlign w:val="center"/>
          </w:tcPr>
          <w:p w:rsidR="003F6AF3" w:rsidRPr="00AB554E" w:rsidRDefault="003F6AF3" w:rsidP="00B16652">
            <w:pPr>
              <w:jc w:val="center"/>
              <w:rPr>
                <w:rFonts w:ascii="Arial" w:hAnsi="Arial" w:cs="Arial"/>
                <w:b/>
                <w:color w:val="000000" w:themeColor="text1"/>
                <w:lang w:val="es-MX"/>
              </w:rPr>
            </w:pPr>
            <w:r w:rsidRPr="00AB554E">
              <w:rPr>
                <w:rFonts w:ascii="Arial" w:hAnsi="Arial" w:cs="Arial"/>
                <w:b/>
                <w:color w:val="000000" w:themeColor="text1"/>
                <w:lang w:val="es-MX"/>
              </w:rPr>
              <w:t>NHD*</w:t>
            </w:r>
          </w:p>
        </w:tc>
      </w:tr>
      <w:tr w:rsidR="003F6AF3" w:rsidRPr="003F6AF3" w:rsidTr="00AB554E">
        <w:trPr>
          <w:trHeight w:val="283"/>
          <w:jc w:val="center"/>
        </w:trPr>
        <w:tc>
          <w:tcPr>
            <w:tcW w:w="1222" w:type="pct"/>
            <w:vAlign w:val="center"/>
          </w:tcPr>
          <w:p w:rsidR="003F6AF3" w:rsidRPr="00AB554E" w:rsidRDefault="003F6AF3" w:rsidP="00B16652">
            <w:pPr>
              <w:jc w:val="center"/>
              <w:rPr>
                <w:rFonts w:ascii="Arial" w:hAnsi="Arial" w:cs="Arial"/>
                <w:b/>
                <w:lang w:val="es-MX"/>
              </w:rPr>
            </w:pPr>
            <w:r w:rsidRPr="00AB554E">
              <w:rPr>
                <w:rFonts w:ascii="Arial" w:hAnsi="Arial" w:cs="Arial"/>
                <w:b/>
                <w:lang w:val="es-MX"/>
              </w:rPr>
              <w:t>Masculino</w:t>
            </w:r>
          </w:p>
        </w:tc>
        <w:tc>
          <w:tcPr>
            <w:tcW w:w="1054"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0</w:t>
            </w:r>
          </w:p>
        </w:tc>
        <w:tc>
          <w:tcPr>
            <w:tcW w:w="903"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0</w:t>
            </w:r>
          </w:p>
        </w:tc>
        <w:tc>
          <w:tcPr>
            <w:tcW w:w="923"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16</w:t>
            </w:r>
          </w:p>
        </w:tc>
        <w:tc>
          <w:tcPr>
            <w:tcW w:w="898"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0</w:t>
            </w:r>
          </w:p>
        </w:tc>
      </w:tr>
      <w:tr w:rsidR="003F6AF3" w:rsidRPr="003F6AF3" w:rsidTr="00AB554E">
        <w:trPr>
          <w:trHeight w:val="258"/>
          <w:jc w:val="center"/>
        </w:trPr>
        <w:tc>
          <w:tcPr>
            <w:tcW w:w="1222" w:type="pct"/>
            <w:vAlign w:val="center"/>
          </w:tcPr>
          <w:p w:rsidR="003F6AF3" w:rsidRPr="00AB554E" w:rsidRDefault="003F6AF3" w:rsidP="00B16652">
            <w:pPr>
              <w:jc w:val="center"/>
              <w:rPr>
                <w:rFonts w:ascii="Arial" w:hAnsi="Arial" w:cs="Arial"/>
                <w:b/>
                <w:lang w:val="es-MX"/>
              </w:rPr>
            </w:pPr>
            <w:r w:rsidRPr="00AB554E">
              <w:rPr>
                <w:rFonts w:ascii="Arial" w:hAnsi="Arial" w:cs="Arial"/>
                <w:b/>
                <w:lang w:val="es-MX"/>
              </w:rPr>
              <w:t>Femenino</w:t>
            </w:r>
          </w:p>
        </w:tc>
        <w:tc>
          <w:tcPr>
            <w:tcW w:w="1054"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0</w:t>
            </w:r>
          </w:p>
        </w:tc>
        <w:tc>
          <w:tcPr>
            <w:tcW w:w="903"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4</w:t>
            </w:r>
          </w:p>
        </w:tc>
        <w:tc>
          <w:tcPr>
            <w:tcW w:w="923"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19</w:t>
            </w:r>
          </w:p>
        </w:tc>
        <w:tc>
          <w:tcPr>
            <w:tcW w:w="898"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1</w:t>
            </w:r>
          </w:p>
        </w:tc>
      </w:tr>
      <w:tr w:rsidR="003F6AF3" w:rsidRPr="003F6AF3" w:rsidTr="00AB554E">
        <w:trPr>
          <w:trHeight w:val="283"/>
          <w:jc w:val="center"/>
        </w:trPr>
        <w:tc>
          <w:tcPr>
            <w:tcW w:w="1222" w:type="pct"/>
            <w:vAlign w:val="center"/>
          </w:tcPr>
          <w:p w:rsidR="003F6AF3" w:rsidRPr="00AB554E" w:rsidRDefault="003F6AF3" w:rsidP="00B16652">
            <w:pPr>
              <w:jc w:val="center"/>
              <w:rPr>
                <w:rFonts w:ascii="Arial" w:hAnsi="Arial" w:cs="Arial"/>
                <w:b/>
                <w:color w:val="800000"/>
                <w:lang w:val="es-MX"/>
              </w:rPr>
            </w:pPr>
            <w:r w:rsidRPr="00AB554E">
              <w:rPr>
                <w:rFonts w:ascii="Arial" w:hAnsi="Arial" w:cs="Arial"/>
                <w:b/>
                <w:color w:val="800000"/>
                <w:lang w:val="es-MX"/>
              </w:rPr>
              <w:t>Total</w:t>
            </w:r>
          </w:p>
        </w:tc>
        <w:tc>
          <w:tcPr>
            <w:tcW w:w="1054"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0</w:t>
            </w:r>
          </w:p>
        </w:tc>
        <w:tc>
          <w:tcPr>
            <w:tcW w:w="903"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4</w:t>
            </w:r>
          </w:p>
        </w:tc>
        <w:tc>
          <w:tcPr>
            <w:tcW w:w="923"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35</w:t>
            </w:r>
          </w:p>
        </w:tc>
        <w:tc>
          <w:tcPr>
            <w:tcW w:w="898"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1</w:t>
            </w:r>
          </w:p>
        </w:tc>
      </w:tr>
      <w:tr w:rsidR="003F6AF3" w:rsidRPr="003F6AF3" w:rsidTr="00AB554E">
        <w:trPr>
          <w:trHeight w:val="283"/>
          <w:jc w:val="center"/>
        </w:trPr>
        <w:tc>
          <w:tcPr>
            <w:tcW w:w="1222" w:type="pct"/>
            <w:vAlign w:val="center"/>
          </w:tcPr>
          <w:p w:rsidR="003F6AF3" w:rsidRPr="00AB554E" w:rsidRDefault="003F6AF3" w:rsidP="00B16652">
            <w:pPr>
              <w:jc w:val="center"/>
              <w:rPr>
                <w:rFonts w:ascii="Arial" w:hAnsi="Arial" w:cs="Arial"/>
                <w:b/>
                <w:color w:val="800000"/>
                <w:lang w:val="es-MX"/>
              </w:rPr>
            </w:pPr>
            <w:r w:rsidRPr="00AB554E">
              <w:rPr>
                <w:rFonts w:ascii="Arial" w:hAnsi="Arial" w:cs="Arial"/>
                <w:b/>
                <w:color w:val="800000"/>
                <w:lang w:val="es-MX"/>
              </w:rPr>
              <w:t>Porcentaje</w:t>
            </w:r>
          </w:p>
        </w:tc>
        <w:tc>
          <w:tcPr>
            <w:tcW w:w="1054"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0</w:t>
            </w:r>
          </w:p>
        </w:tc>
        <w:tc>
          <w:tcPr>
            <w:tcW w:w="903"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10</w:t>
            </w:r>
          </w:p>
        </w:tc>
        <w:tc>
          <w:tcPr>
            <w:tcW w:w="923"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87.5</w:t>
            </w:r>
          </w:p>
        </w:tc>
        <w:tc>
          <w:tcPr>
            <w:tcW w:w="898" w:type="pct"/>
            <w:vAlign w:val="center"/>
          </w:tcPr>
          <w:p w:rsidR="003F6AF3" w:rsidRPr="00AB554E" w:rsidRDefault="003F6AF3" w:rsidP="00B16652">
            <w:pPr>
              <w:jc w:val="center"/>
              <w:rPr>
                <w:rFonts w:ascii="Arial" w:hAnsi="Arial" w:cs="Arial"/>
                <w:lang w:val="es-MX"/>
              </w:rPr>
            </w:pPr>
            <w:r w:rsidRPr="00AB554E">
              <w:rPr>
                <w:rFonts w:ascii="Arial" w:hAnsi="Arial" w:cs="Arial"/>
                <w:lang w:val="es-MX"/>
              </w:rPr>
              <w:t>2.5</w:t>
            </w:r>
          </w:p>
        </w:tc>
      </w:tr>
    </w:tbl>
    <w:p w:rsidR="003F6AF3" w:rsidRDefault="003F6AF3" w:rsidP="003F6AF3">
      <w:pPr>
        <w:rPr>
          <w:rFonts w:ascii="Arial" w:hAnsi="Arial" w:cs="Arial"/>
          <w:sz w:val="20"/>
        </w:rPr>
      </w:pPr>
      <w:r w:rsidRPr="003F6AF3">
        <w:rPr>
          <w:rFonts w:ascii="Arial" w:hAnsi="Arial" w:cs="Arial"/>
          <w:sz w:val="24"/>
        </w:rPr>
        <w:t>*</w:t>
      </w:r>
      <w:r w:rsidRPr="003F6AF3">
        <w:rPr>
          <w:rFonts w:ascii="Arial" w:hAnsi="Arial" w:cs="Arial"/>
          <w:sz w:val="20"/>
        </w:rPr>
        <w:t>NHD: No hay datos</w:t>
      </w:r>
    </w:p>
    <w:p w:rsidR="00B543F7" w:rsidRDefault="00B543F7" w:rsidP="003F6AF3">
      <w:pPr>
        <w:rPr>
          <w:rFonts w:ascii="Arial" w:hAnsi="Arial" w:cs="Arial"/>
          <w:sz w:val="20"/>
        </w:rPr>
      </w:pPr>
    </w:p>
    <w:p w:rsidR="00B543F7" w:rsidRPr="00AB554E" w:rsidRDefault="00AB554E" w:rsidP="00AB554E">
      <w:pPr>
        <w:jc w:val="center"/>
        <w:rPr>
          <w:rFonts w:ascii="Arial" w:hAnsi="Arial" w:cs="Arial"/>
          <w:b/>
          <w:sz w:val="24"/>
        </w:rPr>
      </w:pPr>
      <w:r w:rsidRPr="00AB554E">
        <w:rPr>
          <w:rFonts w:ascii="Arial" w:hAnsi="Arial" w:cs="Arial"/>
          <w:b/>
          <w:sz w:val="24"/>
        </w:rPr>
        <w:t>Tabla 10. Resultados de campimetría según sintomatología visual</w:t>
      </w:r>
    </w:p>
    <w:tbl>
      <w:tblPr>
        <w:tblStyle w:val="Tablaconcuadrcula"/>
        <w:tblW w:w="0" w:type="auto"/>
        <w:jc w:val="center"/>
        <w:tblLook w:val="04A0"/>
      </w:tblPr>
      <w:tblGrid>
        <w:gridCol w:w="2073"/>
        <w:gridCol w:w="1949"/>
        <w:gridCol w:w="1949"/>
        <w:gridCol w:w="1954"/>
      </w:tblGrid>
      <w:tr w:rsidR="00AB554E" w:rsidRPr="004F432F" w:rsidTr="00AB554E">
        <w:trPr>
          <w:trHeight w:val="400"/>
          <w:jc w:val="center"/>
        </w:trPr>
        <w:tc>
          <w:tcPr>
            <w:tcW w:w="7925" w:type="dxa"/>
            <w:gridSpan w:val="4"/>
            <w:vAlign w:val="center"/>
          </w:tcPr>
          <w:p w:rsidR="00AB554E" w:rsidRPr="004F432F" w:rsidRDefault="00AB554E" w:rsidP="00AB554E">
            <w:pPr>
              <w:jc w:val="center"/>
              <w:rPr>
                <w:rFonts w:ascii="Arial" w:hAnsi="Arial" w:cs="Arial"/>
                <w:b/>
                <w:color w:val="943634" w:themeColor="accent2" w:themeShade="BF"/>
                <w:sz w:val="24"/>
              </w:rPr>
            </w:pPr>
            <w:r w:rsidRPr="004F432F">
              <w:rPr>
                <w:rFonts w:ascii="Arial" w:hAnsi="Arial" w:cs="Arial"/>
                <w:b/>
                <w:color w:val="943634" w:themeColor="accent2" w:themeShade="BF"/>
                <w:sz w:val="24"/>
              </w:rPr>
              <w:t>Síntomas vs Campimetría</w:t>
            </w:r>
          </w:p>
        </w:tc>
      </w:tr>
      <w:tr w:rsidR="00AB554E" w:rsidRPr="004F432F" w:rsidTr="00AB554E">
        <w:trPr>
          <w:trHeight w:val="400"/>
          <w:jc w:val="center"/>
        </w:trPr>
        <w:tc>
          <w:tcPr>
            <w:tcW w:w="2073" w:type="dxa"/>
            <w:vAlign w:val="center"/>
          </w:tcPr>
          <w:p w:rsidR="00AB554E" w:rsidRPr="004F432F" w:rsidRDefault="00AB554E" w:rsidP="00AB554E">
            <w:pPr>
              <w:jc w:val="center"/>
              <w:rPr>
                <w:rFonts w:ascii="Arial" w:hAnsi="Arial" w:cs="Arial"/>
                <w:sz w:val="24"/>
              </w:rPr>
            </w:pPr>
          </w:p>
        </w:tc>
        <w:tc>
          <w:tcPr>
            <w:tcW w:w="1949" w:type="dxa"/>
            <w:vAlign w:val="center"/>
          </w:tcPr>
          <w:p w:rsidR="00AB554E" w:rsidRPr="00AB554E" w:rsidRDefault="00AB554E" w:rsidP="00AB554E">
            <w:pPr>
              <w:jc w:val="center"/>
              <w:rPr>
                <w:rFonts w:ascii="Arial" w:hAnsi="Arial" w:cs="Arial"/>
                <w:b/>
                <w:sz w:val="24"/>
              </w:rPr>
            </w:pPr>
            <w:r w:rsidRPr="00AB554E">
              <w:rPr>
                <w:rFonts w:ascii="Arial" w:hAnsi="Arial" w:cs="Arial"/>
                <w:b/>
                <w:sz w:val="24"/>
              </w:rPr>
              <w:t>Anormal</w:t>
            </w:r>
          </w:p>
        </w:tc>
        <w:tc>
          <w:tcPr>
            <w:tcW w:w="1949" w:type="dxa"/>
            <w:vAlign w:val="center"/>
          </w:tcPr>
          <w:p w:rsidR="00AB554E" w:rsidRPr="00AB554E" w:rsidRDefault="00AB554E" w:rsidP="00AB554E">
            <w:pPr>
              <w:jc w:val="center"/>
              <w:rPr>
                <w:rFonts w:ascii="Arial" w:hAnsi="Arial" w:cs="Arial"/>
                <w:b/>
                <w:sz w:val="24"/>
              </w:rPr>
            </w:pPr>
            <w:r w:rsidRPr="00AB554E">
              <w:rPr>
                <w:rFonts w:ascii="Arial" w:hAnsi="Arial" w:cs="Arial"/>
                <w:b/>
                <w:sz w:val="24"/>
              </w:rPr>
              <w:t>Normal</w:t>
            </w:r>
          </w:p>
        </w:tc>
        <w:tc>
          <w:tcPr>
            <w:tcW w:w="1953" w:type="dxa"/>
            <w:vAlign w:val="center"/>
          </w:tcPr>
          <w:p w:rsidR="00AB554E" w:rsidRPr="00AB554E" w:rsidRDefault="00AB554E" w:rsidP="00AB554E">
            <w:pPr>
              <w:jc w:val="center"/>
              <w:rPr>
                <w:rFonts w:ascii="Arial" w:hAnsi="Arial" w:cs="Arial"/>
                <w:b/>
                <w:sz w:val="24"/>
              </w:rPr>
            </w:pPr>
            <w:r w:rsidRPr="00AB554E">
              <w:rPr>
                <w:rFonts w:ascii="Arial" w:hAnsi="Arial" w:cs="Arial"/>
                <w:b/>
                <w:sz w:val="24"/>
              </w:rPr>
              <w:t>NHD/NSR*</w:t>
            </w:r>
          </w:p>
        </w:tc>
      </w:tr>
      <w:tr w:rsidR="00AB554E" w:rsidRPr="004F432F" w:rsidTr="00AB554E">
        <w:trPr>
          <w:trHeight w:val="400"/>
          <w:jc w:val="center"/>
        </w:trPr>
        <w:tc>
          <w:tcPr>
            <w:tcW w:w="2073" w:type="dxa"/>
            <w:vAlign w:val="center"/>
          </w:tcPr>
          <w:p w:rsidR="00AB554E" w:rsidRPr="00AB554E" w:rsidRDefault="00AB554E" w:rsidP="00AB554E">
            <w:pPr>
              <w:jc w:val="center"/>
              <w:rPr>
                <w:rFonts w:ascii="Arial" w:hAnsi="Arial" w:cs="Arial"/>
                <w:b/>
                <w:sz w:val="24"/>
              </w:rPr>
            </w:pPr>
            <w:r w:rsidRPr="00AB554E">
              <w:rPr>
                <w:rFonts w:ascii="Arial" w:hAnsi="Arial" w:cs="Arial"/>
                <w:b/>
                <w:sz w:val="24"/>
              </w:rPr>
              <w:t>Sintomático</w:t>
            </w:r>
          </w:p>
        </w:tc>
        <w:tc>
          <w:tcPr>
            <w:tcW w:w="1949" w:type="dxa"/>
            <w:vAlign w:val="center"/>
          </w:tcPr>
          <w:p w:rsidR="00AB554E" w:rsidRPr="004F432F" w:rsidRDefault="00AB554E" w:rsidP="00AB554E">
            <w:pPr>
              <w:jc w:val="center"/>
              <w:rPr>
                <w:rFonts w:ascii="Arial" w:hAnsi="Arial" w:cs="Arial"/>
                <w:sz w:val="24"/>
              </w:rPr>
            </w:pPr>
            <w:r w:rsidRPr="004F432F">
              <w:rPr>
                <w:rFonts w:ascii="Arial" w:hAnsi="Arial" w:cs="Arial"/>
                <w:sz w:val="24"/>
              </w:rPr>
              <w:t>5</w:t>
            </w:r>
          </w:p>
        </w:tc>
        <w:tc>
          <w:tcPr>
            <w:tcW w:w="1949" w:type="dxa"/>
            <w:vAlign w:val="center"/>
          </w:tcPr>
          <w:p w:rsidR="00AB554E" w:rsidRPr="004F432F" w:rsidRDefault="00AB554E" w:rsidP="00AB554E">
            <w:pPr>
              <w:jc w:val="center"/>
              <w:rPr>
                <w:rFonts w:ascii="Arial" w:hAnsi="Arial" w:cs="Arial"/>
                <w:sz w:val="24"/>
              </w:rPr>
            </w:pPr>
            <w:r w:rsidRPr="004F432F">
              <w:rPr>
                <w:rFonts w:ascii="Arial" w:hAnsi="Arial" w:cs="Arial"/>
                <w:sz w:val="24"/>
              </w:rPr>
              <w:t>3</w:t>
            </w:r>
          </w:p>
        </w:tc>
        <w:tc>
          <w:tcPr>
            <w:tcW w:w="1953" w:type="dxa"/>
            <w:vAlign w:val="center"/>
          </w:tcPr>
          <w:p w:rsidR="00AB554E" w:rsidRPr="004F432F" w:rsidRDefault="00AB554E" w:rsidP="00AB554E">
            <w:pPr>
              <w:jc w:val="center"/>
              <w:rPr>
                <w:rFonts w:ascii="Arial" w:hAnsi="Arial" w:cs="Arial"/>
                <w:sz w:val="24"/>
              </w:rPr>
            </w:pPr>
            <w:r w:rsidRPr="004F432F">
              <w:rPr>
                <w:rFonts w:ascii="Arial" w:hAnsi="Arial" w:cs="Arial"/>
                <w:sz w:val="24"/>
              </w:rPr>
              <w:t>2</w:t>
            </w:r>
          </w:p>
        </w:tc>
      </w:tr>
      <w:tr w:rsidR="00AB554E" w:rsidRPr="004F432F" w:rsidTr="00AB554E">
        <w:trPr>
          <w:trHeight w:val="400"/>
          <w:jc w:val="center"/>
        </w:trPr>
        <w:tc>
          <w:tcPr>
            <w:tcW w:w="2073" w:type="dxa"/>
            <w:vAlign w:val="center"/>
          </w:tcPr>
          <w:p w:rsidR="00AB554E" w:rsidRPr="00AB554E" w:rsidRDefault="00AB554E" w:rsidP="00AB554E">
            <w:pPr>
              <w:jc w:val="center"/>
              <w:rPr>
                <w:rFonts w:ascii="Arial" w:hAnsi="Arial" w:cs="Arial"/>
                <w:b/>
                <w:sz w:val="24"/>
              </w:rPr>
            </w:pPr>
            <w:r w:rsidRPr="00AB554E">
              <w:rPr>
                <w:rFonts w:ascii="Arial" w:hAnsi="Arial" w:cs="Arial"/>
                <w:b/>
                <w:sz w:val="24"/>
              </w:rPr>
              <w:t>Asintomático</w:t>
            </w:r>
          </w:p>
        </w:tc>
        <w:tc>
          <w:tcPr>
            <w:tcW w:w="1949" w:type="dxa"/>
            <w:vAlign w:val="center"/>
          </w:tcPr>
          <w:p w:rsidR="00AB554E" w:rsidRPr="004F432F" w:rsidRDefault="00AB554E" w:rsidP="00AB554E">
            <w:pPr>
              <w:jc w:val="center"/>
              <w:rPr>
                <w:rFonts w:ascii="Arial" w:hAnsi="Arial" w:cs="Arial"/>
                <w:sz w:val="24"/>
              </w:rPr>
            </w:pPr>
            <w:r w:rsidRPr="004F432F">
              <w:rPr>
                <w:rFonts w:ascii="Arial" w:hAnsi="Arial" w:cs="Arial"/>
                <w:sz w:val="24"/>
              </w:rPr>
              <w:t>16</w:t>
            </w:r>
          </w:p>
        </w:tc>
        <w:tc>
          <w:tcPr>
            <w:tcW w:w="1949" w:type="dxa"/>
            <w:vAlign w:val="center"/>
          </w:tcPr>
          <w:p w:rsidR="00AB554E" w:rsidRPr="004F432F" w:rsidRDefault="00AB554E" w:rsidP="00AB554E">
            <w:pPr>
              <w:jc w:val="center"/>
              <w:rPr>
                <w:rFonts w:ascii="Arial" w:hAnsi="Arial" w:cs="Arial"/>
                <w:sz w:val="24"/>
              </w:rPr>
            </w:pPr>
            <w:r w:rsidRPr="004F432F">
              <w:rPr>
                <w:rFonts w:ascii="Arial" w:hAnsi="Arial" w:cs="Arial"/>
                <w:sz w:val="24"/>
              </w:rPr>
              <w:t>8</w:t>
            </w:r>
          </w:p>
        </w:tc>
        <w:tc>
          <w:tcPr>
            <w:tcW w:w="1953" w:type="dxa"/>
            <w:vAlign w:val="center"/>
          </w:tcPr>
          <w:p w:rsidR="00AB554E" w:rsidRPr="004F432F" w:rsidRDefault="00AB554E" w:rsidP="00AB554E">
            <w:pPr>
              <w:jc w:val="center"/>
              <w:rPr>
                <w:rFonts w:ascii="Arial" w:hAnsi="Arial" w:cs="Arial"/>
                <w:sz w:val="24"/>
              </w:rPr>
            </w:pPr>
            <w:r w:rsidRPr="004F432F">
              <w:rPr>
                <w:rFonts w:ascii="Arial" w:hAnsi="Arial" w:cs="Arial"/>
                <w:sz w:val="24"/>
              </w:rPr>
              <w:t>5</w:t>
            </w:r>
          </w:p>
        </w:tc>
      </w:tr>
      <w:tr w:rsidR="00AB554E" w:rsidRPr="004F432F" w:rsidTr="00AB554E">
        <w:trPr>
          <w:trHeight w:val="444"/>
          <w:jc w:val="center"/>
        </w:trPr>
        <w:tc>
          <w:tcPr>
            <w:tcW w:w="2073" w:type="dxa"/>
            <w:vAlign w:val="center"/>
          </w:tcPr>
          <w:p w:rsidR="00AB554E" w:rsidRPr="00AB554E" w:rsidRDefault="00AB554E" w:rsidP="00AB554E">
            <w:pPr>
              <w:jc w:val="center"/>
              <w:rPr>
                <w:rFonts w:ascii="Arial" w:hAnsi="Arial" w:cs="Arial"/>
                <w:b/>
                <w:sz w:val="24"/>
              </w:rPr>
            </w:pPr>
            <w:r w:rsidRPr="00AB554E">
              <w:rPr>
                <w:rFonts w:ascii="Arial" w:hAnsi="Arial" w:cs="Arial"/>
                <w:b/>
                <w:sz w:val="24"/>
              </w:rPr>
              <w:t>NHD</w:t>
            </w:r>
          </w:p>
        </w:tc>
        <w:tc>
          <w:tcPr>
            <w:tcW w:w="1949" w:type="dxa"/>
            <w:vAlign w:val="center"/>
          </w:tcPr>
          <w:p w:rsidR="00AB554E" w:rsidRPr="004F432F" w:rsidRDefault="00AB554E" w:rsidP="00AB554E">
            <w:pPr>
              <w:jc w:val="center"/>
              <w:rPr>
                <w:rFonts w:ascii="Arial" w:hAnsi="Arial" w:cs="Arial"/>
                <w:sz w:val="24"/>
              </w:rPr>
            </w:pPr>
            <w:r w:rsidRPr="004F432F">
              <w:rPr>
                <w:rFonts w:ascii="Arial" w:hAnsi="Arial" w:cs="Arial"/>
                <w:sz w:val="24"/>
              </w:rPr>
              <w:t>0</w:t>
            </w:r>
          </w:p>
        </w:tc>
        <w:tc>
          <w:tcPr>
            <w:tcW w:w="1949" w:type="dxa"/>
            <w:vAlign w:val="center"/>
          </w:tcPr>
          <w:p w:rsidR="00AB554E" w:rsidRPr="004F432F" w:rsidRDefault="00AB554E" w:rsidP="00AB554E">
            <w:pPr>
              <w:jc w:val="center"/>
              <w:rPr>
                <w:rFonts w:ascii="Arial" w:hAnsi="Arial" w:cs="Arial"/>
                <w:sz w:val="24"/>
              </w:rPr>
            </w:pPr>
            <w:r w:rsidRPr="004F432F">
              <w:rPr>
                <w:rFonts w:ascii="Arial" w:hAnsi="Arial" w:cs="Arial"/>
                <w:sz w:val="24"/>
              </w:rPr>
              <w:t>0</w:t>
            </w:r>
          </w:p>
        </w:tc>
        <w:tc>
          <w:tcPr>
            <w:tcW w:w="1953" w:type="dxa"/>
            <w:vAlign w:val="center"/>
          </w:tcPr>
          <w:p w:rsidR="00AB554E" w:rsidRPr="004F432F" w:rsidRDefault="00AB554E" w:rsidP="00AB554E">
            <w:pPr>
              <w:jc w:val="center"/>
              <w:rPr>
                <w:rFonts w:ascii="Arial" w:hAnsi="Arial" w:cs="Arial"/>
                <w:sz w:val="24"/>
              </w:rPr>
            </w:pPr>
            <w:r w:rsidRPr="004F432F">
              <w:rPr>
                <w:rFonts w:ascii="Arial" w:hAnsi="Arial" w:cs="Arial"/>
                <w:sz w:val="24"/>
              </w:rPr>
              <w:t>1</w:t>
            </w:r>
          </w:p>
        </w:tc>
      </w:tr>
    </w:tbl>
    <w:p w:rsidR="00AB554E" w:rsidRPr="00AB554E" w:rsidRDefault="00AB554E" w:rsidP="00AB554E">
      <w:pPr>
        <w:rPr>
          <w:rFonts w:ascii="Arial" w:hAnsi="Arial" w:cs="Arial"/>
          <w:sz w:val="18"/>
        </w:rPr>
      </w:pPr>
      <w:r w:rsidRPr="00AB554E">
        <w:rPr>
          <w:rFonts w:ascii="Arial" w:hAnsi="Arial" w:cs="Arial"/>
          <w:sz w:val="18"/>
        </w:rPr>
        <w:t>*NHD: No hay datos, NSR: No se realizó</w:t>
      </w:r>
    </w:p>
    <w:p w:rsidR="00AB554E" w:rsidRPr="00AB554E" w:rsidRDefault="00AB554E" w:rsidP="00AB554E">
      <w:pPr>
        <w:rPr>
          <w:rFonts w:ascii="Arial" w:hAnsi="Arial" w:cs="Arial"/>
          <w:sz w:val="18"/>
        </w:rPr>
      </w:pPr>
    </w:p>
    <w:sectPr w:rsidR="00AB554E" w:rsidRPr="00AB554E" w:rsidSect="00F93C7F">
      <w:footerReference w:type="default" r:id="rId17"/>
      <w:pgSz w:w="12240" w:h="15840"/>
      <w:pgMar w:top="2268" w:right="1418" w:bottom="1418" w:left="226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A4" w:rsidRDefault="005A17A4" w:rsidP="00705598">
      <w:pPr>
        <w:spacing w:after="0" w:line="240" w:lineRule="auto"/>
      </w:pPr>
      <w:r>
        <w:separator/>
      </w:r>
    </w:p>
  </w:endnote>
  <w:endnote w:type="continuationSeparator" w:id="0">
    <w:p w:rsidR="005A17A4" w:rsidRDefault="005A17A4" w:rsidP="00705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dvTT3713a231+20">
    <w:altName w:val="MS Mincho"/>
    <w:panose1 w:val="00000000000000000000"/>
    <w:charset w:val="80"/>
    <w:family w:val="auto"/>
    <w:notTrueType/>
    <w:pitch w:val="default"/>
    <w:sig w:usb0="00000000" w:usb1="08070000" w:usb2="00000010" w:usb3="00000000" w:csb0="00020000" w:csb1="00000000"/>
  </w:font>
  <w:font w:name="AdvTTb8864ccf.B">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4" w:rsidRDefault="005A17A4">
    <w:pPr>
      <w:pStyle w:val="Piedepgina"/>
      <w:jc w:val="center"/>
    </w:pPr>
    <w:r>
      <w:t>[</w:t>
    </w:r>
    <w:fldSimple w:instr=" PAGE   \* MERGEFORMAT ">
      <w:r w:rsidR="0077686F">
        <w:rPr>
          <w:noProof/>
        </w:rPr>
        <w:t>3</w:t>
      </w:r>
    </w:fldSimple>
    <w:r>
      <w:t>]</w:t>
    </w:r>
  </w:p>
  <w:p w:rsidR="005A17A4" w:rsidRDefault="005A17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A4" w:rsidRDefault="005A17A4" w:rsidP="00705598">
      <w:pPr>
        <w:spacing w:after="0" w:line="240" w:lineRule="auto"/>
      </w:pPr>
      <w:r>
        <w:separator/>
      </w:r>
    </w:p>
  </w:footnote>
  <w:footnote w:type="continuationSeparator" w:id="0">
    <w:p w:rsidR="005A17A4" w:rsidRDefault="005A17A4" w:rsidP="00705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877"/>
    <w:multiLevelType w:val="multilevel"/>
    <w:tmpl w:val="3084BE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327CD"/>
    <w:multiLevelType w:val="hybridMultilevel"/>
    <w:tmpl w:val="BDEECD2C"/>
    <w:lvl w:ilvl="0" w:tplc="A5EE1010">
      <w:start w:val="2"/>
      <w:numFmt w:val="decimal"/>
      <w:lvlText w:val="%1."/>
      <w:lvlJc w:val="left"/>
      <w:pPr>
        <w:tabs>
          <w:tab w:val="num" w:pos="1200"/>
        </w:tabs>
        <w:ind w:left="1200" w:hanging="360"/>
      </w:pPr>
      <w:rPr>
        <w:rFonts w:hint="default"/>
      </w:rPr>
    </w:lvl>
    <w:lvl w:ilvl="1" w:tplc="0C0A0019">
      <w:start w:val="1"/>
      <w:numFmt w:val="lowerLetter"/>
      <w:lvlText w:val="%2."/>
      <w:lvlJc w:val="left"/>
      <w:pPr>
        <w:tabs>
          <w:tab w:val="num" w:pos="1920"/>
        </w:tabs>
        <w:ind w:left="1920" w:hanging="360"/>
      </w:pPr>
    </w:lvl>
    <w:lvl w:ilvl="2" w:tplc="930E0DAC">
      <w:start w:val="2"/>
      <w:numFmt w:val="bullet"/>
      <w:lvlText w:val="-"/>
      <w:lvlJc w:val="left"/>
      <w:pPr>
        <w:ind w:left="2820" w:hanging="360"/>
      </w:pPr>
      <w:rPr>
        <w:rFonts w:ascii="Arial" w:eastAsia="Times New Roman" w:hAnsi="Arial" w:cs="Arial" w:hint="default"/>
      </w:r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2">
    <w:nsid w:val="07306C6A"/>
    <w:multiLevelType w:val="hybridMultilevel"/>
    <w:tmpl w:val="B66CFB88"/>
    <w:lvl w:ilvl="0" w:tplc="7024A9A8">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F94716"/>
    <w:multiLevelType w:val="hybridMultilevel"/>
    <w:tmpl w:val="C67E7A86"/>
    <w:lvl w:ilvl="0" w:tplc="CD98B3F8">
      <w:start w:val="1"/>
      <w:numFmt w:val="decimal"/>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3300D7"/>
    <w:multiLevelType w:val="hybridMultilevel"/>
    <w:tmpl w:val="A79ECF6C"/>
    <w:lvl w:ilvl="0" w:tplc="440A000B">
      <w:start w:val="1"/>
      <w:numFmt w:val="bullet"/>
      <w:lvlText w:val=""/>
      <w:lvlJc w:val="left"/>
      <w:pPr>
        <w:ind w:left="1416" w:hanging="360"/>
      </w:pPr>
      <w:rPr>
        <w:rFonts w:ascii="Wingdings" w:hAnsi="Wingdings"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5">
    <w:nsid w:val="199102F5"/>
    <w:multiLevelType w:val="hybridMultilevel"/>
    <w:tmpl w:val="486601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9AB6410"/>
    <w:multiLevelType w:val="hybridMultilevel"/>
    <w:tmpl w:val="08EE11A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1B0D0618"/>
    <w:multiLevelType w:val="hybridMultilevel"/>
    <w:tmpl w:val="C298D518"/>
    <w:lvl w:ilvl="0" w:tplc="0C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326288B"/>
    <w:multiLevelType w:val="hybridMultilevel"/>
    <w:tmpl w:val="25767C10"/>
    <w:lvl w:ilvl="0" w:tplc="0C0A0001">
      <w:start w:val="1"/>
      <w:numFmt w:val="bullet"/>
      <w:lvlText w:val=""/>
      <w:lvlJc w:val="left"/>
      <w:pPr>
        <w:tabs>
          <w:tab w:val="num" w:pos="1080"/>
        </w:tabs>
        <w:ind w:left="1080" w:hanging="360"/>
      </w:pPr>
      <w:rPr>
        <w:rFonts w:ascii="Symbol" w:hAnsi="Symbol" w:hint="default"/>
        <w:sz w:val="20"/>
      </w:rPr>
    </w:lvl>
    <w:lvl w:ilvl="1" w:tplc="0C0A0003">
      <w:start w:val="1"/>
      <w:numFmt w:val="bullet"/>
      <w:lvlText w:val="o"/>
      <w:lvlJc w:val="left"/>
      <w:pPr>
        <w:ind w:left="2640" w:hanging="360"/>
      </w:pPr>
      <w:rPr>
        <w:rFonts w:ascii="Courier New" w:hAnsi="Courier New" w:cs="Courier New" w:hint="default"/>
      </w:rPr>
    </w:lvl>
    <w:lvl w:ilvl="2" w:tplc="0C0A0005">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9">
    <w:nsid w:val="33575684"/>
    <w:multiLevelType w:val="hybridMultilevel"/>
    <w:tmpl w:val="8BDE2B94"/>
    <w:lvl w:ilvl="0" w:tplc="72222310">
      <w:start w:val="8"/>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3BE73EC2"/>
    <w:multiLevelType w:val="hybridMultilevel"/>
    <w:tmpl w:val="A046163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3E2B3BEB"/>
    <w:multiLevelType w:val="hybridMultilevel"/>
    <w:tmpl w:val="1AE4211C"/>
    <w:lvl w:ilvl="0" w:tplc="FAC4E0A4">
      <w:start w:val="1"/>
      <w:numFmt w:val="decimal"/>
      <w:lvlText w:val="%1."/>
      <w:lvlJc w:val="left"/>
      <w:pPr>
        <w:tabs>
          <w:tab w:val="num" w:pos="1101"/>
        </w:tabs>
        <w:ind w:left="1101" w:hanging="360"/>
      </w:pPr>
      <w:rPr>
        <w:rFonts w:hint="default"/>
      </w:r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2">
    <w:nsid w:val="3E7C54A6"/>
    <w:multiLevelType w:val="hybridMultilevel"/>
    <w:tmpl w:val="D2801F46"/>
    <w:lvl w:ilvl="0" w:tplc="22683D9C">
      <w:start w:val="47"/>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1AD5292"/>
    <w:multiLevelType w:val="hybridMultilevel"/>
    <w:tmpl w:val="60225B52"/>
    <w:lvl w:ilvl="0" w:tplc="F0A6A278">
      <w:start w:val="8"/>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5F22492"/>
    <w:multiLevelType w:val="hybridMultilevel"/>
    <w:tmpl w:val="4A3C2DE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4A7F2F57"/>
    <w:multiLevelType w:val="hybridMultilevel"/>
    <w:tmpl w:val="C6F65212"/>
    <w:lvl w:ilvl="0" w:tplc="0C0A000B">
      <w:start w:val="1"/>
      <w:numFmt w:val="bullet"/>
      <w:lvlText w:val=""/>
      <w:lvlJc w:val="left"/>
      <w:pPr>
        <w:ind w:left="1211"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4C035526"/>
    <w:multiLevelType w:val="hybridMultilevel"/>
    <w:tmpl w:val="C1940760"/>
    <w:lvl w:ilvl="0" w:tplc="03E60A5A">
      <w:start w:val="6"/>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D80A2F"/>
    <w:multiLevelType w:val="hybridMultilevel"/>
    <w:tmpl w:val="B0484B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4F7E4CCE"/>
    <w:multiLevelType w:val="hybridMultilevel"/>
    <w:tmpl w:val="78ACF274"/>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
    <w:nsid w:val="4FCA4B3E"/>
    <w:multiLevelType w:val="hybridMultilevel"/>
    <w:tmpl w:val="0E4AA8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8C83B7D"/>
    <w:multiLevelType w:val="hybridMultilevel"/>
    <w:tmpl w:val="254403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202348F"/>
    <w:multiLevelType w:val="hybridMultilevel"/>
    <w:tmpl w:val="D060AE78"/>
    <w:lvl w:ilvl="0" w:tplc="088658EE">
      <w:start w:val="8"/>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nsid w:val="680027B7"/>
    <w:multiLevelType w:val="hybridMultilevel"/>
    <w:tmpl w:val="AD3A0894"/>
    <w:lvl w:ilvl="0" w:tplc="0C0A0019">
      <w:start w:val="1"/>
      <w:numFmt w:val="lowerLetter"/>
      <w:lvlText w:val="%1."/>
      <w:lvlJc w:val="left"/>
      <w:pPr>
        <w:tabs>
          <w:tab w:val="num" w:pos="1920"/>
        </w:tabs>
        <w:ind w:left="19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16E59DA"/>
    <w:multiLevelType w:val="hybridMultilevel"/>
    <w:tmpl w:val="8A7887AC"/>
    <w:lvl w:ilvl="0" w:tplc="6A1407E8">
      <w:start w:val="8"/>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73485772"/>
    <w:multiLevelType w:val="hybridMultilevel"/>
    <w:tmpl w:val="ABDA517A"/>
    <w:lvl w:ilvl="0" w:tplc="8634008E">
      <w:start w:val="12"/>
      <w:numFmt w:val="bullet"/>
      <w:lvlText w:val=""/>
      <w:lvlJc w:val="left"/>
      <w:pPr>
        <w:ind w:left="1770" w:hanging="360"/>
      </w:pPr>
      <w:rPr>
        <w:rFonts w:ascii="Symbol" w:eastAsiaTheme="minorHAnsi" w:hAnsi="Symbol" w:cs="Arial" w:hint="default"/>
      </w:rPr>
    </w:lvl>
    <w:lvl w:ilvl="1" w:tplc="440A0003" w:tentative="1">
      <w:start w:val="1"/>
      <w:numFmt w:val="bullet"/>
      <w:lvlText w:val="o"/>
      <w:lvlJc w:val="left"/>
      <w:pPr>
        <w:ind w:left="2490" w:hanging="360"/>
      </w:pPr>
      <w:rPr>
        <w:rFonts w:ascii="Courier New" w:hAnsi="Courier New" w:cs="Courier New" w:hint="default"/>
      </w:rPr>
    </w:lvl>
    <w:lvl w:ilvl="2" w:tplc="440A0005" w:tentative="1">
      <w:start w:val="1"/>
      <w:numFmt w:val="bullet"/>
      <w:lvlText w:val=""/>
      <w:lvlJc w:val="left"/>
      <w:pPr>
        <w:ind w:left="3210" w:hanging="360"/>
      </w:pPr>
      <w:rPr>
        <w:rFonts w:ascii="Wingdings" w:hAnsi="Wingdings" w:hint="default"/>
      </w:rPr>
    </w:lvl>
    <w:lvl w:ilvl="3" w:tplc="440A0001" w:tentative="1">
      <w:start w:val="1"/>
      <w:numFmt w:val="bullet"/>
      <w:lvlText w:val=""/>
      <w:lvlJc w:val="left"/>
      <w:pPr>
        <w:ind w:left="3930" w:hanging="360"/>
      </w:pPr>
      <w:rPr>
        <w:rFonts w:ascii="Symbol" w:hAnsi="Symbol" w:hint="default"/>
      </w:rPr>
    </w:lvl>
    <w:lvl w:ilvl="4" w:tplc="440A0003" w:tentative="1">
      <w:start w:val="1"/>
      <w:numFmt w:val="bullet"/>
      <w:lvlText w:val="o"/>
      <w:lvlJc w:val="left"/>
      <w:pPr>
        <w:ind w:left="4650" w:hanging="360"/>
      </w:pPr>
      <w:rPr>
        <w:rFonts w:ascii="Courier New" w:hAnsi="Courier New" w:cs="Courier New" w:hint="default"/>
      </w:rPr>
    </w:lvl>
    <w:lvl w:ilvl="5" w:tplc="440A0005" w:tentative="1">
      <w:start w:val="1"/>
      <w:numFmt w:val="bullet"/>
      <w:lvlText w:val=""/>
      <w:lvlJc w:val="left"/>
      <w:pPr>
        <w:ind w:left="5370" w:hanging="360"/>
      </w:pPr>
      <w:rPr>
        <w:rFonts w:ascii="Wingdings" w:hAnsi="Wingdings" w:hint="default"/>
      </w:rPr>
    </w:lvl>
    <w:lvl w:ilvl="6" w:tplc="440A0001" w:tentative="1">
      <w:start w:val="1"/>
      <w:numFmt w:val="bullet"/>
      <w:lvlText w:val=""/>
      <w:lvlJc w:val="left"/>
      <w:pPr>
        <w:ind w:left="6090" w:hanging="360"/>
      </w:pPr>
      <w:rPr>
        <w:rFonts w:ascii="Symbol" w:hAnsi="Symbol" w:hint="default"/>
      </w:rPr>
    </w:lvl>
    <w:lvl w:ilvl="7" w:tplc="440A0003" w:tentative="1">
      <w:start w:val="1"/>
      <w:numFmt w:val="bullet"/>
      <w:lvlText w:val="o"/>
      <w:lvlJc w:val="left"/>
      <w:pPr>
        <w:ind w:left="6810" w:hanging="360"/>
      </w:pPr>
      <w:rPr>
        <w:rFonts w:ascii="Courier New" w:hAnsi="Courier New" w:cs="Courier New" w:hint="default"/>
      </w:rPr>
    </w:lvl>
    <w:lvl w:ilvl="8" w:tplc="440A0005" w:tentative="1">
      <w:start w:val="1"/>
      <w:numFmt w:val="bullet"/>
      <w:lvlText w:val=""/>
      <w:lvlJc w:val="left"/>
      <w:pPr>
        <w:ind w:left="7530" w:hanging="360"/>
      </w:pPr>
      <w:rPr>
        <w:rFonts w:ascii="Wingdings" w:hAnsi="Wingdings" w:hint="default"/>
      </w:rPr>
    </w:lvl>
  </w:abstractNum>
  <w:abstractNum w:abstractNumId="25">
    <w:nsid w:val="74176402"/>
    <w:multiLevelType w:val="hybridMultilevel"/>
    <w:tmpl w:val="582E60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4FD59A1"/>
    <w:multiLevelType w:val="hybridMultilevel"/>
    <w:tmpl w:val="96F6C6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7221F34"/>
    <w:multiLevelType w:val="hybridMultilevel"/>
    <w:tmpl w:val="5C440E70"/>
    <w:lvl w:ilvl="0" w:tplc="D8C8302C">
      <w:start w:val="12"/>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23"/>
  </w:num>
  <w:num w:numId="2">
    <w:abstractNumId w:val="13"/>
  </w:num>
  <w:num w:numId="3">
    <w:abstractNumId w:val="0"/>
  </w:num>
  <w:num w:numId="4">
    <w:abstractNumId w:val="15"/>
  </w:num>
  <w:num w:numId="5">
    <w:abstractNumId w:val="1"/>
  </w:num>
  <w:num w:numId="6">
    <w:abstractNumId w:val="11"/>
  </w:num>
  <w:num w:numId="7">
    <w:abstractNumId w:val="2"/>
  </w:num>
  <w:num w:numId="8">
    <w:abstractNumId w:val="14"/>
  </w:num>
  <w:num w:numId="9">
    <w:abstractNumId w:val="8"/>
  </w:num>
  <w:num w:numId="10">
    <w:abstractNumId w:val="7"/>
  </w:num>
  <w:num w:numId="11">
    <w:abstractNumId w:val="16"/>
  </w:num>
  <w:num w:numId="12">
    <w:abstractNumId w:val="3"/>
  </w:num>
  <w:num w:numId="13">
    <w:abstractNumId w:val="6"/>
  </w:num>
  <w:num w:numId="14">
    <w:abstractNumId w:val="18"/>
  </w:num>
  <w:num w:numId="15">
    <w:abstractNumId w:val="4"/>
  </w:num>
  <w:num w:numId="16">
    <w:abstractNumId w:val="12"/>
  </w:num>
  <w:num w:numId="17">
    <w:abstractNumId w:val="9"/>
  </w:num>
  <w:num w:numId="18">
    <w:abstractNumId w:val="10"/>
  </w:num>
  <w:num w:numId="19">
    <w:abstractNumId w:val="21"/>
  </w:num>
  <w:num w:numId="20">
    <w:abstractNumId w:val="5"/>
  </w:num>
  <w:num w:numId="21">
    <w:abstractNumId w:val="17"/>
  </w:num>
  <w:num w:numId="22">
    <w:abstractNumId w:val="19"/>
  </w:num>
  <w:num w:numId="23">
    <w:abstractNumId w:val="26"/>
  </w:num>
  <w:num w:numId="24">
    <w:abstractNumId w:val="27"/>
  </w:num>
  <w:num w:numId="25">
    <w:abstractNumId w:val="25"/>
  </w:num>
  <w:num w:numId="26">
    <w:abstractNumId w:val="20"/>
  </w:num>
  <w:num w:numId="27">
    <w:abstractNumId w:val="2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ocumentProtection w:edit="readOnly" w:formatting="1" w:enforcement="1" w:cryptProviderType="rsaFull" w:cryptAlgorithmClass="hash" w:cryptAlgorithmType="typeAny" w:cryptAlgorithmSid="4" w:cryptSpinCount="100000" w:hash="ryH+Dvpma5zGuEAiL7ixQr1lPBY=" w:salt="uZ0EXipTcM1J/4KS8wI31w=="/>
  <w:defaultTabStop w:val="708"/>
  <w:hyphenationZone w:val="425"/>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rsids>
    <w:rsidRoot w:val="008537EA"/>
    <w:rsid w:val="00003B9A"/>
    <w:rsid w:val="00011D06"/>
    <w:rsid w:val="00022C69"/>
    <w:rsid w:val="00024BD8"/>
    <w:rsid w:val="000255B6"/>
    <w:rsid w:val="00026B4D"/>
    <w:rsid w:val="000349D3"/>
    <w:rsid w:val="00034D8B"/>
    <w:rsid w:val="0003784C"/>
    <w:rsid w:val="00054C64"/>
    <w:rsid w:val="00060579"/>
    <w:rsid w:val="00060E8F"/>
    <w:rsid w:val="00070E57"/>
    <w:rsid w:val="000723E2"/>
    <w:rsid w:val="0007541E"/>
    <w:rsid w:val="00075672"/>
    <w:rsid w:val="000763F6"/>
    <w:rsid w:val="000773F4"/>
    <w:rsid w:val="0008272B"/>
    <w:rsid w:val="00094667"/>
    <w:rsid w:val="000A247C"/>
    <w:rsid w:val="000A51B5"/>
    <w:rsid w:val="000A6B14"/>
    <w:rsid w:val="000A71A7"/>
    <w:rsid w:val="000A7BB9"/>
    <w:rsid w:val="000B50DF"/>
    <w:rsid w:val="000B5555"/>
    <w:rsid w:val="000B5FC7"/>
    <w:rsid w:val="000B75D8"/>
    <w:rsid w:val="000C1492"/>
    <w:rsid w:val="000C18D2"/>
    <w:rsid w:val="000C6490"/>
    <w:rsid w:val="000D03A4"/>
    <w:rsid w:val="000D40EA"/>
    <w:rsid w:val="000D6FE0"/>
    <w:rsid w:val="000D7D37"/>
    <w:rsid w:val="000E02A3"/>
    <w:rsid w:val="000E2D0E"/>
    <w:rsid w:val="000E399A"/>
    <w:rsid w:val="000E3D11"/>
    <w:rsid w:val="000E3D89"/>
    <w:rsid w:val="000E7785"/>
    <w:rsid w:val="000E7AC4"/>
    <w:rsid w:val="000F32B9"/>
    <w:rsid w:val="000F41E3"/>
    <w:rsid w:val="000F7EB9"/>
    <w:rsid w:val="0010538D"/>
    <w:rsid w:val="00115D62"/>
    <w:rsid w:val="00117633"/>
    <w:rsid w:val="001227C8"/>
    <w:rsid w:val="001247C0"/>
    <w:rsid w:val="001301F0"/>
    <w:rsid w:val="00133282"/>
    <w:rsid w:val="00156182"/>
    <w:rsid w:val="00164006"/>
    <w:rsid w:val="001858AC"/>
    <w:rsid w:val="00194CF6"/>
    <w:rsid w:val="001A51B5"/>
    <w:rsid w:val="001B7887"/>
    <w:rsid w:val="001C3499"/>
    <w:rsid w:val="001C5BC9"/>
    <w:rsid w:val="001E01BC"/>
    <w:rsid w:val="001E1BE5"/>
    <w:rsid w:val="001E3DE8"/>
    <w:rsid w:val="001F5778"/>
    <w:rsid w:val="002035DD"/>
    <w:rsid w:val="0021239F"/>
    <w:rsid w:val="00213C97"/>
    <w:rsid w:val="00214F4D"/>
    <w:rsid w:val="00216C44"/>
    <w:rsid w:val="00216EDE"/>
    <w:rsid w:val="002225F0"/>
    <w:rsid w:val="00222DA4"/>
    <w:rsid w:val="0022316F"/>
    <w:rsid w:val="00224BEE"/>
    <w:rsid w:val="002515D1"/>
    <w:rsid w:val="00253635"/>
    <w:rsid w:val="00260CD2"/>
    <w:rsid w:val="002620D7"/>
    <w:rsid w:val="00265AEF"/>
    <w:rsid w:val="00265D17"/>
    <w:rsid w:val="00266D12"/>
    <w:rsid w:val="0029089A"/>
    <w:rsid w:val="002A3256"/>
    <w:rsid w:val="002B3F2B"/>
    <w:rsid w:val="002B4700"/>
    <w:rsid w:val="002B59F4"/>
    <w:rsid w:val="002B5F39"/>
    <w:rsid w:val="002B67C1"/>
    <w:rsid w:val="002B7BC6"/>
    <w:rsid w:val="002C06DD"/>
    <w:rsid w:val="002C091E"/>
    <w:rsid w:val="002C26DB"/>
    <w:rsid w:val="002C7CFC"/>
    <w:rsid w:val="002D2CE7"/>
    <w:rsid w:val="002D6CC9"/>
    <w:rsid w:val="002F42AE"/>
    <w:rsid w:val="00304407"/>
    <w:rsid w:val="00307BAA"/>
    <w:rsid w:val="00312A60"/>
    <w:rsid w:val="0031749F"/>
    <w:rsid w:val="00325140"/>
    <w:rsid w:val="00330890"/>
    <w:rsid w:val="00331120"/>
    <w:rsid w:val="003422D7"/>
    <w:rsid w:val="00345B4E"/>
    <w:rsid w:val="00363DD2"/>
    <w:rsid w:val="0036553B"/>
    <w:rsid w:val="00365E51"/>
    <w:rsid w:val="00376C5F"/>
    <w:rsid w:val="003801FF"/>
    <w:rsid w:val="00381C32"/>
    <w:rsid w:val="0038708B"/>
    <w:rsid w:val="00392A9F"/>
    <w:rsid w:val="003944E0"/>
    <w:rsid w:val="0039593C"/>
    <w:rsid w:val="003A0B24"/>
    <w:rsid w:val="003C3A22"/>
    <w:rsid w:val="003C47A3"/>
    <w:rsid w:val="003D48D3"/>
    <w:rsid w:val="003D7D20"/>
    <w:rsid w:val="003F3BDE"/>
    <w:rsid w:val="003F6AF3"/>
    <w:rsid w:val="004011F6"/>
    <w:rsid w:val="004136E8"/>
    <w:rsid w:val="00414805"/>
    <w:rsid w:val="004432C0"/>
    <w:rsid w:val="004454A2"/>
    <w:rsid w:val="00455ED4"/>
    <w:rsid w:val="00471A83"/>
    <w:rsid w:val="0047583A"/>
    <w:rsid w:val="00483DCE"/>
    <w:rsid w:val="00496064"/>
    <w:rsid w:val="00496DC9"/>
    <w:rsid w:val="004A3F4C"/>
    <w:rsid w:val="004C21B6"/>
    <w:rsid w:val="004C2846"/>
    <w:rsid w:val="004C670B"/>
    <w:rsid w:val="004D108B"/>
    <w:rsid w:val="004D25EB"/>
    <w:rsid w:val="004D3710"/>
    <w:rsid w:val="004E4FC2"/>
    <w:rsid w:val="004E64D3"/>
    <w:rsid w:val="004F0724"/>
    <w:rsid w:val="004F7218"/>
    <w:rsid w:val="005013B0"/>
    <w:rsid w:val="005022AD"/>
    <w:rsid w:val="005127DF"/>
    <w:rsid w:val="005269DF"/>
    <w:rsid w:val="005277CC"/>
    <w:rsid w:val="00527CA3"/>
    <w:rsid w:val="005360B5"/>
    <w:rsid w:val="00536C8E"/>
    <w:rsid w:val="00537E85"/>
    <w:rsid w:val="00542078"/>
    <w:rsid w:val="00542611"/>
    <w:rsid w:val="00542886"/>
    <w:rsid w:val="00542DB7"/>
    <w:rsid w:val="00556580"/>
    <w:rsid w:val="005676DA"/>
    <w:rsid w:val="00571386"/>
    <w:rsid w:val="00581633"/>
    <w:rsid w:val="00585E6B"/>
    <w:rsid w:val="0059012C"/>
    <w:rsid w:val="00590852"/>
    <w:rsid w:val="00593F1B"/>
    <w:rsid w:val="005949C7"/>
    <w:rsid w:val="00597497"/>
    <w:rsid w:val="005A17A4"/>
    <w:rsid w:val="005B7C3C"/>
    <w:rsid w:val="005C09A7"/>
    <w:rsid w:val="005C3115"/>
    <w:rsid w:val="005C4F73"/>
    <w:rsid w:val="005C57A5"/>
    <w:rsid w:val="005C5CF1"/>
    <w:rsid w:val="005C647A"/>
    <w:rsid w:val="005C70F0"/>
    <w:rsid w:val="005C75FD"/>
    <w:rsid w:val="005D4C40"/>
    <w:rsid w:val="005E4E49"/>
    <w:rsid w:val="005F366A"/>
    <w:rsid w:val="005F60EB"/>
    <w:rsid w:val="00602372"/>
    <w:rsid w:val="00603396"/>
    <w:rsid w:val="00605C26"/>
    <w:rsid w:val="00610D04"/>
    <w:rsid w:val="00611F03"/>
    <w:rsid w:val="00621537"/>
    <w:rsid w:val="00624CC4"/>
    <w:rsid w:val="00630C46"/>
    <w:rsid w:val="00633973"/>
    <w:rsid w:val="00642248"/>
    <w:rsid w:val="0066584F"/>
    <w:rsid w:val="00665D3B"/>
    <w:rsid w:val="00670F13"/>
    <w:rsid w:val="006712C1"/>
    <w:rsid w:val="0067427E"/>
    <w:rsid w:val="00680054"/>
    <w:rsid w:val="006874F7"/>
    <w:rsid w:val="00691827"/>
    <w:rsid w:val="00691D13"/>
    <w:rsid w:val="006A069C"/>
    <w:rsid w:val="006A383B"/>
    <w:rsid w:val="006C074B"/>
    <w:rsid w:val="006C2477"/>
    <w:rsid w:val="006D334A"/>
    <w:rsid w:val="006D3399"/>
    <w:rsid w:val="006D5608"/>
    <w:rsid w:val="006D6C70"/>
    <w:rsid w:val="006E1E84"/>
    <w:rsid w:val="006E4205"/>
    <w:rsid w:val="006F27BC"/>
    <w:rsid w:val="00705598"/>
    <w:rsid w:val="007116C4"/>
    <w:rsid w:val="00717D03"/>
    <w:rsid w:val="00723DE7"/>
    <w:rsid w:val="00724079"/>
    <w:rsid w:val="00733A9F"/>
    <w:rsid w:val="00737C96"/>
    <w:rsid w:val="00742701"/>
    <w:rsid w:val="00743BC8"/>
    <w:rsid w:val="0075094E"/>
    <w:rsid w:val="007545DA"/>
    <w:rsid w:val="00761EF9"/>
    <w:rsid w:val="00766597"/>
    <w:rsid w:val="00774FD0"/>
    <w:rsid w:val="0077686F"/>
    <w:rsid w:val="0077736D"/>
    <w:rsid w:val="00783143"/>
    <w:rsid w:val="007836E7"/>
    <w:rsid w:val="00784A89"/>
    <w:rsid w:val="007853A6"/>
    <w:rsid w:val="00786DFF"/>
    <w:rsid w:val="0079028F"/>
    <w:rsid w:val="00792140"/>
    <w:rsid w:val="007939B6"/>
    <w:rsid w:val="00794E91"/>
    <w:rsid w:val="00796684"/>
    <w:rsid w:val="007A22FA"/>
    <w:rsid w:val="007A393F"/>
    <w:rsid w:val="007A4F76"/>
    <w:rsid w:val="007A54C2"/>
    <w:rsid w:val="007B2483"/>
    <w:rsid w:val="007B69A8"/>
    <w:rsid w:val="007C2D52"/>
    <w:rsid w:val="007C45B4"/>
    <w:rsid w:val="007D2791"/>
    <w:rsid w:val="007D3577"/>
    <w:rsid w:val="007D5864"/>
    <w:rsid w:val="007E3214"/>
    <w:rsid w:val="007E57EE"/>
    <w:rsid w:val="007F057D"/>
    <w:rsid w:val="007F723E"/>
    <w:rsid w:val="0080135B"/>
    <w:rsid w:val="0081026B"/>
    <w:rsid w:val="00811476"/>
    <w:rsid w:val="00824A2A"/>
    <w:rsid w:val="008328AF"/>
    <w:rsid w:val="00833C1D"/>
    <w:rsid w:val="00840E1A"/>
    <w:rsid w:val="00843A6E"/>
    <w:rsid w:val="0085017E"/>
    <w:rsid w:val="008537EA"/>
    <w:rsid w:val="008544CE"/>
    <w:rsid w:val="00856468"/>
    <w:rsid w:val="00862E86"/>
    <w:rsid w:val="00873A44"/>
    <w:rsid w:val="00875366"/>
    <w:rsid w:val="00877FD3"/>
    <w:rsid w:val="00885BE6"/>
    <w:rsid w:val="008967B0"/>
    <w:rsid w:val="008A0CBF"/>
    <w:rsid w:val="008A193D"/>
    <w:rsid w:val="008A3ABE"/>
    <w:rsid w:val="008B4F50"/>
    <w:rsid w:val="008B5261"/>
    <w:rsid w:val="008C3BE1"/>
    <w:rsid w:val="008D53DE"/>
    <w:rsid w:val="008D5724"/>
    <w:rsid w:val="008E01B0"/>
    <w:rsid w:val="008E41CD"/>
    <w:rsid w:val="008F0F07"/>
    <w:rsid w:val="008F1795"/>
    <w:rsid w:val="00900880"/>
    <w:rsid w:val="00910222"/>
    <w:rsid w:val="009138D0"/>
    <w:rsid w:val="00913E24"/>
    <w:rsid w:val="009179BC"/>
    <w:rsid w:val="009238B2"/>
    <w:rsid w:val="0093074D"/>
    <w:rsid w:val="00931752"/>
    <w:rsid w:val="00932318"/>
    <w:rsid w:val="0093260C"/>
    <w:rsid w:val="00933D10"/>
    <w:rsid w:val="00935DAC"/>
    <w:rsid w:val="009530BF"/>
    <w:rsid w:val="0095605E"/>
    <w:rsid w:val="00972186"/>
    <w:rsid w:val="0099067A"/>
    <w:rsid w:val="009A2DF7"/>
    <w:rsid w:val="009A4C77"/>
    <w:rsid w:val="009B2469"/>
    <w:rsid w:val="009B254F"/>
    <w:rsid w:val="009B4141"/>
    <w:rsid w:val="009B49A1"/>
    <w:rsid w:val="009C059C"/>
    <w:rsid w:val="009C67B4"/>
    <w:rsid w:val="009D2EC9"/>
    <w:rsid w:val="009D4153"/>
    <w:rsid w:val="009D436A"/>
    <w:rsid w:val="009E23A1"/>
    <w:rsid w:val="009E4844"/>
    <w:rsid w:val="009E48C5"/>
    <w:rsid w:val="009F04E1"/>
    <w:rsid w:val="00A10D3D"/>
    <w:rsid w:val="00A131B4"/>
    <w:rsid w:val="00A31B7F"/>
    <w:rsid w:val="00A32D1B"/>
    <w:rsid w:val="00A3442F"/>
    <w:rsid w:val="00A34721"/>
    <w:rsid w:val="00A4035D"/>
    <w:rsid w:val="00A40B2A"/>
    <w:rsid w:val="00A545BB"/>
    <w:rsid w:val="00A70B99"/>
    <w:rsid w:val="00A71296"/>
    <w:rsid w:val="00A73F53"/>
    <w:rsid w:val="00A773F8"/>
    <w:rsid w:val="00A829ED"/>
    <w:rsid w:val="00A82F18"/>
    <w:rsid w:val="00A935FC"/>
    <w:rsid w:val="00AA4F7B"/>
    <w:rsid w:val="00AB09BC"/>
    <w:rsid w:val="00AB1538"/>
    <w:rsid w:val="00AB554E"/>
    <w:rsid w:val="00AD288F"/>
    <w:rsid w:val="00AE5C6F"/>
    <w:rsid w:val="00AF67C9"/>
    <w:rsid w:val="00B010D8"/>
    <w:rsid w:val="00B1060A"/>
    <w:rsid w:val="00B133B7"/>
    <w:rsid w:val="00B16652"/>
    <w:rsid w:val="00B22E10"/>
    <w:rsid w:val="00B27D7C"/>
    <w:rsid w:val="00B31979"/>
    <w:rsid w:val="00B420AC"/>
    <w:rsid w:val="00B44801"/>
    <w:rsid w:val="00B455D2"/>
    <w:rsid w:val="00B543F7"/>
    <w:rsid w:val="00B55038"/>
    <w:rsid w:val="00B57759"/>
    <w:rsid w:val="00B63A42"/>
    <w:rsid w:val="00B700F0"/>
    <w:rsid w:val="00B7612B"/>
    <w:rsid w:val="00B85103"/>
    <w:rsid w:val="00B9511E"/>
    <w:rsid w:val="00BA19CE"/>
    <w:rsid w:val="00BC58AD"/>
    <w:rsid w:val="00BE0ADE"/>
    <w:rsid w:val="00BE1D06"/>
    <w:rsid w:val="00BE468C"/>
    <w:rsid w:val="00BF19A7"/>
    <w:rsid w:val="00BF5B83"/>
    <w:rsid w:val="00BF608B"/>
    <w:rsid w:val="00C10E2D"/>
    <w:rsid w:val="00C127F4"/>
    <w:rsid w:val="00C13ACB"/>
    <w:rsid w:val="00C203B0"/>
    <w:rsid w:val="00C249F1"/>
    <w:rsid w:val="00C264C7"/>
    <w:rsid w:val="00C40FB4"/>
    <w:rsid w:val="00C442AB"/>
    <w:rsid w:val="00C534BB"/>
    <w:rsid w:val="00C54C49"/>
    <w:rsid w:val="00C610ED"/>
    <w:rsid w:val="00C638AF"/>
    <w:rsid w:val="00C80ECE"/>
    <w:rsid w:val="00C81182"/>
    <w:rsid w:val="00C81EF6"/>
    <w:rsid w:val="00C91D7B"/>
    <w:rsid w:val="00CA5DDE"/>
    <w:rsid w:val="00CC6B3E"/>
    <w:rsid w:val="00CD0EBC"/>
    <w:rsid w:val="00CD721B"/>
    <w:rsid w:val="00CE1FF8"/>
    <w:rsid w:val="00D003EB"/>
    <w:rsid w:val="00D04D20"/>
    <w:rsid w:val="00D234B1"/>
    <w:rsid w:val="00D37D6E"/>
    <w:rsid w:val="00D44050"/>
    <w:rsid w:val="00D61722"/>
    <w:rsid w:val="00D61B01"/>
    <w:rsid w:val="00D71E2F"/>
    <w:rsid w:val="00D74A56"/>
    <w:rsid w:val="00D8186E"/>
    <w:rsid w:val="00D8590D"/>
    <w:rsid w:val="00D91656"/>
    <w:rsid w:val="00D956CF"/>
    <w:rsid w:val="00DA625C"/>
    <w:rsid w:val="00DB07F4"/>
    <w:rsid w:val="00DC3FDB"/>
    <w:rsid w:val="00DD0160"/>
    <w:rsid w:val="00DD052A"/>
    <w:rsid w:val="00DD2FD4"/>
    <w:rsid w:val="00DD6E1C"/>
    <w:rsid w:val="00DE0E39"/>
    <w:rsid w:val="00DE68FD"/>
    <w:rsid w:val="00DF034C"/>
    <w:rsid w:val="00DF560B"/>
    <w:rsid w:val="00DF7B05"/>
    <w:rsid w:val="00E13312"/>
    <w:rsid w:val="00E17676"/>
    <w:rsid w:val="00E2253B"/>
    <w:rsid w:val="00E23A34"/>
    <w:rsid w:val="00E36E53"/>
    <w:rsid w:val="00E52194"/>
    <w:rsid w:val="00E5241F"/>
    <w:rsid w:val="00E65765"/>
    <w:rsid w:val="00E6660C"/>
    <w:rsid w:val="00E70A8A"/>
    <w:rsid w:val="00E761F5"/>
    <w:rsid w:val="00E80534"/>
    <w:rsid w:val="00E81D77"/>
    <w:rsid w:val="00E975A3"/>
    <w:rsid w:val="00EA1642"/>
    <w:rsid w:val="00EA2644"/>
    <w:rsid w:val="00EA7AF8"/>
    <w:rsid w:val="00EB7395"/>
    <w:rsid w:val="00EB73AD"/>
    <w:rsid w:val="00EC0F83"/>
    <w:rsid w:val="00EC7911"/>
    <w:rsid w:val="00ED5FAD"/>
    <w:rsid w:val="00ED705B"/>
    <w:rsid w:val="00EE6483"/>
    <w:rsid w:val="00EF0FA2"/>
    <w:rsid w:val="00F03448"/>
    <w:rsid w:val="00F078A2"/>
    <w:rsid w:val="00F1086F"/>
    <w:rsid w:val="00F25EF5"/>
    <w:rsid w:val="00F33425"/>
    <w:rsid w:val="00F54A73"/>
    <w:rsid w:val="00F610B6"/>
    <w:rsid w:val="00F66F6C"/>
    <w:rsid w:val="00F72B94"/>
    <w:rsid w:val="00F77EF5"/>
    <w:rsid w:val="00F84B51"/>
    <w:rsid w:val="00F93C7F"/>
    <w:rsid w:val="00FA40EF"/>
    <w:rsid w:val="00FA56DC"/>
    <w:rsid w:val="00FA7F0A"/>
    <w:rsid w:val="00FB3D82"/>
    <w:rsid w:val="00FC0A41"/>
    <w:rsid w:val="00FC5F92"/>
    <w:rsid w:val="00FD371E"/>
    <w:rsid w:val="00FD4C6E"/>
    <w:rsid w:val="00FE39DC"/>
    <w:rsid w:val="00FE60B8"/>
    <w:rsid w:val="00FF085C"/>
    <w:rsid w:val="00FF401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rules v:ext="edit">
        <o:r id="V:Rule42" type="connector" idref="#_x0000_s1058"/>
        <o:r id="V:Rule43" type="connector" idref="#_x0000_s1114"/>
        <o:r id="V:Rule44" type="connector" idref="#_x0000_s1043"/>
        <o:r id="V:Rule45" type="connector" idref="#_x0000_s1061"/>
        <o:r id="V:Rule46" type="connector" idref="#_x0000_s1065"/>
        <o:r id="V:Rule47" type="connector" idref="#_x0000_s1090"/>
        <o:r id="V:Rule48" type="connector" idref="#_x0000_s1080"/>
        <o:r id="V:Rule49" type="connector" idref="#_x0000_s1091"/>
        <o:r id="V:Rule50" type="connector" idref="#_x0000_s1105"/>
        <o:r id="V:Rule51" type="connector" idref="#_x0000_s1062"/>
        <o:r id="V:Rule52" type="connector" idref="#_x0000_s1072"/>
        <o:r id="V:Rule53" type="connector" idref="#_x0000_s1098"/>
        <o:r id="V:Rule54" type="connector" idref="#_x0000_s1113"/>
        <o:r id="V:Rule55" type="connector" idref="#_x0000_s1033"/>
        <o:r id="V:Rule56" type="connector" idref="#_x0000_s1102"/>
        <o:r id="V:Rule57" type="connector" idref="#_x0000_s1111"/>
        <o:r id="V:Rule58" type="connector" idref="#_x0000_s1094"/>
        <o:r id="V:Rule59" type="connector" idref="#_x0000_s1107"/>
        <o:r id="V:Rule60" type="connector" idref="#_x0000_s1067"/>
        <o:r id="V:Rule61" type="connector" idref="#_x0000_s1034"/>
        <o:r id="V:Rule62" type="connector" idref="#_x0000_s1109"/>
        <o:r id="V:Rule63" type="connector" idref="#_x0000_s1097"/>
        <o:r id="V:Rule64" type="connector" idref="#_x0000_s1055"/>
        <o:r id="V:Rule65" type="connector" idref="#_x0000_s1060"/>
        <o:r id="V:Rule66" type="connector" idref="#_x0000_s1092"/>
        <o:r id="V:Rule67" type="connector" idref="#_x0000_s1042"/>
        <o:r id="V:Rule68" type="connector" idref="#_x0000_s1104"/>
        <o:r id="V:Rule69" type="connector" idref="#_x0000_s1108"/>
        <o:r id="V:Rule70" type="connector" idref="#_x0000_s1112"/>
        <o:r id="V:Rule71" type="connector" idref="#_x0000_s1041"/>
        <o:r id="V:Rule72" type="connector" idref="#_x0000_s1035"/>
        <o:r id="V:Rule73" type="connector" idref="#_x0000_s1115"/>
        <o:r id="V:Rule74" type="connector" idref="#_x0000_s1068"/>
        <o:r id="V:Rule75" type="connector" idref="#_x0000_s1044"/>
        <o:r id="V:Rule76" type="connector" idref="#_x0000_s1101"/>
        <o:r id="V:Rule77" type="connector" idref="#_x0000_s1031"/>
        <o:r id="V:Rule78" type="connector" idref="#_x0000_s1069"/>
        <o:r id="V:Rule79" type="connector" idref="#_x0000_s1059"/>
        <o:r id="V:Rule80" type="connector" idref="#_x0000_s1064"/>
        <o:r id="V:Rule81" type="connector" idref="#_x0000_s1079"/>
        <o:r id="V:Rule8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37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7EA"/>
    <w:rPr>
      <w:rFonts w:ascii="Tahoma" w:hAnsi="Tahoma" w:cs="Tahoma"/>
      <w:sz w:val="16"/>
      <w:szCs w:val="16"/>
    </w:rPr>
  </w:style>
  <w:style w:type="paragraph" w:styleId="Prrafodelista">
    <w:name w:val="List Paragraph"/>
    <w:basedOn w:val="Normal"/>
    <w:uiPriority w:val="34"/>
    <w:qFormat/>
    <w:rsid w:val="00B31979"/>
    <w:pPr>
      <w:ind w:left="720"/>
      <w:contextualSpacing/>
    </w:pPr>
  </w:style>
  <w:style w:type="paragraph" w:styleId="Encabezado">
    <w:name w:val="header"/>
    <w:basedOn w:val="Normal"/>
    <w:link w:val="EncabezadoCar"/>
    <w:uiPriority w:val="99"/>
    <w:semiHidden/>
    <w:unhideWhenUsed/>
    <w:rsid w:val="00705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5598"/>
  </w:style>
  <w:style w:type="paragraph" w:styleId="Piedepgina">
    <w:name w:val="footer"/>
    <w:basedOn w:val="Normal"/>
    <w:link w:val="PiedepginaCar"/>
    <w:uiPriority w:val="99"/>
    <w:unhideWhenUsed/>
    <w:rsid w:val="00705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598"/>
  </w:style>
  <w:style w:type="table" w:styleId="Tablaconcuadrcula">
    <w:name w:val="Table Grid"/>
    <w:basedOn w:val="Tablanormal"/>
    <w:uiPriority w:val="59"/>
    <w:rsid w:val="00A34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1E84"/>
    <w:pPr>
      <w:spacing w:before="100" w:beforeAutospacing="1" w:after="100" w:afterAutospacing="1" w:line="240" w:lineRule="auto"/>
      <w:ind w:left="708"/>
      <w:jc w:val="both"/>
    </w:pPr>
    <w:rPr>
      <w:rFonts w:ascii="Arial" w:eastAsia="Times New Roman" w:hAnsi="Arial" w:cs="Arial"/>
      <w:sz w:val="24"/>
      <w:szCs w:val="24"/>
      <w:lang w:val="es-ES" w:eastAsia="es-ES"/>
    </w:rPr>
  </w:style>
  <w:style w:type="paragraph" w:styleId="Sinespaciado">
    <w:name w:val="No Spacing"/>
    <w:link w:val="SinespaciadoCar"/>
    <w:uiPriority w:val="1"/>
    <w:qFormat/>
    <w:rsid w:val="00E81D7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E81D77"/>
    <w:rPr>
      <w:rFonts w:eastAsiaTheme="minorEastAsia"/>
      <w:lang w:val="es-ES"/>
    </w:rPr>
  </w:style>
  <w:style w:type="paragraph" w:styleId="Epgrafe">
    <w:name w:val="caption"/>
    <w:basedOn w:val="Normal"/>
    <w:next w:val="Normal"/>
    <w:uiPriority w:val="35"/>
    <w:unhideWhenUsed/>
    <w:qFormat/>
    <w:rsid w:val="004F072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gina\Documents\Libro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gina\Documents\Libro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gina\Documents\Libro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egina\Documents\Libro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egina\Documents\Libro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egina\Documents\Libro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egina\Documents\Libro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style val="34"/>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Distribución de pacientes con acromegalia según inicio de manifestaciones clínicas</a:t>
            </a:r>
          </a:p>
        </c:rich>
      </c:tx>
    </c:title>
    <c:view3D>
      <c:rAngAx val="1"/>
    </c:view3D>
    <c:plotArea>
      <c:layout/>
      <c:bar3DChart>
        <c:barDir val="col"/>
        <c:grouping val="clustered"/>
        <c:ser>
          <c:idx val="0"/>
          <c:order val="0"/>
          <c:tx>
            <c:strRef>
              <c:f>Hoja1!$A$65</c:f>
              <c:strCache>
                <c:ptCount val="1"/>
                <c:pt idx="0">
                  <c:v>Masculino</c:v>
                </c:pt>
              </c:strCache>
            </c:strRef>
          </c:tx>
          <c:cat>
            <c:strRef>
              <c:f>Hoja1!$B$64:$I$64</c:f>
              <c:strCache>
                <c:ptCount val="8"/>
                <c:pt idx="0">
                  <c:v>&lt; 18 </c:v>
                </c:pt>
                <c:pt idx="1">
                  <c:v>18 - 30 </c:v>
                </c:pt>
                <c:pt idx="2">
                  <c:v>31 - 40 </c:v>
                </c:pt>
                <c:pt idx="3">
                  <c:v>41 - 50 </c:v>
                </c:pt>
                <c:pt idx="4">
                  <c:v>51 - 60 </c:v>
                </c:pt>
                <c:pt idx="5">
                  <c:v>61 - 70</c:v>
                </c:pt>
                <c:pt idx="6">
                  <c:v>&gt; 70</c:v>
                </c:pt>
                <c:pt idx="7">
                  <c:v>NHD*</c:v>
                </c:pt>
              </c:strCache>
            </c:strRef>
          </c:cat>
          <c:val>
            <c:numRef>
              <c:f>Hoja1!$B$65:$I$65</c:f>
              <c:numCache>
                <c:formatCode>General</c:formatCode>
                <c:ptCount val="8"/>
                <c:pt idx="0">
                  <c:v>1</c:v>
                </c:pt>
                <c:pt idx="1">
                  <c:v>4</c:v>
                </c:pt>
                <c:pt idx="2">
                  <c:v>5</c:v>
                </c:pt>
                <c:pt idx="3">
                  <c:v>2</c:v>
                </c:pt>
                <c:pt idx="4">
                  <c:v>2</c:v>
                </c:pt>
                <c:pt idx="5">
                  <c:v>0</c:v>
                </c:pt>
                <c:pt idx="6">
                  <c:v>0</c:v>
                </c:pt>
                <c:pt idx="7">
                  <c:v>2</c:v>
                </c:pt>
              </c:numCache>
            </c:numRef>
          </c:val>
        </c:ser>
        <c:ser>
          <c:idx val="1"/>
          <c:order val="1"/>
          <c:tx>
            <c:strRef>
              <c:f>Hoja1!$A$66</c:f>
              <c:strCache>
                <c:ptCount val="1"/>
                <c:pt idx="0">
                  <c:v>Femenino</c:v>
                </c:pt>
              </c:strCache>
            </c:strRef>
          </c:tx>
          <c:cat>
            <c:strRef>
              <c:f>Hoja1!$B$64:$I$64</c:f>
              <c:strCache>
                <c:ptCount val="8"/>
                <c:pt idx="0">
                  <c:v>&lt; 18 </c:v>
                </c:pt>
                <c:pt idx="1">
                  <c:v>18 - 30 </c:v>
                </c:pt>
                <c:pt idx="2">
                  <c:v>31 - 40 </c:v>
                </c:pt>
                <c:pt idx="3">
                  <c:v>41 - 50 </c:v>
                </c:pt>
                <c:pt idx="4">
                  <c:v>51 - 60 </c:v>
                </c:pt>
                <c:pt idx="5">
                  <c:v>61 - 70</c:v>
                </c:pt>
                <c:pt idx="6">
                  <c:v>&gt; 70</c:v>
                </c:pt>
                <c:pt idx="7">
                  <c:v>NHD*</c:v>
                </c:pt>
              </c:strCache>
            </c:strRef>
          </c:cat>
          <c:val>
            <c:numRef>
              <c:f>Hoja1!$B$66:$I$66</c:f>
              <c:numCache>
                <c:formatCode>General</c:formatCode>
                <c:ptCount val="8"/>
                <c:pt idx="0">
                  <c:v>0</c:v>
                </c:pt>
                <c:pt idx="1">
                  <c:v>4</c:v>
                </c:pt>
                <c:pt idx="2">
                  <c:v>5</c:v>
                </c:pt>
                <c:pt idx="3">
                  <c:v>8</c:v>
                </c:pt>
                <c:pt idx="4">
                  <c:v>1</c:v>
                </c:pt>
                <c:pt idx="5">
                  <c:v>2</c:v>
                </c:pt>
                <c:pt idx="6">
                  <c:v>0</c:v>
                </c:pt>
                <c:pt idx="7">
                  <c:v>4</c:v>
                </c:pt>
              </c:numCache>
            </c:numRef>
          </c:val>
        </c:ser>
        <c:gapWidth val="75"/>
        <c:gapDepth val="75"/>
        <c:shape val="cylinder"/>
        <c:axId val="38470016"/>
        <c:axId val="38472320"/>
        <c:axId val="0"/>
      </c:bar3DChart>
      <c:catAx>
        <c:axId val="38470016"/>
        <c:scaling>
          <c:orientation val="minMax"/>
        </c:scaling>
        <c:axPos val="b"/>
        <c:title>
          <c:tx>
            <c:rich>
              <a:bodyPr/>
              <a:lstStyle/>
              <a:p>
                <a:pPr>
                  <a:defRPr/>
                </a:pPr>
                <a:r>
                  <a:rPr lang="en-US"/>
                  <a:t>Intervalos de edad en años</a:t>
                </a:r>
              </a:p>
            </c:rich>
          </c:tx>
        </c:title>
        <c:majorTickMark val="none"/>
        <c:tickLblPos val="nextTo"/>
        <c:crossAx val="38472320"/>
        <c:crosses val="autoZero"/>
        <c:auto val="1"/>
        <c:lblAlgn val="ctr"/>
        <c:lblOffset val="100"/>
      </c:catAx>
      <c:valAx>
        <c:axId val="38472320"/>
        <c:scaling>
          <c:orientation val="minMax"/>
        </c:scaling>
        <c:axPos val="l"/>
        <c:majorGridlines/>
        <c:minorGridlines/>
        <c:title>
          <c:tx>
            <c:rich>
              <a:bodyPr/>
              <a:lstStyle/>
              <a:p>
                <a:pPr>
                  <a:defRPr/>
                </a:pPr>
                <a:r>
                  <a:rPr lang="en-US"/>
                  <a:t>Número de pacientes</a:t>
                </a:r>
              </a:p>
            </c:rich>
          </c:tx>
        </c:title>
        <c:numFmt formatCode="General" sourceLinked="1"/>
        <c:tickLblPos val="nextTo"/>
        <c:crossAx val="384700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SV"/>
  <c:style val="34"/>
  <c:chart>
    <c:title>
      <c:tx>
        <c:rich>
          <a:bodyPr/>
          <a:lstStyle/>
          <a:p>
            <a:pPr>
              <a:defRPr sz="1200"/>
            </a:pPr>
            <a:r>
              <a:rPr lang="en-US" sz="1200">
                <a:latin typeface="Arial" pitchFamily="34" charset="0"/>
                <a:cs typeface="Arial" pitchFamily="34" charset="0"/>
              </a:rPr>
              <a:t>Distribución de pacientes con acromegalia según edad al diagnóstico</a:t>
            </a:r>
          </a:p>
        </c:rich>
      </c:tx>
    </c:title>
    <c:view3D>
      <c:rotX val="0"/>
      <c:rotY val="0"/>
      <c:perspective val="50"/>
    </c:view3D>
    <c:plotArea>
      <c:layout>
        <c:manualLayout>
          <c:layoutTarget val="inner"/>
          <c:xMode val="edge"/>
          <c:yMode val="edge"/>
          <c:x val="0.11465809710575403"/>
          <c:y val="0.23592088281782664"/>
          <c:w val="0.88534190289424497"/>
          <c:h val="0.53401777816446949"/>
        </c:manualLayout>
      </c:layout>
      <c:bar3DChart>
        <c:barDir val="col"/>
        <c:grouping val="clustered"/>
        <c:ser>
          <c:idx val="0"/>
          <c:order val="0"/>
          <c:tx>
            <c:strRef>
              <c:f>Hoja1!$A$3</c:f>
              <c:strCache>
                <c:ptCount val="1"/>
                <c:pt idx="0">
                  <c:v>Masculino</c:v>
                </c:pt>
              </c:strCache>
            </c:strRef>
          </c:tx>
          <c:cat>
            <c:strRef>
              <c:f>Hoja1!$B$2:$G$2</c:f>
              <c:strCache>
                <c:ptCount val="6"/>
                <c:pt idx="0">
                  <c:v>18 - 30 </c:v>
                </c:pt>
                <c:pt idx="1">
                  <c:v>31 - 40 </c:v>
                </c:pt>
                <c:pt idx="2">
                  <c:v>41 - 50 </c:v>
                </c:pt>
                <c:pt idx="3">
                  <c:v>51 - 60 </c:v>
                </c:pt>
                <c:pt idx="4">
                  <c:v>61 - 70</c:v>
                </c:pt>
                <c:pt idx="5">
                  <c:v>71 y más</c:v>
                </c:pt>
              </c:strCache>
            </c:strRef>
          </c:cat>
          <c:val>
            <c:numRef>
              <c:f>Hoja1!$B$3:$G$3</c:f>
              <c:numCache>
                <c:formatCode>General</c:formatCode>
                <c:ptCount val="6"/>
                <c:pt idx="0">
                  <c:v>3</c:v>
                </c:pt>
                <c:pt idx="1">
                  <c:v>6</c:v>
                </c:pt>
                <c:pt idx="2">
                  <c:v>3</c:v>
                </c:pt>
                <c:pt idx="3">
                  <c:v>4</c:v>
                </c:pt>
                <c:pt idx="4">
                  <c:v>0</c:v>
                </c:pt>
                <c:pt idx="5">
                  <c:v>0</c:v>
                </c:pt>
              </c:numCache>
            </c:numRef>
          </c:val>
        </c:ser>
        <c:ser>
          <c:idx val="1"/>
          <c:order val="1"/>
          <c:tx>
            <c:strRef>
              <c:f>Hoja1!$A$4</c:f>
              <c:strCache>
                <c:ptCount val="1"/>
                <c:pt idx="0">
                  <c:v>Femenino</c:v>
                </c:pt>
              </c:strCache>
            </c:strRef>
          </c:tx>
          <c:cat>
            <c:strRef>
              <c:f>Hoja1!$B$2:$G$2</c:f>
              <c:strCache>
                <c:ptCount val="6"/>
                <c:pt idx="0">
                  <c:v>18 - 30 </c:v>
                </c:pt>
                <c:pt idx="1">
                  <c:v>31 - 40 </c:v>
                </c:pt>
                <c:pt idx="2">
                  <c:v>41 - 50 </c:v>
                </c:pt>
                <c:pt idx="3">
                  <c:v>51 - 60 </c:v>
                </c:pt>
                <c:pt idx="4">
                  <c:v>61 - 70</c:v>
                </c:pt>
                <c:pt idx="5">
                  <c:v>71 y más</c:v>
                </c:pt>
              </c:strCache>
            </c:strRef>
          </c:cat>
          <c:val>
            <c:numRef>
              <c:f>Hoja1!$B$4:$G$4</c:f>
              <c:numCache>
                <c:formatCode>General</c:formatCode>
                <c:ptCount val="6"/>
                <c:pt idx="0">
                  <c:v>2</c:v>
                </c:pt>
                <c:pt idx="1">
                  <c:v>8</c:v>
                </c:pt>
                <c:pt idx="2">
                  <c:v>7</c:v>
                </c:pt>
                <c:pt idx="3">
                  <c:v>3</c:v>
                </c:pt>
                <c:pt idx="4">
                  <c:v>4</c:v>
                </c:pt>
                <c:pt idx="5">
                  <c:v>0</c:v>
                </c:pt>
              </c:numCache>
            </c:numRef>
          </c:val>
        </c:ser>
        <c:gapWidth val="300"/>
        <c:shape val="cylinder"/>
        <c:axId val="38522880"/>
        <c:axId val="38524800"/>
        <c:axId val="0"/>
      </c:bar3DChart>
      <c:catAx>
        <c:axId val="38522880"/>
        <c:scaling>
          <c:orientation val="minMax"/>
        </c:scaling>
        <c:axPos val="b"/>
        <c:title>
          <c:tx>
            <c:rich>
              <a:bodyPr/>
              <a:lstStyle/>
              <a:p>
                <a:pPr>
                  <a:defRPr/>
                </a:pPr>
                <a:r>
                  <a:rPr lang="es-SV"/>
                  <a:t>Intervalos de edad en años</a:t>
                </a:r>
              </a:p>
            </c:rich>
          </c:tx>
        </c:title>
        <c:majorTickMark val="none"/>
        <c:tickLblPos val="nextTo"/>
        <c:crossAx val="38524800"/>
        <c:crosses val="autoZero"/>
        <c:auto val="1"/>
        <c:lblAlgn val="ctr"/>
        <c:lblOffset val="100"/>
      </c:catAx>
      <c:valAx>
        <c:axId val="38524800"/>
        <c:scaling>
          <c:orientation val="minMax"/>
        </c:scaling>
        <c:axPos val="l"/>
        <c:majorGridlines/>
        <c:title>
          <c:tx>
            <c:rich>
              <a:bodyPr/>
              <a:lstStyle/>
              <a:p>
                <a:pPr>
                  <a:defRPr/>
                </a:pPr>
                <a:r>
                  <a:rPr lang="es-SV"/>
                  <a:t>Número de pacientes</a:t>
                </a:r>
              </a:p>
            </c:rich>
          </c:tx>
          <c:layout>
            <c:manualLayout>
              <c:xMode val="edge"/>
              <c:yMode val="edge"/>
              <c:x val="2.7953032057572404E-2"/>
              <c:y val="0.30123995543674675"/>
            </c:manualLayout>
          </c:layout>
        </c:title>
        <c:numFmt formatCode="General" sourceLinked="1"/>
        <c:tickLblPos val="nextTo"/>
        <c:crossAx val="38522880"/>
        <c:crosses val="autoZero"/>
        <c:crossBetween val="between"/>
      </c:valAx>
    </c:plotArea>
    <c:legend>
      <c:legendPos val="r"/>
      <c:layout>
        <c:manualLayout>
          <c:xMode val="edge"/>
          <c:yMode val="edge"/>
          <c:x val="0.83515911160878675"/>
          <c:y val="0.20391885194715237"/>
          <c:w val="0.14731515177800494"/>
          <c:h val="0.17618262914904087"/>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SV"/>
  <c:style val="34"/>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Distribución de pacientes según tiempo de evolución de acromegalia al momento del diagnóstico</a:t>
            </a:r>
          </a:p>
        </c:rich>
      </c:tx>
      <c:layout>
        <c:manualLayout>
          <c:xMode val="edge"/>
          <c:yMode val="edge"/>
          <c:x val="0.10638839640260445"/>
          <c:y val="0"/>
        </c:manualLayout>
      </c:layout>
    </c:title>
    <c:view3D>
      <c:rotX val="0"/>
      <c:rotY val="0"/>
      <c:perspective val="30"/>
    </c:view3D>
    <c:plotArea>
      <c:layout/>
      <c:bar3DChart>
        <c:barDir val="col"/>
        <c:grouping val="clustered"/>
        <c:ser>
          <c:idx val="0"/>
          <c:order val="0"/>
          <c:tx>
            <c:strRef>
              <c:f>Hoja1!$A$97</c:f>
              <c:strCache>
                <c:ptCount val="1"/>
                <c:pt idx="0">
                  <c:v>Masculino</c:v>
                </c:pt>
              </c:strCache>
            </c:strRef>
          </c:tx>
          <c:cat>
            <c:strRef>
              <c:f>Hoja1!$B$95:$G$96</c:f>
              <c:strCache>
                <c:ptCount val="6"/>
                <c:pt idx="0">
                  <c:v>&lt; 1 año</c:v>
                </c:pt>
                <c:pt idx="1">
                  <c:v>1 a 5 </c:v>
                </c:pt>
                <c:pt idx="2">
                  <c:v>6 a10</c:v>
                </c:pt>
                <c:pt idx="3">
                  <c:v>11 a 15</c:v>
                </c:pt>
                <c:pt idx="4">
                  <c:v>&gt; 15 </c:v>
                </c:pt>
                <c:pt idx="5">
                  <c:v>NHD*</c:v>
                </c:pt>
              </c:strCache>
            </c:strRef>
          </c:cat>
          <c:val>
            <c:numRef>
              <c:f>Hoja1!$B$97:$G$97</c:f>
              <c:numCache>
                <c:formatCode>General</c:formatCode>
                <c:ptCount val="6"/>
                <c:pt idx="0">
                  <c:v>5</c:v>
                </c:pt>
                <c:pt idx="1">
                  <c:v>7</c:v>
                </c:pt>
                <c:pt idx="2">
                  <c:v>0</c:v>
                </c:pt>
                <c:pt idx="3">
                  <c:v>0</c:v>
                </c:pt>
                <c:pt idx="4">
                  <c:v>2</c:v>
                </c:pt>
                <c:pt idx="5">
                  <c:v>2</c:v>
                </c:pt>
              </c:numCache>
            </c:numRef>
          </c:val>
        </c:ser>
        <c:ser>
          <c:idx val="1"/>
          <c:order val="1"/>
          <c:tx>
            <c:strRef>
              <c:f>Hoja1!$A$98</c:f>
              <c:strCache>
                <c:ptCount val="1"/>
                <c:pt idx="0">
                  <c:v>Femenino</c:v>
                </c:pt>
              </c:strCache>
            </c:strRef>
          </c:tx>
          <c:cat>
            <c:strRef>
              <c:f>Hoja1!$B$95:$G$96</c:f>
              <c:strCache>
                <c:ptCount val="6"/>
                <c:pt idx="0">
                  <c:v>&lt; 1 año</c:v>
                </c:pt>
                <c:pt idx="1">
                  <c:v>1 a 5 </c:v>
                </c:pt>
                <c:pt idx="2">
                  <c:v>6 a10</c:v>
                </c:pt>
                <c:pt idx="3">
                  <c:v>11 a 15</c:v>
                </c:pt>
                <c:pt idx="4">
                  <c:v>&gt; 15 </c:v>
                </c:pt>
                <c:pt idx="5">
                  <c:v>NHD*</c:v>
                </c:pt>
              </c:strCache>
            </c:strRef>
          </c:cat>
          <c:val>
            <c:numRef>
              <c:f>Hoja1!$B$98:$G$98</c:f>
              <c:numCache>
                <c:formatCode>General</c:formatCode>
                <c:ptCount val="6"/>
                <c:pt idx="0">
                  <c:v>2</c:v>
                </c:pt>
                <c:pt idx="1">
                  <c:v>14</c:v>
                </c:pt>
                <c:pt idx="2">
                  <c:v>2</c:v>
                </c:pt>
                <c:pt idx="3">
                  <c:v>2</c:v>
                </c:pt>
                <c:pt idx="4">
                  <c:v>0</c:v>
                </c:pt>
                <c:pt idx="5">
                  <c:v>4</c:v>
                </c:pt>
              </c:numCache>
            </c:numRef>
          </c:val>
        </c:ser>
        <c:shape val="cylinder"/>
        <c:axId val="39984128"/>
        <c:axId val="40010880"/>
        <c:axId val="0"/>
      </c:bar3DChart>
      <c:catAx>
        <c:axId val="39984128"/>
        <c:scaling>
          <c:orientation val="minMax"/>
        </c:scaling>
        <c:axPos val="b"/>
        <c:title>
          <c:tx>
            <c:rich>
              <a:bodyPr/>
              <a:lstStyle/>
              <a:p>
                <a:pPr>
                  <a:defRPr/>
                </a:pPr>
                <a:r>
                  <a:rPr lang="en-US"/>
                  <a:t>Intervalos de edad en años</a:t>
                </a:r>
              </a:p>
            </c:rich>
          </c:tx>
        </c:title>
        <c:majorTickMark val="none"/>
        <c:tickLblPos val="nextTo"/>
        <c:crossAx val="40010880"/>
        <c:crosses val="autoZero"/>
        <c:auto val="1"/>
        <c:lblAlgn val="ctr"/>
        <c:lblOffset val="100"/>
      </c:catAx>
      <c:valAx>
        <c:axId val="40010880"/>
        <c:scaling>
          <c:orientation val="minMax"/>
        </c:scaling>
        <c:axPos val="l"/>
        <c:majorGridlines/>
        <c:title>
          <c:tx>
            <c:rich>
              <a:bodyPr/>
              <a:lstStyle/>
              <a:p>
                <a:pPr>
                  <a:defRPr/>
                </a:pPr>
                <a:r>
                  <a:rPr lang="en-US"/>
                  <a:t>Número de pacientes</a:t>
                </a:r>
              </a:p>
            </c:rich>
          </c:tx>
        </c:title>
        <c:numFmt formatCode="General" sourceLinked="1"/>
        <c:tickLblPos val="nextTo"/>
        <c:crossAx val="3998412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SV"/>
  <c:style val="38"/>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Gráfico 4. Manifestaciones clínicas más frecuentes en la población con acromegalia</a:t>
            </a:r>
          </a:p>
        </c:rich>
      </c:tx>
    </c:title>
    <c:plotArea>
      <c:layout/>
      <c:barChart>
        <c:barDir val="bar"/>
        <c:grouping val="stacked"/>
        <c:varyColors val="1"/>
        <c:ser>
          <c:idx val="0"/>
          <c:order val="0"/>
          <c:tx>
            <c:strRef>
              <c:f>Hoja1!$B$108</c:f>
              <c:strCache>
                <c:ptCount val="1"/>
                <c:pt idx="0">
                  <c:v>Total</c:v>
                </c:pt>
              </c:strCache>
            </c:strRef>
          </c:tx>
          <c:spPr>
            <a:solidFill>
              <a:schemeClr val="accent3">
                <a:lumMod val="50000"/>
              </a:schemeClr>
            </a:solidFill>
          </c:spPr>
          <c:cat>
            <c:strRef>
              <c:f>Hoja1!$A$109:$A$123</c:f>
              <c:strCache>
                <c:ptCount val="15"/>
                <c:pt idx="0">
                  <c:v>Crecimiento acral</c:v>
                </c:pt>
                <c:pt idx="1">
                  <c:v>Cambios faciales</c:v>
                </c:pt>
                <c:pt idx="2">
                  <c:v>Cefalea</c:v>
                </c:pt>
                <c:pt idx="3">
                  <c:v>Alteraciones visuales</c:v>
                </c:pt>
                <c:pt idx="4">
                  <c:v>Artralgia</c:v>
                </c:pt>
                <c:pt idx="5">
                  <c:v>Macroglosia</c:v>
                </c:pt>
                <c:pt idx="6">
                  <c:v>Cambios en la voz</c:v>
                </c:pt>
                <c:pt idx="7">
                  <c:v>Trastornos respiratorios</c:v>
                </c:pt>
                <c:pt idx="8">
                  <c:v>Gigantismo</c:v>
                </c:pt>
                <c:pt idx="9">
                  <c:v>Hipertensión arterial</c:v>
                </c:pt>
                <c:pt idx="10">
                  <c:v>Hiperglicemia</c:v>
                </c:pt>
                <c:pt idx="11">
                  <c:v>Disfunción sexual</c:v>
                </c:pt>
                <c:pt idx="12">
                  <c:v>Fatiga</c:v>
                </c:pt>
                <c:pt idx="13">
                  <c:v>Trastornos gastrointestinales</c:v>
                </c:pt>
                <c:pt idx="14">
                  <c:v>Galactorrea</c:v>
                </c:pt>
              </c:strCache>
            </c:strRef>
          </c:cat>
          <c:val>
            <c:numRef>
              <c:f>Hoja1!$B$109:$B$123</c:f>
              <c:numCache>
                <c:formatCode>General</c:formatCode>
                <c:ptCount val="15"/>
                <c:pt idx="0">
                  <c:v>25</c:v>
                </c:pt>
                <c:pt idx="1">
                  <c:v>20</c:v>
                </c:pt>
                <c:pt idx="2">
                  <c:v>13</c:v>
                </c:pt>
                <c:pt idx="3">
                  <c:v>12</c:v>
                </c:pt>
                <c:pt idx="4">
                  <c:v>11</c:v>
                </c:pt>
                <c:pt idx="5">
                  <c:v>4</c:v>
                </c:pt>
                <c:pt idx="6">
                  <c:v>3</c:v>
                </c:pt>
                <c:pt idx="7">
                  <c:v>1</c:v>
                </c:pt>
                <c:pt idx="8">
                  <c:v>1</c:v>
                </c:pt>
                <c:pt idx="9">
                  <c:v>1</c:v>
                </c:pt>
                <c:pt idx="10">
                  <c:v>1</c:v>
                </c:pt>
                <c:pt idx="11">
                  <c:v>1</c:v>
                </c:pt>
                <c:pt idx="12">
                  <c:v>1</c:v>
                </c:pt>
                <c:pt idx="13">
                  <c:v>1</c:v>
                </c:pt>
                <c:pt idx="14">
                  <c:v>1</c:v>
                </c:pt>
              </c:numCache>
            </c:numRef>
          </c:val>
        </c:ser>
        <c:gapWidth val="55"/>
        <c:overlap val="100"/>
        <c:axId val="38556032"/>
        <c:axId val="40032512"/>
      </c:barChart>
      <c:valAx>
        <c:axId val="40032512"/>
        <c:scaling>
          <c:orientation val="minMax"/>
        </c:scaling>
        <c:axPos val="t"/>
        <c:majorGridlines/>
        <c:title>
          <c:tx>
            <c:rich>
              <a:bodyPr/>
              <a:lstStyle/>
              <a:p>
                <a:pPr>
                  <a:defRPr/>
                </a:pPr>
                <a:r>
                  <a:rPr lang="en-US"/>
                  <a:t>Número de pacientes</a:t>
                </a:r>
              </a:p>
            </c:rich>
          </c:tx>
        </c:title>
        <c:numFmt formatCode="General" sourceLinked="1"/>
        <c:majorTickMark val="none"/>
        <c:tickLblPos val="nextTo"/>
        <c:crossAx val="38556032"/>
        <c:crosses val="autoZero"/>
        <c:crossBetween val="between"/>
      </c:valAx>
      <c:catAx>
        <c:axId val="38556032"/>
        <c:scaling>
          <c:orientation val="maxMin"/>
        </c:scaling>
        <c:axPos val="l"/>
        <c:title>
          <c:tx>
            <c:rich>
              <a:bodyPr/>
              <a:lstStyle/>
              <a:p>
                <a:pPr>
                  <a:defRPr/>
                </a:pPr>
                <a:r>
                  <a:rPr lang="en-US"/>
                  <a:t>Manifestaciones clínicas</a:t>
                </a:r>
              </a:p>
            </c:rich>
          </c:tx>
        </c:title>
        <c:majorTickMark val="none"/>
        <c:tickLblPos val="nextTo"/>
        <c:txPr>
          <a:bodyPr/>
          <a:lstStyle/>
          <a:p>
            <a:pPr>
              <a:defRPr sz="900">
                <a:latin typeface="Arial Narrow" pitchFamily="34" charset="0"/>
              </a:defRPr>
            </a:pPr>
            <a:endParaRPr lang="es-SV"/>
          </a:p>
        </c:txPr>
        <c:crossAx val="40032512"/>
        <c:crosses val="autoZero"/>
        <c:auto val="1"/>
        <c:lblAlgn val="ctr"/>
        <c:lblOffset val="100"/>
      </c:cat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SV"/>
  <c:style val="10"/>
  <c:chart>
    <c:title>
      <c:tx>
        <c:rich>
          <a:bodyPr/>
          <a:lstStyle/>
          <a:p>
            <a:pPr>
              <a:defRPr/>
            </a:pPr>
            <a:r>
              <a:rPr lang="en-US" sz="1050">
                <a:latin typeface="Arial" pitchFamily="34" charset="0"/>
                <a:cs typeface="Arial" pitchFamily="34" charset="0"/>
              </a:rPr>
              <a:t>Tamaño de neoplasia hipofisiaria identificada según estudio radiológico al diagnóstico</a:t>
            </a:r>
          </a:p>
        </c:rich>
      </c:tx>
      <c:layout>
        <c:manualLayout>
          <c:xMode val="edge"/>
          <c:yMode val="edge"/>
          <c:x val="0.1498007585108839"/>
          <c:y val="4.1170629024537074E-2"/>
        </c:manualLayout>
      </c:layout>
    </c:title>
    <c:view3D>
      <c:rotX val="60"/>
      <c:rotY val="40"/>
      <c:perspective val="30"/>
    </c:view3D>
    <c:plotArea>
      <c:layout>
        <c:manualLayout>
          <c:layoutTarget val="inner"/>
          <c:xMode val="edge"/>
          <c:yMode val="edge"/>
          <c:x val="0.13247684270131091"/>
          <c:y val="0.25191720848171811"/>
          <c:w val="0.62704003247899009"/>
          <c:h val="0.67736302153102235"/>
        </c:manualLayout>
      </c:layout>
      <c:pie3DChart>
        <c:varyColors val="1"/>
        <c:ser>
          <c:idx val="1"/>
          <c:order val="0"/>
          <c:tx>
            <c:strRef>
              <c:f>Hoja1!$A$129</c:f>
              <c:strCache>
                <c:ptCount val="1"/>
                <c:pt idx="0">
                  <c:v>Femenino</c:v>
                </c:pt>
              </c:strCache>
            </c:strRef>
          </c:tx>
          <c:explosion val="25"/>
          <c:dLbls>
            <c:dLbl>
              <c:idx val="0"/>
              <c:layout>
                <c:manualLayout>
                  <c:x val="8.3154615613407264E-4"/>
                  <c:y val="6.0248359287108965E-3"/>
                </c:manualLayout>
              </c:layout>
              <c:tx>
                <c:rich>
                  <a:bodyPr/>
                  <a:lstStyle/>
                  <a:p>
                    <a:r>
                      <a:rPr lang="en-US"/>
                      <a:t>76.9%</a:t>
                    </a:r>
                  </a:p>
                </c:rich>
              </c:tx>
              <c:showPercent val="1"/>
            </c:dLbl>
            <c:dLbl>
              <c:idx val="1"/>
              <c:layout>
                <c:manualLayout>
                  <c:x val="1.5653689412083907E-2"/>
                  <c:y val="-2.3965846069836432E-3"/>
                </c:manualLayout>
              </c:layout>
              <c:tx>
                <c:rich>
                  <a:bodyPr/>
                  <a:lstStyle/>
                  <a:p>
                    <a:r>
                      <a:rPr lang="en-US"/>
                      <a:t>10.3%</a:t>
                    </a:r>
                  </a:p>
                </c:rich>
              </c:tx>
              <c:dLblPos val="bestFit"/>
              <c:showPercent val="1"/>
            </c:dLbl>
            <c:dLbl>
              <c:idx val="2"/>
              <c:layout>
                <c:manualLayout>
                  <c:x val="-9.4676038258638276E-4"/>
                  <c:y val="6.4826858921164634E-3"/>
                </c:manualLayout>
              </c:layout>
              <c:tx>
                <c:rich>
                  <a:bodyPr/>
                  <a:lstStyle/>
                  <a:p>
                    <a:r>
                      <a:rPr lang="en-US"/>
                      <a:t>12.8%</a:t>
                    </a:r>
                  </a:p>
                </c:rich>
              </c:tx>
              <c:showPercent val="1"/>
            </c:dLbl>
            <c:showPercent val="1"/>
          </c:dLbls>
          <c:cat>
            <c:strRef>
              <c:f>Hoja1!$B$127:$D$127</c:f>
              <c:strCache>
                <c:ptCount val="3"/>
                <c:pt idx="0">
                  <c:v>Macroadenoma</c:v>
                </c:pt>
                <c:pt idx="1">
                  <c:v>Microadenoma</c:v>
                </c:pt>
                <c:pt idx="2">
                  <c:v>No hay datos</c:v>
                </c:pt>
              </c:strCache>
            </c:strRef>
          </c:cat>
          <c:val>
            <c:numRef>
              <c:f>Hoja1!$B$129:$D$129</c:f>
              <c:numCache>
                <c:formatCode>General</c:formatCode>
                <c:ptCount val="3"/>
                <c:pt idx="0">
                  <c:v>30</c:v>
                </c:pt>
                <c:pt idx="1">
                  <c:v>4</c:v>
                </c:pt>
                <c:pt idx="2">
                  <c:v>5</c:v>
                </c:pt>
              </c:numCache>
            </c:numRef>
          </c:val>
        </c:ser>
        <c:dLbls>
          <c:showPercent val="1"/>
        </c:dLbls>
      </c:pie3DChart>
      <c:spPr>
        <a:noFill/>
        <a:ln w="25400">
          <a:noFill/>
        </a:ln>
      </c:spPr>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Extensión de la neoplasia hipofisiaria fuera de silla turca al diagnóstico</a:t>
            </a:r>
          </a:p>
        </c:rich>
      </c:tx>
    </c:title>
    <c:plotArea>
      <c:layout/>
      <c:barChart>
        <c:barDir val="col"/>
        <c:grouping val="clustered"/>
        <c:ser>
          <c:idx val="0"/>
          <c:order val="0"/>
          <c:tx>
            <c:strRef>
              <c:f>Hoja1!$A$153</c:f>
              <c:strCache>
                <c:ptCount val="1"/>
                <c:pt idx="0">
                  <c:v>Masculino</c:v>
                </c:pt>
              </c:strCache>
            </c:strRef>
          </c:tx>
          <c:cat>
            <c:strRef>
              <c:f>Hoja1!$B$152:$G$152</c:f>
              <c:strCache>
                <c:ptCount val="6"/>
                <c:pt idx="0">
                  <c:v>Superior</c:v>
                </c:pt>
                <c:pt idx="1">
                  <c:v>Inferior</c:v>
                </c:pt>
                <c:pt idx="2">
                  <c:v>Lateral</c:v>
                </c:pt>
                <c:pt idx="3">
                  <c:v>Difusa</c:v>
                </c:pt>
                <c:pt idx="4">
                  <c:v>No extensión</c:v>
                </c:pt>
                <c:pt idx="5">
                  <c:v>NHD*</c:v>
                </c:pt>
              </c:strCache>
            </c:strRef>
          </c:cat>
          <c:val>
            <c:numRef>
              <c:f>Hoja1!$B$153:$G$153</c:f>
              <c:numCache>
                <c:formatCode>General</c:formatCode>
                <c:ptCount val="6"/>
                <c:pt idx="0">
                  <c:v>3</c:v>
                </c:pt>
                <c:pt idx="1">
                  <c:v>0</c:v>
                </c:pt>
                <c:pt idx="2">
                  <c:v>1</c:v>
                </c:pt>
                <c:pt idx="3">
                  <c:v>2</c:v>
                </c:pt>
                <c:pt idx="4">
                  <c:v>7</c:v>
                </c:pt>
                <c:pt idx="5">
                  <c:v>3</c:v>
                </c:pt>
              </c:numCache>
            </c:numRef>
          </c:val>
        </c:ser>
        <c:ser>
          <c:idx val="1"/>
          <c:order val="1"/>
          <c:tx>
            <c:strRef>
              <c:f>Hoja1!$A$154</c:f>
              <c:strCache>
                <c:ptCount val="1"/>
                <c:pt idx="0">
                  <c:v>Femenino</c:v>
                </c:pt>
              </c:strCache>
            </c:strRef>
          </c:tx>
          <c:cat>
            <c:strRef>
              <c:f>Hoja1!$B$152:$G$152</c:f>
              <c:strCache>
                <c:ptCount val="6"/>
                <c:pt idx="0">
                  <c:v>Superior</c:v>
                </c:pt>
                <c:pt idx="1">
                  <c:v>Inferior</c:v>
                </c:pt>
                <c:pt idx="2">
                  <c:v>Lateral</c:v>
                </c:pt>
                <c:pt idx="3">
                  <c:v>Difusa</c:v>
                </c:pt>
                <c:pt idx="4">
                  <c:v>No extensión</c:v>
                </c:pt>
                <c:pt idx="5">
                  <c:v>NHD*</c:v>
                </c:pt>
              </c:strCache>
            </c:strRef>
          </c:cat>
          <c:val>
            <c:numRef>
              <c:f>Hoja1!$B$154:$G$154</c:f>
              <c:numCache>
                <c:formatCode>General</c:formatCode>
                <c:ptCount val="6"/>
                <c:pt idx="0">
                  <c:v>5</c:v>
                </c:pt>
                <c:pt idx="1">
                  <c:v>0</c:v>
                </c:pt>
                <c:pt idx="2">
                  <c:v>3</c:v>
                </c:pt>
                <c:pt idx="3">
                  <c:v>4</c:v>
                </c:pt>
                <c:pt idx="4">
                  <c:v>8</c:v>
                </c:pt>
                <c:pt idx="5">
                  <c:v>3</c:v>
                </c:pt>
              </c:numCache>
            </c:numRef>
          </c:val>
        </c:ser>
        <c:axId val="40723968"/>
        <c:axId val="40725888"/>
      </c:barChart>
      <c:catAx>
        <c:axId val="40723968"/>
        <c:scaling>
          <c:orientation val="minMax"/>
        </c:scaling>
        <c:axPos val="b"/>
        <c:title>
          <c:tx>
            <c:rich>
              <a:bodyPr/>
              <a:lstStyle/>
              <a:p>
                <a:pPr>
                  <a:defRPr/>
                </a:pPr>
                <a:r>
                  <a:rPr lang="en-US"/>
                  <a:t>Tipo de extensión tumoral</a:t>
                </a:r>
              </a:p>
            </c:rich>
          </c:tx>
          <c:layout>
            <c:manualLayout>
              <c:xMode val="edge"/>
              <c:yMode val="edge"/>
              <c:x val="0.32930273326224357"/>
              <c:y val="0.90239111415420903"/>
            </c:manualLayout>
          </c:layout>
        </c:title>
        <c:majorTickMark val="none"/>
        <c:tickLblPos val="nextTo"/>
        <c:crossAx val="40725888"/>
        <c:crosses val="autoZero"/>
        <c:auto val="1"/>
        <c:lblAlgn val="ctr"/>
        <c:lblOffset val="100"/>
      </c:catAx>
      <c:valAx>
        <c:axId val="40725888"/>
        <c:scaling>
          <c:orientation val="minMax"/>
        </c:scaling>
        <c:axPos val="l"/>
        <c:majorGridlines/>
        <c:title>
          <c:tx>
            <c:rich>
              <a:bodyPr/>
              <a:lstStyle/>
              <a:p>
                <a:pPr>
                  <a:defRPr/>
                </a:pPr>
                <a:r>
                  <a:rPr lang="en-US"/>
                  <a:t>Número de pacientes</a:t>
                </a:r>
              </a:p>
            </c:rich>
          </c:tx>
        </c:title>
        <c:numFmt formatCode="General" sourceLinked="1"/>
        <c:tickLblPos val="nextTo"/>
        <c:crossAx val="4072396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sz="1100">
                <a:latin typeface="Arial" pitchFamily="34" charset="0"/>
                <a:cs typeface="Arial" pitchFamily="34" charset="0"/>
              </a:defRPr>
            </a:pPr>
            <a:r>
              <a:rPr lang="en-US" sz="1100">
                <a:latin typeface="Arial" pitchFamily="34" charset="0"/>
                <a:cs typeface="Arial" pitchFamily="34" charset="0"/>
              </a:rPr>
              <a:t>Tipo de estudio radiológico utilizado en la detección de la neoplasia hipofisiaria</a:t>
            </a:r>
          </a:p>
        </c:rich>
      </c:tx>
    </c:title>
    <c:view3D>
      <c:rotX val="50"/>
      <c:perspective val="0"/>
    </c:view3D>
    <c:plotArea>
      <c:layout>
        <c:manualLayout>
          <c:layoutTarget val="inner"/>
          <c:xMode val="edge"/>
          <c:yMode val="edge"/>
          <c:x val="5.4961723534558193E-2"/>
          <c:y val="0.2710141440653252"/>
          <c:w val="0.7750223097112855"/>
          <c:h val="0.70785615339749264"/>
        </c:manualLayout>
      </c:layout>
      <c:pie3DChart>
        <c:varyColors val="1"/>
        <c:ser>
          <c:idx val="0"/>
          <c:order val="0"/>
          <c:tx>
            <c:strRef>
              <c:f>Hoja1!$A$170</c:f>
              <c:strCache>
                <c:ptCount val="1"/>
                <c:pt idx="0">
                  <c:v>Total</c:v>
                </c:pt>
              </c:strCache>
            </c:strRef>
          </c:tx>
          <c:explosion val="10"/>
          <c:dLbls>
            <c:dLbl>
              <c:idx val="0"/>
              <c:layout>
                <c:manualLayout>
                  <c:x val="1.3974081364829421E-2"/>
                  <c:y val="-2.5655803441236611E-2"/>
                </c:manualLayout>
              </c:layout>
              <c:showPercent val="1"/>
            </c:dLbl>
            <c:dLbl>
              <c:idx val="1"/>
              <c:layout>
                <c:manualLayout>
                  <c:x val="-9.680664916885488E-3"/>
                  <c:y val="-3.4006634587343251E-2"/>
                </c:manualLayout>
              </c:layout>
              <c:showPercent val="1"/>
            </c:dLbl>
            <c:dLbl>
              <c:idx val="2"/>
              <c:tx>
                <c:rich>
                  <a:bodyPr/>
                  <a:lstStyle/>
                  <a:p>
                    <a:r>
                      <a:rPr lang="en-US"/>
                      <a:t>2.5%</a:t>
                    </a:r>
                  </a:p>
                </c:rich>
              </c:tx>
              <c:showPercent val="1"/>
            </c:dLbl>
            <c:dLbl>
              <c:idx val="3"/>
              <c:layout>
                <c:manualLayout>
                  <c:x val="4.2190288713910784E-2"/>
                  <c:y val="-2.0191746864975414E-3"/>
                </c:manualLayout>
              </c:layout>
              <c:showPercent val="1"/>
            </c:dLbl>
            <c:showPercent val="1"/>
          </c:dLbls>
          <c:cat>
            <c:strRef>
              <c:f>Hoja1!$B$169:$E$169</c:f>
              <c:strCache>
                <c:ptCount val="4"/>
                <c:pt idx="0">
                  <c:v>RMN</c:v>
                </c:pt>
                <c:pt idx="1">
                  <c:v>TC</c:v>
                </c:pt>
                <c:pt idx="2">
                  <c:v>RX</c:v>
                </c:pt>
                <c:pt idx="3">
                  <c:v>NHD</c:v>
                </c:pt>
              </c:strCache>
            </c:strRef>
          </c:cat>
          <c:val>
            <c:numRef>
              <c:f>Hoja1!$B$170:$E$170</c:f>
              <c:numCache>
                <c:formatCode>General</c:formatCode>
                <c:ptCount val="4"/>
                <c:pt idx="0">
                  <c:v>25</c:v>
                </c:pt>
                <c:pt idx="1">
                  <c:v>10</c:v>
                </c:pt>
                <c:pt idx="2">
                  <c:v>1</c:v>
                </c:pt>
                <c:pt idx="3">
                  <c:v>4</c:v>
                </c:pt>
              </c:numCache>
            </c:numRef>
          </c:val>
        </c:ser>
        <c:ser>
          <c:idx val="1"/>
          <c:order val="1"/>
          <c:tx>
            <c:strRef>
              <c:f>Hoja1!$A$171</c:f>
              <c:strCache>
                <c:ptCount val="1"/>
                <c:pt idx="0">
                  <c:v>Porcentaje</c:v>
                </c:pt>
              </c:strCache>
            </c:strRef>
          </c:tx>
          <c:explosion val="25"/>
          <c:cat>
            <c:strRef>
              <c:f>Hoja1!$B$169:$E$169</c:f>
              <c:strCache>
                <c:ptCount val="4"/>
                <c:pt idx="0">
                  <c:v>RMN</c:v>
                </c:pt>
                <c:pt idx="1">
                  <c:v>TC</c:v>
                </c:pt>
                <c:pt idx="2">
                  <c:v>RX</c:v>
                </c:pt>
                <c:pt idx="3">
                  <c:v>NHD</c:v>
                </c:pt>
              </c:strCache>
            </c:strRef>
          </c:cat>
          <c:val>
            <c:numRef>
              <c:f>Hoja1!$B$171:$E$171</c:f>
              <c:numCache>
                <c:formatCode>General</c:formatCode>
                <c:ptCount val="4"/>
                <c:pt idx="0">
                  <c:v>62.5</c:v>
                </c:pt>
                <c:pt idx="1">
                  <c:v>25</c:v>
                </c:pt>
                <c:pt idx="2">
                  <c:v>2.5</c:v>
                </c:pt>
                <c:pt idx="3">
                  <c:v>10</c:v>
                </c:pt>
              </c:numCache>
            </c:numRef>
          </c:val>
        </c:ser>
        <c:dLbls>
          <c:showPercent val="1"/>
        </c:dLbls>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SV"/>
  <c:style val="38"/>
  <c:chart>
    <c:title>
      <c:tx>
        <c:rich>
          <a:bodyPr/>
          <a:lstStyle/>
          <a:p>
            <a:pPr>
              <a:defRPr/>
            </a:pPr>
            <a:r>
              <a:rPr lang="en-US" sz="1200">
                <a:latin typeface="Arial" pitchFamily="34" charset="0"/>
                <a:cs typeface="Arial" pitchFamily="34" charset="0"/>
              </a:rPr>
              <a:t>Detalle del tratamiento farmacológico recibido en el periodo de estudio</a:t>
            </a:r>
          </a:p>
        </c:rich>
      </c:tx>
    </c:title>
    <c:view3D>
      <c:rotX val="0"/>
      <c:rotY val="0"/>
      <c:perspective val="30"/>
    </c:view3D>
    <c:plotArea>
      <c:layout/>
      <c:bar3DChart>
        <c:barDir val="col"/>
        <c:grouping val="clustered"/>
        <c:ser>
          <c:idx val="0"/>
          <c:order val="0"/>
          <c:cat>
            <c:strRef>
              <c:f>Hoja1!$B$2:$F$2</c:f>
              <c:strCache>
                <c:ptCount val="5"/>
                <c:pt idx="0">
                  <c:v>ASLD</c:v>
                </c:pt>
                <c:pt idx="1">
                  <c:v>ASCD</c:v>
                </c:pt>
                <c:pt idx="2">
                  <c:v>AD</c:v>
                </c:pt>
                <c:pt idx="3">
                  <c:v>ARHC</c:v>
                </c:pt>
                <c:pt idx="4">
                  <c:v>No</c:v>
                </c:pt>
              </c:strCache>
            </c:strRef>
          </c:cat>
          <c:val>
            <c:numRef>
              <c:f>Hoja1!$B$3:$F$3</c:f>
              <c:numCache>
                <c:formatCode>General</c:formatCode>
                <c:ptCount val="5"/>
                <c:pt idx="0">
                  <c:v>11</c:v>
                </c:pt>
                <c:pt idx="1">
                  <c:v>9</c:v>
                </c:pt>
                <c:pt idx="2">
                  <c:v>1</c:v>
                </c:pt>
                <c:pt idx="3">
                  <c:v>0</c:v>
                </c:pt>
                <c:pt idx="4">
                  <c:v>12</c:v>
                </c:pt>
              </c:numCache>
            </c:numRef>
          </c:val>
        </c:ser>
        <c:shape val="cylinder"/>
        <c:axId val="40918016"/>
        <c:axId val="40932480"/>
        <c:axId val="0"/>
      </c:bar3DChart>
      <c:catAx>
        <c:axId val="40918016"/>
        <c:scaling>
          <c:orientation val="minMax"/>
        </c:scaling>
        <c:axPos val="b"/>
        <c:title>
          <c:tx>
            <c:rich>
              <a:bodyPr/>
              <a:lstStyle/>
              <a:p>
                <a:pPr>
                  <a:defRPr/>
                </a:pPr>
                <a:r>
                  <a:rPr lang="en-US"/>
                  <a:t>Tipo de Tratamiento Farmacológico</a:t>
                </a:r>
              </a:p>
            </c:rich>
          </c:tx>
        </c:title>
        <c:majorTickMark val="none"/>
        <c:tickLblPos val="nextTo"/>
        <c:crossAx val="40932480"/>
        <c:crosses val="autoZero"/>
        <c:auto val="1"/>
        <c:lblAlgn val="ctr"/>
        <c:lblOffset val="100"/>
      </c:catAx>
      <c:valAx>
        <c:axId val="40932480"/>
        <c:scaling>
          <c:orientation val="minMax"/>
        </c:scaling>
        <c:axPos val="l"/>
        <c:majorGridlines/>
        <c:title>
          <c:tx>
            <c:rich>
              <a:bodyPr/>
              <a:lstStyle/>
              <a:p>
                <a:pPr>
                  <a:defRPr/>
                </a:pPr>
                <a:r>
                  <a:rPr lang="en-US"/>
                  <a:t>Número de pacientes</a:t>
                </a:r>
              </a:p>
            </c:rich>
          </c:tx>
        </c:title>
        <c:numFmt formatCode="General" sourceLinked="1"/>
        <c:tickLblPos val="nextTo"/>
        <c:crossAx val="40918016"/>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D188-998E-4402-ACAC-4AF5C2C3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12229</Words>
  <Characters>67265</Characters>
  <Application>Microsoft Office Word</Application>
  <DocSecurity>8</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López</dc:creator>
  <cp:lastModifiedBy>Regina</cp:lastModifiedBy>
  <cp:revision>5</cp:revision>
  <dcterms:created xsi:type="dcterms:W3CDTF">2011-10-16T19:28:00Z</dcterms:created>
  <dcterms:modified xsi:type="dcterms:W3CDTF">2011-10-17T13:30:00Z</dcterms:modified>
</cp:coreProperties>
</file>