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header1.xml" ContentType="application/vnd.openxmlformats-officedocument.wordprocessingml.header+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charts/chart3.xml" ContentType="application/vnd.openxmlformats-officedocument.drawingml.chart+xml"/>
  <Override PartName="/word/numbering.xml" ContentType="application/vnd.openxmlformats-officedocument.wordprocessingml.numbering+xml"/>
  <Override PartName="/word/charts/chart5.xml" ContentType="application/vnd.openxmlformats-officedocument.drawingml.chart+xml"/>
  <Override PartName="/docProps/app.xml" ContentType="application/vnd.openxmlformats-officedocument.extended-properties+xml"/>
  <Override PartName="/word/charts/chart7.xml" ContentType="application/vnd.openxmlformats-officedocument.drawingml.chart+xml"/>
  <Override PartName="/word/header2.xml" ContentType="application/vnd.openxmlformats-officedocument.wordprocessingml.header+xml"/>
  <Default Extension="jpeg" ContentType="image/jpeg"/>
  <Override PartName="/word/charts/chart2.xml" ContentType="application/vnd.openxmlformats-officedocument.drawingml.chart+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59F6" w:rsidRPr="004B06AE" w:rsidRDefault="009659F6" w:rsidP="003042C7">
      <w:pPr>
        <w:spacing w:after="0"/>
        <w:jc w:val="center"/>
        <w:rPr>
          <w:rFonts w:ascii="Arial" w:hAnsi="Arial"/>
          <w:b/>
        </w:rPr>
      </w:pPr>
      <w:r w:rsidRPr="004B06AE">
        <w:rPr>
          <w:rFonts w:ascii="Arial" w:hAnsi="Arial"/>
          <w:b/>
        </w:rPr>
        <w:t>“Satisfacción de los Asistentes de las II Jornadas Científicas Santiago Ramón y Cajal 2015”</w:t>
      </w:r>
    </w:p>
    <w:p w:rsidR="00E416EB" w:rsidRPr="003042C7" w:rsidRDefault="00E416EB" w:rsidP="009659F6">
      <w:pPr>
        <w:spacing w:after="0"/>
        <w:outlineLvl w:val="0"/>
        <w:rPr>
          <w:rFonts w:ascii="Arial" w:hAnsi="Arial"/>
          <w:b/>
          <w:sz w:val="22"/>
        </w:rPr>
      </w:pPr>
    </w:p>
    <w:p w:rsidR="00F24AC5" w:rsidRPr="00983256" w:rsidRDefault="009659F6" w:rsidP="00983256">
      <w:pPr>
        <w:spacing w:after="0"/>
        <w:jc w:val="center"/>
        <w:outlineLvl w:val="0"/>
        <w:rPr>
          <w:rFonts w:ascii="Arial" w:hAnsi="Arial"/>
          <w:sz w:val="20"/>
        </w:rPr>
      </w:pPr>
      <w:proofErr w:type="spellStart"/>
      <w:r w:rsidRPr="00983256">
        <w:rPr>
          <w:rFonts w:ascii="Arial" w:hAnsi="Arial"/>
          <w:sz w:val="20"/>
        </w:rPr>
        <w:t>Katleen</w:t>
      </w:r>
      <w:proofErr w:type="spellEnd"/>
      <w:r w:rsidRPr="00983256">
        <w:rPr>
          <w:rFonts w:ascii="Arial" w:hAnsi="Arial"/>
          <w:sz w:val="20"/>
        </w:rPr>
        <w:t xml:space="preserve"> Argentina Aguirre de Rodríguez</w:t>
      </w:r>
      <w:r w:rsidRPr="00983256">
        <w:rPr>
          <w:rFonts w:ascii="Arial" w:hAnsi="Arial"/>
          <w:sz w:val="20"/>
          <w:vertAlign w:val="superscript"/>
        </w:rPr>
        <w:t>1</w:t>
      </w:r>
      <w:r w:rsidR="00E416EB" w:rsidRPr="00983256">
        <w:rPr>
          <w:rFonts w:ascii="Arial" w:hAnsi="Arial" w:cs="Arial"/>
          <w:sz w:val="20"/>
        </w:rPr>
        <w:t xml:space="preserve">, </w:t>
      </w:r>
      <w:r w:rsidR="002904E2" w:rsidRPr="00983256">
        <w:rPr>
          <w:rFonts w:ascii="Arial" w:hAnsi="Arial" w:cs="Arial"/>
          <w:sz w:val="20"/>
        </w:rPr>
        <w:t>Ruth Fernández de Quezada</w:t>
      </w:r>
      <w:r w:rsidRPr="00983256">
        <w:rPr>
          <w:rFonts w:ascii="Arial" w:hAnsi="Arial" w:cs="Arial"/>
          <w:sz w:val="20"/>
          <w:vertAlign w:val="superscript"/>
        </w:rPr>
        <w:t>2</w:t>
      </w:r>
      <w:r w:rsidR="00E416EB" w:rsidRPr="00983256">
        <w:rPr>
          <w:rFonts w:ascii="Arial" w:hAnsi="Arial" w:cs="Arial"/>
          <w:sz w:val="20"/>
        </w:rPr>
        <w:t xml:space="preserve">, </w:t>
      </w:r>
      <w:r w:rsidR="002904E2" w:rsidRPr="00983256">
        <w:rPr>
          <w:rFonts w:ascii="Arial" w:hAnsi="Arial" w:cs="Arial"/>
          <w:sz w:val="20"/>
        </w:rPr>
        <w:t xml:space="preserve">Wendy </w:t>
      </w:r>
      <w:proofErr w:type="spellStart"/>
      <w:r w:rsidR="002904E2" w:rsidRPr="00983256">
        <w:rPr>
          <w:rFonts w:ascii="Arial" w:hAnsi="Arial" w:cs="Arial"/>
          <w:sz w:val="20"/>
        </w:rPr>
        <w:t>Yesenia</w:t>
      </w:r>
      <w:proofErr w:type="spellEnd"/>
      <w:r w:rsidR="002904E2" w:rsidRPr="00983256">
        <w:rPr>
          <w:rFonts w:ascii="Arial" w:hAnsi="Arial" w:cs="Arial"/>
          <w:sz w:val="20"/>
        </w:rPr>
        <w:t xml:space="preserve"> Escobar</w:t>
      </w:r>
      <w:r w:rsidRPr="00983256">
        <w:rPr>
          <w:rFonts w:ascii="Arial" w:hAnsi="Arial" w:cs="Arial"/>
          <w:sz w:val="20"/>
          <w:vertAlign w:val="superscript"/>
        </w:rPr>
        <w:t>3</w:t>
      </w:r>
    </w:p>
    <w:p w:rsidR="00983256" w:rsidRDefault="00983256" w:rsidP="00983256">
      <w:pPr>
        <w:pStyle w:val="FootnoteText"/>
        <w:ind w:left="3600"/>
        <w:jc w:val="both"/>
        <w:outlineLvl w:val="0"/>
        <w:rPr>
          <w:rFonts w:ascii="Arial" w:hAnsi="Arial"/>
          <w:vertAlign w:val="superscript"/>
        </w:rPr>
      </w:pPr>
    </w:p>
    <w:p w:rsidR="00983256" w:rsidRPr="00983256" w:rsidRDefault="00F24AC5" w:rsidP="00983256">
      <w:pPr>
        <w:pStyle w:val="FootnoteText"/>
        <w:ind w:left="3600"/>
        <w:jc w:val="both"/>
        <w:outlineLvl w:val="0"/>
        <w:rPr>
          <w:rFonts w:ascii="Arial" w:hAnsi="Arial"/>
        </w:rPr>
      </w:pPr>
      <w:r w:rsidRPr="00983256">
        <w:rPr>
          <w:rFonts w:ascii="Arial" w:hAnsi="Arial"/>
          <w:vertAlign w:val="superscript"/>
        </w:rPr>
        <w:t>1</w:t>
      </w:r>
      <w:r w:rsidR="00267499" w:rsidRPr="00983256">
        <w:rPr>
          <w:rFonts w:ascii="Arial" w:hAnsi="Arial"/>
        </w:rPr>
        <w:t xml:space="preserve">Investigadora/Asesora </w:t>
      </w:r>
      <w:r w:rsidRPr="00983256">
        <w:rPr>
          <w:rFonts w:ascii="Arial" w:hAnsi="Arial"/>
        </w:rPr>
        <w:t>Aca</w:t>
      </w:r>
      <w:r w:rsidR="002904E2" w:rsidRPr="00983256">
        <w:rPr>
          <w:rFonts w:ascii="Arial" w:hAnsi="Arial"/>
        </w:rPr>
        <w:t xml:space="preserve">démica </w:t>
      </w:r>
      <w:r w:rsidRPr="00983256">
        <w:rPr>
          <w:rFonts w:ascii="Arial" w:hAnsi="Arial"/>
        </w:rPr>
        <w:t>de FOUES</w:t>
      </w:r>
    </w:p>
    <w:p w:rsidR="00983256" w:rsidRPr="00983256" w:rsidRDefault="00267499" w:rsidP="00983256">
      <w:pPr>
        <w:pStyle w:val="FootnoteText"/>
        <w:ind w:left="3600"/>
        <w:jc w:val="both"/>
        <w:outlineLvl w:val="0"/>
        <w:rPr>
          <w:rFonts w:ascii="Arial" w:hAnsi="Arial"/>
        </w:rPr>
      </w:pPr>
      <w:r w:rsidRPr="00983256">
        <w:rPr>
          <w:rFonts w:ascii="Arial" w:hAnsi="Arial"/>
          <w:vertAlign w:val="superscript"/>
        </w:rPr>
        <w:t>2</w:t>
      </w:r>
      <w:r w:rsidR="002904E2" w:rsidRPr="00983256">
        <w:rPr>
          <w:rFonts w:ascii="Arial" w:hAnsi="Arial"/>
        </w:rPr>
        <w:t>Investigadora/</w:t>
      </w:r>
      <w:r w:rsidR="00F24AC5" w:rsidRPr="00983256">
        <w:rPr>
          <w:rFonts w:ascii="Arial" w:hAnsi="Arial"/>
        </w:rPr>
        <w:t>Directora del Centro de  Investigación FOUES</w:t>
      </w:r>
    </w:p>
    <w:p w:rsidR="00F24AC5" w:rsidRPr="00983256" w:rsidRDefault="00F24AC5" w:rsidP="00983256">
      <w:pPr>
        <w:pStyle w:val="FootnoteText"/>
        <w:ind w:left="3600"/>
        <w:jc w:val="both"/>
        <w:outlineLvl w:val="0"/>
        <w:rPr>
          <w:rFonts w:ascii="Arial" w:hAnsi="Arial"/>
          <w:vertAlign w:val="superscript"/>
        </w:rPr>
      </w:pPr>
      <w:r w:rsidRPr="00983256">
        <w:rPr>
          <w:rFonts w:ascii="Arial" w:hAnsi="Arial"/>
          <w:vertAlign w:val="superscript"/>
        </w:rPr>
        <w:t>3</w:t>
      </w:r>
      <w:r w:rsidR="002904E2" w:rsidRPr="00983256">
        <w:rPr>
          <w:rFonts w:ascii="Arial" w:hAnsi="Arial"/>
        </w:rPr>
        <w:t>Investigadora/</w:t>
      </w:r>
      <w:r w:rsidRPr="00983256">
        <w:rPr>
          <w:rFonts w:ascii="Arial" w:hAnsi="Arial"/>
        </w:rPr>
        <w:t>Asesora Académica  de FOUES</w:t>
      </w:r>
      <w:r w:rsidR="00983256" w:rsidRPr="00983256">
        <w:rPr>
          <w:rFonts w:ascii="Arial" w:hAnsi="Arial"/>
        </w:rPr>
        <w:t>.</w:t>
      </w:r>
    </w:p>
    <w:p w:rsidR="00F24AC5" w:rsidRDefault="00F24AC5" w:rsidP="00A40F7F">
      <w:pPr>
        <w:spacing w:after="0"/>
        <w:jc w:val="both"/>
        <w:rPr>
          <w:rFonts w:ascii="Arial" w:hAnsi="Arial"/>
        </w:rPr>
      </w:pPr>
    </w:p>
    <w:p w:rsidR="001E61A8" w:rsidRDefault="001E61A8" w:rsidP="00A40F7F">
      <w:pPr>
        <w:spacing w:after="0"/>
        <w:jc w:val="both"/>
        <w:rPr>
          <w:rFonts w:ascii="Arial" w:hAnsi="Arial"/>
          <w:sz w:val="22"/>
        </w:rPr>
        <w:sectPr w:rsidR="001E61A8">
          <w:headerReference w:type="even" r:id="rId5"/>
          <w:headerReference w:type="default" r:id="rId6"/>
          <w:pgSz w:w="12240" w:h="15840"/>
          <w:pgMar w:top="1701" w:right="1418" w:bottom="1418" w:left="1418" w:header="709" w:footer="709" w:gutter="0"/>
          <w:cols w:space="708"/>
        </w:sectPr>
      </w:pPr>
    </w:p>
    <w:p w:rsidR="00765E53" w:rsidRDefault="00A876AE" w:rsidP="00311243">
      <w:pPr>
        <w:spacing w:after="0"/>
        <w:jc w:val="both"/>
        <w:outlineLvl w:val="0"/>
        <w:rPr>
          <w:rFonts w:ascii="Arial" w:hAnsi="Arial"/>
          <w:b/>
          <w:sz w:val="22"/>
        </w:rPr>
      </w:pPr>
      <w:r w:rsidRPr="00765E53">
        <w:rPr>
          <w:rFonts w:ascii="Arial" w:hAnsi="Arial"/>
          <w:b/>
          <w:sz w:val="22"/>
        </w:rPr>
        <w:t>Resumen</w:t>
      </w:r>
    </w:p>
    <w:p w:rsidR="00A876AE" w:rsidRPr="00765E53" w:rsidRDefault="00A876AE" w:rsidP="00311243">
      <w:pPr>
        <w:spacing w:after="0"/>
        <w:jc w:val="both"/>
        <w:outlineLvl w:val="0"/>
        <w:rPr>
          <w:rFonts w:ascii="Arial" w:hAnsi="Arial"/>
          <w:b/>
          <w:sz w:val="8"/>
        </w:rPr>
      </w:pPr>
    </w:p>
    <w:p w:rsidR="00765E53" w:rsidRDefault="005028E5" w:rsidP="00765E53">
      <w:pPr>
        <w:spacing w:after="0"/>
        <w:jc w:val="both"/>
        <w:rPr>
          <w:rFonts w:ascii="Arial" w:hAnsi="Arial"/>
          <w:sz w:val="22"/>
        </w:rPr>
      </w:pPr>
      <w:r>
        <w:rPr>
          <w:rFonts w:ascii="Arial" w:hAnsi="Arial"/>
          <w:sz w:val="22"/>
        </w:rPr>
        <w:t xml:space="preserve">Uno de los compromisos de </w:t>
      </w:r>
      <w:r w:rsidR="00A40F7F" w:rsidRPr="00765E53">
        <w:rPr>
          <w:rFonts w:ascii="Arial" w:hAnsi="Arial"/>
          <w:sz w:val="22"/>
        </w:rPr>
        <w:t xml:space="preserve">Facultad de Odontología de la Universidad de El Salvador, </w:t>
      </w:r>
      <w:r>
        <w:rPr>
          <w:rFonts w:ascii="Arial" w:hAnsi="Arial"/>
          <w:sz w:val="22"/>
        </w:rPr>
        <w:t xml:space="preserve">es promover e incentivar </w:t>
      </w:r>
      <w:r w:rsidR="00A40F7F" w:rsidRPr="00765E53">
        <w:rPr>
          <w:rFonts w:ascii="Arial" w:hAnsi="Arial"/>
          <w:sz w:val="22"/>
        </w:rPr>
        <w:t>la educación continua de los profesionales salvadoreños, dado este compromiso la organización y gestión de actividades científicas es una de su prioridades; sin embargo, no existe evidencia del grado de satisfacción, respecto a los diversos eventos organizados a la fecha. Con el objetivo de evidenciar el grado de satisfacción de los asistentes respecto a las temáticas y organización de las II Jornadas Científicas Santiago Ramón y Cajal. Se realizó un estudio descriptivo de corte transversal, en donde l</w:t>
      </w:r>
      <w:r w:rsidR="00A40F7F" w:rsidRPr="00765E53">
        <w:rPr>
          <w:rFonts w:ascii="Arial" w:hAnsi="Arial" w:cs="Arial"/>
          <w:color w:val="000000"/>
          <w:sz w:val="22"/>
          <w:lang w:val="en-US"/>
        </w:rPr>
        <w:t xml:space="preserve">a </w:t>
      </w:r>
      <w:proofErr w:type="spellStart"/>
      <w:r w:rsidR="00A40F7F" w:rsidRPr="00765E53">
        <w:rPr>
          <w:rFonts w:ascii="Arial" w:hAnsi="Arial" w:cs="Arial"/>
          <w:color w:val="000000"/>
          <w:sz w:val="22"/>
          <w:lang w:val="en-US"/>
        </w:rPr>
        <w:t>selección</w:t>
      </w:r>
      <w:proofErr w:type="spellEnd"/>
      <w:r w:rsidR="00A40F7F" w:rsidRPr="00765E53">
        <w:rPr>
          <w:rFonts w:ascii="Arial" w:hAnsi="Arial" w:cs="Arial"/>
          <w:color w:val="000000"/>
          <w:sz w:val="22"/>
          <w:lang w:val="en-US"/>
        </w:rPr>
        <w:t xml:space="preserve"> de la </w:t>
      </w:r>
      <w:proofErr w:type="spellStart"/>
      <w:r w:rsidR="00A40F7F" w:rsidRPr="00765E53">
        <w:rPr>
          <w:rFonts w:ascii="Arial" w:hAnsi="Arial" w:cs="Arial"/>
          <w:color w:val="000000"/>
          <w:sz w:val="22"/>
          <w:lang w:val="en-US"/>
        </w:rPr>
        <w:t>muestra</w:t>
      </w:r>
      <w:proofErr w:type="spellEnd"/>
      <w:r w:rsidR="00A40F7F" w:rsidRPr="00765E53">
        <w:rPr>
          <w:rFonts w:ascii="Arial" w:hAnsi="Arial" w:cs="Arial"/>
          <w:color w:val="000000"/>
          <w:sz w:val="22"/>
          <w:lang w:val="en-US"/>
        </w:rPr>
        <w:t xml:space="preserve"> </w:t>
      </w:r>
      <w:proofErr w:type="spellStart"/>
      <w:r w:rsidR="00A40F7F" w:rsidRPr="00765E53">
        <w:rPr>
          <w:rFonts w:ascii="Arial" w:hAnsi="Arial" w:cs="Arial"/>
          <w:color w:val="000000"/>
          <w:sz w:val="22"/>
          <w:lang w:val="en-US"/>
        </w:rPr>
        <w:t>fue</w:t>
      </w:r>
      <w:proofErr w:type="spellEnd"/>
      <w:r w:rsidR="00A40F7F" w:rsidRPr="00765E53">
        <w:rPr>
          <w:rFonts w:ascii="Arial" w:hAnsi="Arial" w:cs="Arial"/>
          <w:color w:val="000000"/>
          <w:sz w:val="22"/>
          <w:lang w:val="en-US"/>
        </w:rPr>
        <w:t xml:space="preserve"> a </w:t>
      </w:r>
      <w:proofErr w:type="spellStart"/>
      <w:r w:rsidR="00A40F7F" w:rsidRPr="00765E53">
        <w:rPr>
          <w:rFonts w:ascii="Arial" w:hAnsi="Arial" w:cs="Arial"/>
          <w:color w:val="000000"/>
          <w:sz w:val="22"/>
          <w:lang w:val="en-US"/>
        </w:rPr>
        <w:t>través</w:t>
      </w:r>
      <w:proofErr w:type="spellEnd"/>
      <w:r w:rsidR="00A40F7F" w:rsidRPr="00765E53">
        <w:rPr>
          <w:rFonts w:ascii="Arial" w:hAnsi="Arial" w:cs="Arial"/>
          <w:color w:val="000000"/>
          <w:sz w:val="22"/>
          <w:lang w:val="en-US"/>
        </w:rPr>
        <w:t xml:space="preserve"> de </w:t>
      </w:r>
      <w:proofErr w:type="spellStart"/>
      <w:r w:rsidR="00A40F7F" w:rsidRPr="00765E53">
        <w:rPr>
          <w:rFonts w:ascii="Arial" w:hAnsi="Arial" w:cs="Arial"/>
          <w:color w:val="000000"/>
          <w:sz w:val="22"/>
          <w:lang w:val="en-US"/>
        </w:rPr>
        <w:t>Muestreo</w:t>
      </w:r>
      <w:proofErr w:type="spellEnd"/>
      <w:r w:rsidR="00A40F7F" w:rsidRPr="00765E53">
        <w:rPr>
          <w:rFonts w:ascii="Arial" w:hAnsi="Arial" w:cs="Arial"/>
          <w:color w:val="000000"/>
          <w:sz w:val="22"/>
          <w:lang w:val="en-US"/>
        </w:rPr>
        <w:t xml:space="preserve"> </w:t>
      </w:r>
      <w:proofErr w:type="spellStart"/>
      <w:r w:rsidR="00A40F7F" w:rsidRPr="00765E53">
        <w:rPr>
          <w:rFonts w:ascii="Arial" w:hAnsi="Arial" w:cs="Arial"/>
          <w:color w:val="000000"/>
          <w:sz w:val="22"/>
          <w:lang w:val="en-US"/>
        </w:rPr>
        <w:t>Aleatorio</w:t>
      </w:r>
      <w:proofErr w:type="spellEnd"/>
      <w:r w:rsidR="00A40F7F" w:rsidRPr="00765E53">
        <w:rPr>
          <w:rFonts w:ascii="Arial" w:hAnsi="Arial" w:cs="Arial"/>
          <w:color w:val="000000"/>
          <w:sz w:val="22"/>
          <w:lang w:val="en-US"/>
        </w:rPr>
        <w:t xml:space="preserve"> Simple, </w:t>
      </w:r>
      <w:proofErr w:type="spellStart"/>
      <w:r w:rsidR="00A40F7F" w:rsidRPr="00765E53">
        <w:rPr>
          <w:rFonts w:ascii="Arial" w:hAnsi="Arial" w:cs="Arial"/>
          <w:color w:val="000000"/>
          <w:sz w:val="22"/>
          <w:lang w:val="en-US"/>
        </w:rPr>
        <w:t>dicha</w:t>
      </w:r>
      <w:proofErr w:type="spellEnd"/>
      <w:r w:rsidR="00A40F7F" w:rsidRPr="00765E53">
        <w:rPr>
          <w:rFonts w:ascii="Arial" w:hAnsi="Arial" w:cs="Arial"/>
          <w:color w:val="000000"/>
          <w:sz w:val="22"/>
          <w:lang w:val="en-US"/>
        </w:rPr>
        <w:t xml:space="preserve"> </w:t>
      </w:r>
      <w:proofErr w:type="spellStart"/>
      <w:r w:rsidR="00A40F7F" w:rsidRPr="00765E53">
        <w:rPr>
          <w:rFonts w:ascii="Arial" w:hAnsi="Arial" w:cs="Arial"/>
          <w:color w:val="000000"/>
          <w:sz w:val="22"/>
          <w:lang w:val="en-US"/>
        </w:rPr>
        <w:t>muestra</w:t>
      </w:r>
      <w:proofErr w:type="spellEnd"/>
      <w:r w:rsidR="00A40F7F" w:rsidRPr="00765E53">
        <w:rPr>
          <w:rFonts w:ascii="Arial" w:hAnsi="Arial" w:cs="Arial"/>
          <w:color w:val="000000"/>
          <w:sz w:val="22"/>
          <w:lang w:val="en-US"/>
        </w:rPr>
        <w:t xml:space="preserve"> </w:t>
      </w:r>
      <w:proofErr w:type="spellStart"/>
      <w:r w:rsidR="00A40F7F" w:rsidRPr="00765E53">
        <w:rPr>
          <w:rFonts w:ascii="Arial" w:hAnsi="Arial" w:cs="Arial"/>
          <w:color w:val="000000"/>
          <w:sz w:val="22"/>
          <w:lang w:val="en-US"/>
        </w:rPr>
        <w:t>estuvo</w:t>
      </w:r>
      <w:proofErr w:type="spellEnd"/>
      <w:r w:rsidR="00A40F7F" w:rsidRPr="00765E53">
        <w:rPr>
          <w:rFonts w:ascii="Arial" w:hAnsi="Arial" w:cs="Arial"/>
          <w:color w:val="000000"/>
          <w:sz w:val="22"/>
          <w:lang w:val="en-US"/>
        </w:rPr>
        <w:t xml:space="preserve"> </w:t>
      </w:r>
      <w:proofErr w:type="spellStart"/>
      <w:r w:rsidR="00A40F7F" w:rsidRPr="00765E53">
        <w:rPr>
          <w:rFonts w:ascii="Arial" w:hAnsi="Arial" w:cs="Arial"/>
          <w:color w:val="000000"/>
          <w:sz w:val="22"/>
          <w:lang w:val="en-US"/>
        </w:rPr>
        <w:t>conformada</w:t>
      </w:r>
      <w:proofErr w:type="spellEnd"/>
      <w:r w:rsidR="00A40F7F" w:rsidRPr="00765E53">
        <w:rPr>
          <w:rFonts w:ascii="Arial" w:hAnsi="Arial" w:cs="Arial"/>
          <w:color w:val="000000"/>
          <w:sz w:val="22"/>
          <w:lang w:val="en-US"/>
        </w:rPr>
        <w:t xml:space="preserve"> </w:t>
      </w:r>
      <w:proofErr w:type="spellStart"/>
      <w:r w:rsidR="00A40F7F" w:rsidRPr="00765E53">
        <w:rPr>
          <w:rFonts w:ascii="Arial" w:hAnsi="Arial" w:cs="Arial"/>
          <w:color w:val="000000"/>
          <w:sz w:val="22"/>
          <w:lang w:val="en-US"/>
        </w:rPr>
        <w:t>por</w:t>
      </w:r>
      <w:proofErr w:type="spellEnd"/>
      <w:r w:rsidR="00A40F7F" w:rsidRPr="00765E53">
        <w:rPr>
          <w:rFonts w:ascii="Arial" w:hAnsi="Arial" w:cs="Arial"/>
          <w:color w:val="000000"/>
          <w:sz w:val="22"/>
          <w:lang w:val="en-US"/>
        </w:rPr>
        <w:t xml:space="preserve"> 102 </w:t>
      </w:r>
      <w:proofErr w:type="spellStart"/>
      <w:r w:rsidR="00A40F7F" w:rsidRPr="00765E53">
        <w:rPr>
          <w:rFonts w:ascii="Arial" w:hAnsi="Arial" w:cs="Arial"/>
          <w:color w:val="000000"/>
          <w:sz w:val="22"/>
          <w:lang w:val="en-US"/>
        </w:rPr>
        <w:t>asistentes</w:t>
      </w:r>
      <w:proofErr w:type="spellEnd"/>
      <w:r w:rsidR="00A40F7F" w:rsidRPr="00765E53">
        <w:rPr>
          <w:rFonts w:ascii="Arial" w:hAnsi="Arial" w:cs="Arial"/>
          <w:color w:val="000000"/>
          <w:sz w:val="22"/>
          <w:lang w:val="en-US"/>
        </w:rPr>
        <w:t xml:space="preserve"> entre</w:t>
      </w:r>
      <w:r w:rsidR="00A40F7F" w:rsidRPr="00765E53">
        <w:rPr>
          <w:rFonts w:ascii="Arial" w:hAnsi="Arial" w:cs="Arial"/>
          <w:sz w:val="22"/>
          <w:lang w:val="es-SV"/>
        </w:rPr>
        <w:t xml:space="preserve"> Docentes, Estudiantes y Profesionales no Docentes</w:t>
      </w:r>
      <w:r w:rsidR="00A40F7F" w:rsidRPr="00765E53">
        <w:rPr>
          <w:rFonts w:ascii="Arial" w:hAnsi="Arial" w:cs="Arial"/>
          <w:color w:val="000000"/>
          <w:sz w:val="22"/>
          <w:lang w:val="en-US"/>
        </w:rPr>
        <w:t xml:space="preserve">, a </w:t>
      </w:r>
      <w:proofErr w:type="spellStart"/>
      <w:r w:rsidR="00A40F7F" w:rsidRPr="00765E53">
        <w:rPr>
          <w:rFonts w:ascii="Arial" w:hAnsi="Arial" w:cs="Arial"/>
          <w:color w:val="000000"/>
          <w:sz w:val="22"/>
          <w:lang w:val="en-US"/>
        </w:rPr>
        <w:t>quienes</w:t>
      </w:r>
      <w:proofErr w:type="spellEnd"/>
      <w:r w:rsidR="00A40F7F" w:rsidRPr="00765E53">
        <w:rPr>
          <w:rFonts w:ascii="Arial" w:hAnsi="Arial" w:cs="Arial"/>
          <w:color w:val="000000"/>
          <w:sz w:val="22"/>
          <w:lang w:val="en-US"/>
        </w:rPr>
        <w:t xml:space="preserve"> se les </w:t>
      </w:r>
      <w:proofErr w:type="spellStart"/>
      <w:r w:rsidR="00A40F7F" w:rsidRPr="00765E53">
        <w:rPr>
          <w:rFonts w:ascii="Arial" w:hAnsi="Arial" w:cs="Arial"/>
          <w:color w:val="000000"/>
          <w:sz w:val="22"/>
          <w:lang w:val="en-US"/>
        </w:rPr>
        <w:t>dirigió</w:t>
      </w:r>
      <w:proofErr w:type="spellEnd"/>
      <w:r w:rsidR="00A40F7F" w:rsidRPr="00765E53">
        <w:rPr>
          <w:rFonts w:ascii="Arial" w:hAnsi="Arial" w:cs="Arial"/>
          <w:color w:val="000000"/>
          <w:sz w:val="22"/>
          <w:lang w:val="en-US"/>
        </w:rPr>
        <w:t xml:space="preserve"> </w:t>
      </w:r>
      <w:proofErr w:type="spellStart"/>
      <w:r w:rsidR="00A40F7F" w:rsidRPr="00765E53">
        <w:rPr>
          <w:rFonts w:ascii="Arial" w:hAnsi="Arial" w:cs="Arial"/>
          <w:color w:val="000000"/>
          <w:sz w:val="22"/>
          <w:lang w:val="en-US"/>
        </w:rPr>
        <w:t>una</w:t>
      </w:r>
      <w:proofErr w:type="spellEnd"/>
      <w:r w:rsidR="00A40F7F" w:rsidRPr="00765E53">
        <w:rPr>
          <w:rFonts w:ascii="Arial" w:hAnsi="Arial" w:cs="Arial"/>
          <w:color w:val="000000"/>
          <w:sz w:val="22"/>
          <w:lang w:val="en-US"/>
        </w:rPr>
        <w:t xml:space="preserve"> </w:t>
      </w:r>
      <w:proofErr w:type="spellStart"/>
      <w:r w:rsidR="00A40F7F" w:rsidRPr="00765E53">
        <w:rPr>
          <w:rFonts w:ascii="Arial" w:hAnsi="Arial" w:cs="Arial"/>
          <w:color w:val="000000"/>
          <w:sz w:val="22"/>
          <w:lang w:val="en-US"/>
        </w:rPr>
        <w:t>encuestra</w:t>
      </w:r>
      <w:proofErr w:type="spellEnd"/>
      <w:r w:rsidR="00A40F7F" w:rsidRPr="00765E53">
        <w:rPr>
          <w:rFonts w:ascii="Arial" w:hAnsi="Arial" w:cs="Arial"/>
          <w:color w:val="000000"/>
          <w:sz w:val="22"/>
          <w:lang w:val="en-US"/>
        </w:rPr>
        <w:t xml:space="preserve">. Los </w:t>
      </w:r>
      <w:proofErr w:type="spellStart"/>
      <w:r w:rsidR="00A40F7F" w:rsidRPr="00765E53">
        <w:rPr>
          <w:rFonts w:ascii="Arial" w:hAnsi="Arial" w:cs="Arial"/>
          <w:color w:val="000000"/>
          <w:sz w:val="22"/>
          <w:lang w:val="en-US"/>
        </w:rPr>
        <w:t>resultados</w:t>
      </w:r>
      <w:proofErr w:type="spellEnd"/>
      <w:r w:rsidR="00A40F7F" w:rsidRPr="00765E53">
        <w:rPr>
          <w:rFonts w:ascii="Arial" w:hAnsi="Arial" w:cs="Arial"/>
          <w:color w:val="000000"/>
          <w:sz w:val="22"/>
          <w:lang w:val="en-US"/>
        </w:rPr>
        <w:t xml:space="preserve"> </w:t>
      </w:r>
      <w:proofErr w:type="spellStart"/>
      <w:r w:rsidR="00A40F7F" w:rsidRPr="00765E53">
        <w:rPr>
          <w:rFonts w:ascii="Arial" w:hAnsi="Arial" w:cs="Arial"/>
          <w:color w:val="000000"/>
          <w:sz w:val="22"/>
          <w:lang w:val="en-US"/>
        </w:rPr>
        <w:t>reflejan</w:t>
      </w:r>
      <w:proofErr w:type="spellEnd"/>
      <w:r w:rsidR="00A40F7F" w:rsidRPr="00765E53">
        <w:rPr>
          <w:rFonts w:ascii="Arial" w:hAnsi="Arial" w:cs="Arial"/>
          <w:color w:val="000000"/>
          <w:sz w:val="22"/>
          <w:lang w:val="en-US"/>
        </w:rPr>
        <w:t xml:space="preserve"> </w:t>
      </w:r>
      <w:r w:rsidR="008404BB">
        <w:rPr>
          <w:rFonts w:ascii="Arial" w:hAnsi="Arial" w:cs="Arial"/>
          <w:sz w:val="22"/>
        </w:rPr>
        <w:t>que el</w:t>
      </w:r>
      <w:r w:rsidR="00A40F7F" w:rsidRPr="00765E53">
        <w:rPr>
          <w:rFonts w:ascii="Arial" w:hAnsi="Arial" w:cs="Arial"/>
          <w:sz w:val="22"/>
        </w:rPr>
        <w:t xml:space="preserve"> </w:t>
      </w:r>
      <w:r w:rsidR="00A40F7F" w:rsidRPr="00765E53">
        <w:rPr>
          <w:rFonts w:ascii="Arial" w:hAnsi="Arial"/>
          <w:sz w:val="22"/>
        </w:rPr>
        <w:t>97.1% de los encuestados manifestó su satisfacción por las temáticas desarrolladas, el 97.1% considera que los temas expuestos son de utilidad para su crecimiento profesional. El abordaje de los expositores fue calificado por un 48.0% como muy bueno. Con relación a la organización el 44.1% indicó que fue Muy bueno</w:t>
      </w:r>
      <w:r>
        <w:rPr>
          <w:rFonts w:ascii="Arial" w:hAnsi="Arial"/>
          <w:sz w:val="22"/>
        </w:rPr>
        <w:t>;</w:t>
      </w:r>
      <w:r w:rsidRPr="00765E53">
        <w:rPr>
          <w:rFonts w:ascii="Arial" w:hAnsi="Arial"/>
          <w:sz w:val="22"/>
        </w:rPr>
        <w:t xml:space="preserve"> 98 de los asistentes encuestados reflejó satisfacción alta, </w:t>
      </w:r>
      <w:r w:rsidRPr="00765E53">
        <w:rPr>
          <w:rFonts w:ascii="Arial" w:hAnsi="Arial" w:cs="Arial"/>
          <w:sz w:val="22"/>
        </w:rPr>
        <w:t>3 encuestados entre ell</w:t>
      </w:r>
      <w:r>
        <w:rPr>
          <w:rFonts w:ascii="Arial" w:hAnsi="Arial" w:cs="Arial"/>
          <w:sz w:val="22"/>
        </w:rPr>
        <w:t xml:space="preserve">os estudiantes y docentes indicaron </w:t>
      </w:r>
      <w:r w:rsidRPr="00765E53">
        <w:rPr>
          <w:rFonts w:ascii="Arial" w:hAnsi="Arial" w:cs="Arial"/>
          <w:sz w:val="22"/>
        </w:rPr>
        <w:t xml:space="preserve">satisfacción media, mientras que 1 de los asistentes estudiante indicó satisfacción baja. </w:t>
      </w:r>
      <w:r w:rsidR="00A40F7F" w:rsidRPr="00765E53">
        <w:rPr>
          <w:rFonts w:ascii="Arial" w:hAnsi="Arial"/>
          <w:sz w:val="22"/>
        </w:rPr>
        <w:t xml:space="preserve">Las II Jornadas han sido bien valoradas, tanto en la organización como en el desarrollo de las temáticas propuestas en cada una de las conferencias. </w:t>
      </w:r>
    </w:p>
    <w:p w:rsidR="00765E53" w:rsidRPr="00765E53" w:rsidRDefault="00765E53" w:rsidP="00765E53">
      <w:pPr>
        <w:spacing w:after="0"/>
        <w:jc w:val="both"/>
        <w:rPr>
          <w:rFonts w:ascii="Arial" w:hAnsi="Arial"/>
          <w:sz w:val="8"/>
        </w:rPr>
      </w:pPr>
    </w:p>
    <w:p w:rsidR="00765E53" w:rsidRPr="00267499" w:rsidRDefault="00A40F7F" w:rsidP="00765E53">
      <w:pPr>
        <w:spacing w:after="0"/>
        <w:jc w:val="both"/>
        <w:rPr>
          <w:rFonts w:ascii="Arial" w:hAnsi="Arial"/>
          <w:sz w:val="22"/>
        </w:rPr>
      </w:pPr>
      <w:r w:rsidRPr="00267499">
        <w:rPr>
          <w:rFonts w:ascii="Arial" w:hAnsi="Arial"/>
          <w:b/>
          <w:sz w:val="22"/>
        </w:rPr>
        <w:t xml:space="preserve">Palabras Clave: </w:t>
      </w:r>
      <w:r w:rsidR="00A876AE" w:rsidRPr="00267499">
        <w:rPr>
          <w:rFonts w:ascii="Arial" w:hAnsi="Arial"/>
          <w:sz w:val="22"/>
        </w:rPr>
        <w:t>Satisfacción, Jornadas Científicas.</w:t>
      </w:r>
    </w:p>
    <w:p w:rsidR="00765E53" w:rsidRDefault="00A40F7F" w:rsidP="00765E53">
      <w:pPr>
        <w:spacing w:after="0"/>
        <w:jc w:val="both"/>
        <w:rPr>
          <w:rFonts w:ascii="Arial" w:hAnsi="Arial"/>
          <w:b/>
          <w:sz w:val="22"/>
        </w:rPr>
      </w:pPr>
      <w:proofErr w:type="spellStart"/>
      <w:r w:rsidRPr="00765E53">
        <w:rPr>
          <w:rFonts w:ascii="Arial" w:hAnsi="Arial"/>
          <w:b/>
          <w:sz w:val="22"/>
        </w:rPr>
        <w:t>Abstract</w:t>
      </w:r>
      <w:proofErr w:type="spellEnd"/>
    </w:p>
    <w:p w:rsidR="00A40F7F" w:rsidRPr="00765E53" w:rsidRDefault="00A40F7F" w:rsidP="00765E53">
      <w:pPr>
        <w:spacing w:after="0"/>
        <w:jc w:val="both"/>
        <w:rPr>
          <w:rFonts w:ascii="Arial" w:hAnsi="Arial"/>
          <w:sz w:val="10"/>
        </w:rPr>
      </w:pPr>
    </w:p>
    <w:p w:rsidR="00765E53" w:rsidRPr="00765E53" w:rsidRDefault="00371B35" w:rsidP="00765E53">
      <w:pPr>
        <w:spacing w:after="0"/>
        <w:jc w:val="both"/>
        <w:outlineLvl w:val="0"/>
        <w:rPr>
          <w:rFonts w:ascii="Arial" w:hAnsi="Arial"/>
          <w:sz w:val="22"/>
        </w:rPr>
      </w:pPr>
      <w:proofErr w:type="spellStart"/>
      <w:r w:rsidRPr="00371B35">
        <w:rPr>
          <w:rFonts w:ascii="Arial" w:hAnsi="Arial"/>
          <w:sz w:val="22"/>
        </w:rPr>
        <w:t>One</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commitments</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Faculty</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Dentistry</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University</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El Salvador, </w:t>
      </w:r>
      <w:proofErr w:type="spellStart"/>
      <w:r w:rsidRPr="00371B35">
        <w:rPr>
          <w:rFonts w:ascii="Arial" w:hAnsi="Arial"/>
          <w:sz w:val="22"/>
        </w:rPr>
        <w:t>is</w:t>
      </w:r>
      <w:proofErr w:type="spellEnd"/>
      <w:r w:rsidRPr="00371B35">
        <w:rPr>
          <w:rFonts w:ascii="Arial" w:hAnsi="Arial"/>
          <w:sz w:val="22"/>
        </w:rPr>
        <w:t xml:space="preserve"> </w:t>
      </w:r>
      <w:proofErr w:type="spellStart"/>
      <w:r w:rsidRPr="00371B35">
        <w:rPr>
          <w:rFonts w:ascii="Arial" w:hAnsi="Arial"/>
          <w:sz w:val="22"/>
        </w:rPr>
        <w:t>to</w:t>
      </w:r>
      <w:proofErr w:type="spellEnd"/>
      <w:r w:rsidRPr="00371B35">
        <w:rPr>
          <w:rFonts w:ascii="Arial" w:hAnsi="Arial"/>
          <w:sz w:val="22"/>
        </w:rPr>
        <w:t xml:space="preserve"> </w:t>
      </w:r>
      <w:proofErr w:type="spellStart"/>
      <w:r w:rsidRPr="00371B35">
        <w:rPr>
          <w:rFonts w:ascii="Arial" w:hAnsi="Arial"/>
          <w:sz w:val="22"/>
        </w:rPr>
        <w:t>promote</w:t>
      </w:r>
      <w:proofErr w:type="spellEnd"/>
      <w:r w:rsidRPr="00371B35">
        <w:rPr>
          <w:rFonts w:ascii="Arial" w:hAnsi="Arial"/>
          <w:sz w:val="22"/>
        </w:rPr>
        <w:t xml:space="preserve"> </w:t>
      </w:r>
      <w:proofErr w:type="spellStart"/>
      <w:r w:rsidRPr="00371B35">
        <w:rPr>
          <w:rFonts w:ascii="Arial" w:hAnsi="Arial"/>
          <w:sz w:val="22"/>
        </w:rPr>
        <w:t>and</w:t>
      </w:r>
      <w:proofErr w:type="spellEnd"/>
      <w:r w:rsidRPr="00371B35">
        <w:rPr>
          <w:rFonts w:ascii="Arial" w:hAnsi="Arial"/>
          <w:sz w:val="22"/>
        </w:rPr>
        <w:t xml:space="preserve"> </w:t>
      </w:r>
      <w:proofErr w:type="spellStart"/>
      <w:r w:rsidRPr="00371B35">
        <w:rPr>
          <w:rFonts w:ascii="Arial" w:hAnsi="Arial"/>
          <w:sz w:val="22"/>
        </w:rPr>
        <w:t>encourage</w:t>
      </w:r>
      <w:proofErr w:type="spellEnd"/>
      <w:r w:rsidRPr="00371B35">
        <w:rPr>
          <w:rFonts w:ascii="Arial" w:hAnsi="Arial"/>
          <w:sz w:val="22"/>
        </w:rPr>
        <w:t xml:space="preserve"> </w:t>
      </w:r>
      <w:proofErr w:type="spellStart"/>
      <w:r w:rsidRPr="00371B35">
        <w:rPr>
          <w:rFonts w:ascii="Arial" w:hAnsi="Arial"/>
          <w:sz w:val="22"/>
        </w:rPr>
        <w:t>continuing</w:t>
      </w:r>
      <w:proofErr w:type="spellEnd"/>
      <w:r w:rsidRPr="00371B35">
        <w:rPr>
          <w:rFonts w:ascii="Arial" w:hAnsi="Arial"/>
          <w:sz w:val="22"/>
        </w:rPr>
        <w:t xml:space="preserve"> </w:t>
      </w:r>
      <w:proofErr w:type="spellStart"/>
      <w:r w:rsidRPr="00371B35">
        <w:rPr>
          <w:rFonts w:ascii="Arial" w:hAnsi="Arial"/>
          <w:sz w:val="22"/>
        </w:rPr>
        <w:t>education</w:t>
      </w:r>
      <w:proofErr w:type="spellEnd"/>
      <w:r w:rsidRPr="00371B35">
        <w:rPr>
          <w:rFonts w:ascii="Arial" w:hAnsi="Arial"/>
          <w:sz w:val="22"/>
        </w:rPr>
        <w:t xml:space="preserve"> </w:t>
      </w:r>
      <w:proofErr w:type="spellStart"/>
      <w:r w:rsidRPr="00371B35">
        <w:rPr>
          <w:rFonts w:ascii="Arial" w:hAnsi="Arial"/>
          <w:sz w:val="22"/>
        </w:rPr>
        <w:t>for</w:t>
      </w:r>
      <w:proofErr w:type="spellEnd"/>
      <w:r w:rsidRPr="00371B35">
        <w:rPr>
          <w:rFonts w:ascii="Arial" w:hAnsi="Arial"/>
          <w:sz w:val="22"/>
        </w:rPr>
        <w:t xml:space="preserve"> </w:t>
      </w:r>
      <w:proofErr w:type="spellStart"/>
      <w:r w:rsidRPr="00371B35">
        <w:rPr>
          <w:rFonts w:ascii="Arial" w:hAnsi="Arial"/>
          <w:sz w:val="22"/>
        </w:rPr>
        <w:t>Salvadoran</w:t>
      </w:r>
      <w:proofErr w:type="spellEnd"/>
      <w:r w:rsidRPr="00371B35">
        <w:rPr>
          <w:rFonts w:ascii="Arial" w:hAnsi="Arial"/>
          <w:sz w:val="22"/>
        </w:rPr>
        <w:t xml:space="preserve"> </w:t>
      </w:r>
      <w:proofErr w:type="spellStart"/>
      <w:r w:rsidRPr="00371B35">
        <w:rPr>
          <w:rFonts w:ascii="Arial" w:hAnsi="Arial"/>
          <w:sz w:val="22"/>
        </w:rPr>
        <w:t>professionals</w:t>
      </w:r>
      <w:proofErr w:type="spellEnd"/>
      <w:r w:rsidRPr="00371B35">
        <w:rPr>
          <w:rFonts w:ascii="Arial" w:hAnsi="Arial"/>
          <w:sz w:val="22"/>
        </w:rPr>
        <w:t xml:space="preserve">, </w:t>
      </w:r>
      <w:proofErr w:type="spellStart"/>
      <w:r w:rsidRPr="00371B35">
        <w:rPr>
          <w:rFonts w:ascii="Arial" w:hAnsi="Arial"/>
          <w:sz w:val="22"/>
        </w:rPr>
        <w:t>given</w:t>
      </w:r>
      <w:proofErr w:type="spellEnd"/>
      <w:r w:rsidRPr="00371B35">
        <w:rPr>
          <w:rFonts w:ascii="Arial" w:hAnsi="Arial"/>
          <w:sz w:val="22"/>
        </w:rPr>
        <w:t xml:space="preserve"> </w:t>
      </w:r>
      <w:proofErr w:type="spellStart"/>
      <w:r w:rsidRPr="00371B35">
        <w:rPr>
          <w:rFonts w:ascii="Arial" w:hAnsi="Arial"/>
          <w:sz w:val="22"/>
        </w:rPr>
        <w:t>this</w:t>
      </w:r>
      <w:proofErr w:type="spellEnd"/>
      <w:r w:rsidRPr="00371B35">
        <w:rPr>
          <w:rFonts w:ascii="Arial" w:hAnsi="Arial"/>
          <w:sz w:val="22"/>
        </w:rPr>
        <w:t xml:space="preserve"> </w:t>
      </w:r>
      <w:proofErr w:type="spellStart"/>
      <w:r w:rsidRPr="00371B35">
        <w:rPr>
          <w:rFonts w:ascii="Arial" w:hAnsi="Arial"/>
          <w:sz w:val="22"/>
        </w:rPr>
        <w:t>commitment</w:t>
      </w:r>
      <w:proofErr w:type="spellEnd"/>
      <w:r w:rsidRPr="00371B35">
        <w:rPr>
          <w:rFonts w:ascii="Arial" w:hAnsi="Arial"/>
          <w:sz w:val="22"/>
        </w:rPr>
        <w:t xml:space="preserve"> </w:t>
      </w:r>
      <w:proofErr w:type="spellStart"/>
      <w:r w:rsidRPr="00371B35">
        <w:rPr>
          <w:rFonts w:ascii="Arial" w:hAnsi="Arial"/>
          <w:sz w:val="22"/>
        </w:rPr>
        <w:t>to</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Organization</w:t>
      </w:r>
      <w:proofErr w:type="spellEnd"/>
      <w:r w:rsidRPr="00371B35">
        <w:rPr>
          <w:rFonts w:ascii="Arial" w:hAnsi="Arial"/>
          <w:sz w:val="22"/>
        </w:rPr>
        <w:t xml:space="preserve"> </w:t>
      </w:r>
      <w:proofErr w:type="spellStart"/>
      <w:r w:rsidRPr="00371B35">
        <w:rPr>
          <w:rFonts w:ascii="Arial" w:hAnsi="Arial"/>
          <w:sz w:val="22"/>
        </w:rPr>
        <w:t>and</w:t>
      </w:r>
      <w:proofErr w:type="spellEnd"/>
      <w:r w:rsidRPr="00371B35">
        <w:rPr>
          <w:rFonts w:ascii="Arial" w:hAnsi="Arial"/>
          <w:sz w:val="22"/>
        </w:rPr>
        <w:t xml:space="preserve"> </w:t>
      </w:r>
      <w:proofErr w:type="spellStart"/>
      <w:r w:rsidRPr="00371B35">
        <w:rPr>
          <w:rFonts w:ascii="Arial" w:hAnsi="Arial"/>
          <w:sz w:val="22"/>
        </w:rPr>
        <w:t>management</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scientific</w:t>
      </w:r>
      <w:proofErr w:type="spellEnd"/>
      <w:r w:rsidRPr="00371B35">
        <w:rPr>
          <w:rFonts w:ascii="Arial" w:hAnsi="Arial"/>
          <w:sz w:val="22"/>
        </w:rPr>
        <w:t xml:space="preserve"> </w:t>
      </w:r>
      <w:proofErr w:type="spellStart"/>
      <w:r w:rsidRPr="00371B35">
        <w:rPr>
          <w:rFonts w:ascii="Arial" w:hAnsi="Arial"/>
          <w:sz w:val="22"/>
        </w:rPr>
        <w:t>activities</w:t>
      </w:r>
      <w:proofErr w:type="spellEnd"/>
      <w:r w:rsidRPr="00371B35">
        <w:rPr>
          <w:rFonts w:ascii="Arial" w:hAnsi="Arial"/>
          <w:sz w:val="22"/>
        </w:rPr>
        <w:t xml:space="preserve"> </w:t>
      </w:r>
      <w:proofErr w:type="spellStart"/>
      <w:r w:rsidRPr="00371B35">
        <w:rPr>
          <w:rFonts w:ascii="Arial" w:hAnsi="Arial"/>
          <w:sz w:val="22"/>
        </w:rPr>
        <w:t>is</w:t>
      </w:r>
      <w:proofErr w:type="spellEnd"/>
      <w:r w:rsidRPr="00371B35">
        <w:rPr>
          <w:rFonts w:ascii="Arial" w:hAnsi="Arial"/>
          <w:sz w:val="22"/>
        </w:rPr>
        <w:t xml:space="preserve"> </w:t>
      </w:r>
      <w:proofErr w:type="spellStart"/>
      <w:r w:rsidRPr="00371B35">
        <w:rPr>
          <w:rFonts w:ascii="Arial" w:hAnsi="Arial"/>
          <w:sz w:val="22"/>
        </w:rPr>
        <w:t>one</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its</w:t>
      </w:r>
      <w:proofErr w:type="spellEnd"/>
      <w:r w:rsidRPr="00371B35">
        <w:rPr>
          <w:rFonts w:ascii="Arial" w:hAnsi="Arial"/>
          <w:sz w:val="22"/>
        </w:rPr>
        <w:t xml:space="preserve"> </w:t>
      </w:r>
      <w:proofErr w:type="spellStart"/>
      <w:r w:rsidRPr="00371B35">
        <w:rPr>
          <w:rFonts w:ascii="Arial" w:hAnsi="Arial"/>
          <w:sz w:val="22"/>
        </w:rPr>
        <w:t>priorities</w:t>
      </w:r>
      <w:proofErr w:type="spellEnd"/>
      <w:r w:rsidRPr="00371B35">
        <w:rPr>
          <w:rFonts w:ascii="Arial" w:hAnsi="Arial"/>
          <w:sz w:val="22"/>
        </w:rPr>
        <w:t xml:space="preserve">; </w:t>
      </w:r>
      <w:proofErr w:type="spellStart"/>
      <w:r w:rsidRPr="00371B35">
        <w:rPr>
          <w:rFonts w:ascii="Arial" w:hAnsi="Arial"/>
          <w:sz w:val="22"/>
        </w:rPr>
        <w:t>However</w:t>
      </w:r>
      <w:proofErr w:type="spellEnd"/>
      <w:r w:rsidRPr="00371B35">
        <w:rPr>
          <w:rFonts w:ascii="Arial" w:hAnsi="Arial"/>
          <w:sz w:val="22"/>
        </w:rPr>
        <w:t xml:space="preserve">, </w:t>
      </w:r>
      <w:proofErr w:type="spellStart"/>
      <w:r w:rsidRPr="00371B35">
        <w:rPr>
          <w:rFonts w:ascii="Arial" w:hAnsi="Arial"/>
          <w:sz w:val="22"/>
        </w:rPr>
        <w:t>there</w:t>
      </w:r>
      <w:proofErr w:type="spellEnd"/>
      <w:r w:rsidRPr="00371B35">
        <w:rPr>
          <w:rFonts w:ascii="Arial" w:hAnsi="Arial"/>
          <w:sz w:val="22"/>
        </w:rPr>
        <w:t xml:space="preserve"> </w:t>
      </w:r>
      <w:proofErr w:type="spellStart"/>
      <w:r w:rsidRPr="00371B35">
        <w:rPr>
          <w:rFonts w:ascii="Arial" w:hAnsi="Arial"/>
          <w:sz w:val="22"/>
        </w:rPr>
        <w:t>is</w:t>
      </w:r>
      <w:proofErr w:type="spellEnd"/>
      <w:r w:rsidRPr="00371B35">
        <w:rPr>
          <w:rFonts w:ascii="Arial" w:hAnsi="Arial"/>
          <w:sz w:val="22"/>
        </w:rPr>
        <w:t xml:space="preserve"> </w:t>
      </w:r>
      <w:proofErr w:type="spellStart"/>
      <w:r w:rsidRPr="00371B35">
        <w:rPr>
          <w:rFonts w:ascii="Arial" w:hAnsi="Arial"/>
          <w:sz w:val="22"/>
        </w:rPr>
        <w:t>evidence</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degree</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satisfaction</w:t>
      </w:r>
      <w:proofErr w:type="spellEnd"/>
      <w:r w:rsidRPr="00371B35">
        <w:rPr>
          <w:rFonts w:ascii="Arial" w:hAnsi="Arial"/>
          <w:sz w:val="22"/>
        </w:rPr>
        <w:t xml:space="preserve"> </w:t>
      </w:r>
      <w:proofErr w:type="spellStart"/>
      <w:r w:rsidRPr="00371B35">
        <w:rPr>
          <w:rFonts w:ascii="Arial" w:hAnsi="Arial"/>
          <w:sz w:val="22"/>
        </w:rPr>
        <w:t>with</w:t>
      </w:r>
      <w:proofErr w:type="spellEnd"/>
      <w:r w:rsidRPr="00371B35">
        <w:rPr>
          <w:rFonts w:ascii="Arial" w:hAnsi="Arial"/>
          <w:sz w:val="22"/>
        </w:rPr>
        <w:t xml:space="preserve"> </w:t>
      </w:r>
      <w:proofErr w:type="spellStart"/>
      <w:r w:rsidRPr="00371B35">
        <w:rPr>
          <w:rFonts w:ascii="Arial" w:hAnsi="Arial"/>
          <w:sz w:val="22"/>
        </w:rPr>
        <w:t>respect</w:t>
      </w:r>
      <w:proofErr w:type="spellEnd"/>
      <w:r w:rsidRPr="00371B35">
        <w:rPr>
          <w:rFonts w:ascii="Arial" w:hAnsi="Arial"/>
          <w:sz w:val="22"/>
        </w:rPr>
        <w:t xml:space="preserve"> </w:t>
      </w:r>
      <w:proofErr w:type="spellStart"/>
      <w:r w:rsidRPr="00371B35">
        <w:rPr>
          <w:rFonts w:ascii="Arial" w:hAnsi="Arial"/>
          <w:sz w:val="22"/>
        </w:rPr>
        <w:t>to</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various</w:t>
      </w:r>
      <w:proofErr w:type="spellEnd"/>
      <w:r w:rsidRPr="00371B35">
        <w:rPr>
          <w:rFonts w:ascii="Arial" w:hAnsi="Arial"/>
          <w:sz w:val="22"/>
        </w:rPr>
        <w:t xml:space="preserve"> </w:t>
      </w:r>
      <w:proofErr w:type="spellStart"/>
      <w:r w:rsidRPr="00371B35">
        <w:rPr>
          <w:rFonts w:ascii="Arial" w:hAnsi="Arial"/>
          <w:sz w:val="22"/>
        </w:rPr>
        <w:t>events</w:t>
      </w:r>
      <w:proofErr w:type="spellEnd"/>
      <w:r w:rsidRPr="00371B35">
        <w:rPr>
          <w:rFonts w:ascii="Arial" w:hAnsi="Arial"/>
          <w:sz w:val="22"/>
        </w:rPr>
        <w:t xml:space="preserve"> </w:t>
      </w:r>
      <w:proofErr w:type="spellStart"/>
      <w:r w:rsidRPr="00371B35">
        <w:rPr>
          <w:rFonts w:ascii="Arial" w:hAnsi="Arial"/>
          <w:sz w:val="22"/>
        </w:rPr>
        <w:t>organized</w:t>
      </w:r>
      <w:proofErr w:type="spellEnd"/>
      <w:r w:rsidRPr="00371B35">
        <w:rPr>
          <w:rFonts w:ascii="Arial" w:hAnsi="Arial"/>
          <w:sz w:val="22"/>
        </w:rPr>
        <w:t xml:space="preserve"> </w:t>
      </w:r>
      <w:proofErr w:type="spellStart"/>
      <w:r w:rsidRPr="00371B35">
        <w:rPr>
          <w:rFonts w:ascii="Arial" w:hAnsi="Arial"/>
          <w:sz w:val="22"/>
        </w:rPr>
        <w:t>to</w:t>
      </w:r>
      <w:proofErr w:type="spellEnd"/>
      <w:r w:rsidRPr="00371B35">
        <w:rPr>
          <w:rFonts w:ascii="Arial" w:hAnsi="Arial"/>
          <w:sz w:val="22"/>
        </w:rPr>
        <w:t xml:space="preserve"> date. In </w:t>
      </w:r>
      <w:proofErr w:type="spellStart"/>
      <w:r w:rsidRPr="00371B35">
        <w:rPr>
          <w:rFonts w:ascii="Arial" w:hAnsi="Arial"/>
          <w:sz w:val="22"/>
        </w:rPr>
        <w:t>order</w:t>
      </w:r>
      <w:proofErr w:type="spellEnd"/>
      <w:r w:rsidRPr="00371B35">
        <w:rPr>
          <w:rFonts w:ascii="Arial" w:hAnsi="Arial"/>
          <w:sz w:val="22"/>
        </w:rPr>
        <w:t xml:space="preserve"> </w:t>
      </w:r>
      <w:proofErr w:type="spellStart"/>
      <w:r w:rsidRPr="00371B35">
        <w:rPr>
          <w:rFonts w:ascii="Arial" w:hAnsi="Arial"/>
          <w:sz w:val="22"/>
        </w:rPr>
        <w:t>to</w:t>
      </w:r>
      <w:proofErr w:type="spellEnd"/>
      <w:r w:rsidRPr="00371B35">
        <w:rPr>
          <w:rFonts w:ascii="Arial" w:hAnsi="Arial"/>
          <w:sz w:val="22"/>
        </w:rPr>
        <w:t xml:space="preserve"> </w:t>
      </w:r>
      <w:proofErr w:type="spellStart"/>
      <w:r w:rsidRPr="00371B35">
        <w:rPr>
          <w:rFonts w:ascii="Arial" w:hAnsi="Arial"/>
          <w:sz w:val="22"/>
        </w:rPr>
        <w:t>demonstrate</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level</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satisfaction</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participants</w:t>
      </w:r>
      <w:proofErr w:type="spellEnd"/>
      <w:r w:rsidRPr="00371B35">
        <w:rPr>
          <w:rFonts w:ascii="Arial" w:hAnsi="Arial"/>
          <w:sz w:val="22"/>
        </w:rPr>
        <w:t xml:space="preserve"> </w:t>
      </w:r>
      <w:proofErr w:type="spellStart"/>
      <w:r w:rsidRPr="00371B35">
        <w:rPr>
          <w:rFonts w:ascii="Arial" w:hAnsi="Arial"/>
          <w:sz w:val="22"/>
        </w:rPr>
        <w:t>with</w:t>
      </w:r>
      <w:proofErr w:type="spellEnd"/>
      <w:r w:rsidRPr="00371B35">
        <w:rPr>
          <w:rFonts w:ascii="Arial" w:hAnsi="Arial"/>
          <w:sz w:val="22"/>
        </w:rPr>
        <w:t xml:space="preserve"> </w:t>
      </w:r>
      <w:proofErr w:type="spellStart"/>
      <w:r w:rsidRPr="00371B35">
        <w:rPr>
          <w:rFonts w:ascii="Arial" w:hAnsi="Arial"/>
          <w:sz w:val="22"/>
        </w:rPr>
        <w:t>respect</w:t>
      </w:r>
      <w:proofErr w:type="spellEnd"/>
      <w:r w:rsidRPr="00371B35">
        <w:rPr>
          <w:rFonts w:ascii="Arial" w:hAnsi="Arial"/>
          <w:sz w:val="22"/>
        </w:rPr>
        <w:t xml:space="preserve"> </w:t>
      </w:r>
      <w:proofErr w:type="spellStart"/>
      <w:r w:rsidRPr="00371B35">
        <w:rPr>
          <w:rFonts w:ascii="Arial" w:hAnsi="Arial"/>
          <w:sz w:val="22"/>
        </w:rPr>
        <w:t>to</w:t>
      </w:r>
      <w:proofErr w:type="spellEnd"/>
      <w:r w:rsidRPr="00371B35">
        <w:rPr>
          <w:rFonts w:ascii="Arial" w:hAnsi="Arial"/>
          <w:sz w:val="22"/>
        </w:rPr>
        <w:t xml:space="preserve"> </w:t>
      </w:r>
      <w:proofErr w:type="spellStart"/>
      <w:r w:rsidRPr="00371B35">
        <w:rPr>
          <w:rFonts w:ascii="Arial" w:hAnsi="Arial"/>
          <w:sz w:val="22"/>
        </w:rPr>
        <w:t>issues</w:t>
      </w:r>
      <w:proofErr w:type="spellEnd"/>
      <w:r w:rsidRPr="00371B35">
        <w:rPr>
          <w:rFonts w:ascii="Arial" w:hAnsi="Arial"/>
          <w:sz w:val="22"/>
        </w:rPr>
        <w:t xml:space="preserve"> </w:t>
      </w:r>
      <w:proofErr w:type="spellStart"/>
      <w:r w:rsidRPr="00371B35">
        <w:rPr>
          <w:rFonts w:ascii="Arial" w:hAnsi="Arial"/>
          <w:sz w:val="22"/>
        </w:rPr>
        <w:t>and</w:t>
      </w:r>
      <w:proofErr w:type="spellEnd"/>
      <w:r w:rsidRPr="00371B35">
        <w:rPr>
          <w:rFonts w:ascii="Arial" w:hAnsi="Arial"/>
          <w:sz w:val="22"/>
        </w:rPr>
        <w:t xml:space="preserve"> </w:t>
      </w:r>
      <w:proofErr w:type="spellStart"/>
      <w:r w:rsidRPr="00371B35">
        <w:rPr>
          <w:rFonts w:ascii="Arial" w:hAnsi="Arial"/>
          <w:sz w:val="22"/>
        </w:rPr>
        <w:t>organization</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second</w:t>
      </w:r>
      <w:proofErr w:type="spellEnd"/>
      <w:r w:rsidRPr="00371B35">
        <w:rPr>
          <w:rFonts w:ascii="Arial" w:hAnsi="Arial"/>
          <w:sz w:val="22"/>
        </w:rPr>
        <w:t xml:space="preserve"> </w:t>
      </w:r>
      <w:proofErr w:type="spellStart"/>
      <w:r w:rsidRPr="00371B35">
        <w:rPr>
          <w:rFonts w:ascii="Arial" w:hAnsi="Arial"/>
          <w:sz w:val="22"/>
        </w:rPr>
        <w:t>scientific</w:t>
      </w:r>
      <w:proofErr w:type="spellEnd"/>
      <w:r w:rsidRPr="00371B35">
        <w:rPr>
          <w:rFonts w:ascii="Arial" w:hAnsi="Arial"/>
          <w:sz w:val="22"/>
        </w:rPr>
        <w:t xml:space="preserve"> </w:t>
      </w:r>
      <w:proofErr w:type="spellStart"/>
      <w:r w:rsidRPr="00371B35">
        <w:rPr>
          <w:rFonts w:ascii="Arial" w:hAnsi="Arial"/>
          <w:sz w:val="22"/>
        </w:rPr>
        <w:t>conference</w:t>
      </w:r>
      <w:proofErr w:type="spellEnd"/>
      <w:r w:rsidRPr="00371B35">
        <w:rPr>
          <w:rFonts w:ascii="Arial" w:hAnsi="Arial"/>
          <w:sz w:val="22"/>
        </w:rPr>
        <w:t xml:space="preserve"> Santiago Ramón y Cajal. A </w:t>
      </w:r>
      <w:proofErr w:type="spellStart"/>
      <w:r w:rsidRPr="00371B35">
        <w:rPr>
          <w:rFonts w:ascii="Arial" w:hAnsi="Arial"/>
          <w:sz w:val="22"/>
        </w:rPr>
        <w:t>descriptive</w:t>
      </w:r>
      <w:proofErr w:type="spellEnd"/>
      <w:r w:rsidRPr="00371B35">
        <w:rPr>
          <w:rFonts w:ascii="Arial" w:hAnsi="Arial"/>
          <w:sz w:val="22"/>
        </w:rPr>
        <w:t xml:space="preserve"> </w:t>
      </w:r>
      <w:proofErr w:type="spellStart"/>
      <w:r w:rsidRPr="00371B35">
        <w:rPr>
          <w:rFonts w:ascii="Arial" w:hAnsi="Arial"/>
          <w:sz w:val="22"/>
        </w:rPr>
        <w:t>study</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cross </w:t>
      </w:r>
      <w:proofErr w:type="spellStart"/>
      <w:r w:rsidRPr="00371B35">
        <w:rPr>
          <w:rFonts w:ascii="Arial" w:hAnsi="Arial"/>
          <w:sz w:val="22"/>
        </w:rPr>
        <w:t>section</w:t>
      </w:r>
      <w:proofErr w:type="spellEnd"/>
      <w:r w:rsidRPr="00371B35">
        <w:rPr>
          <w:rFonts w:ascii="Arial" w:hAnsi="Arial"/>
          <w:sz w:val="22"/>
        </w:rPr>
        <w:t xml:space="preserve">, </w:t>
      </w:r>
      <w:proofErr w:type="spellStart"/>
      <w:r w:rsidRPr="00371B35">
        <w:rPr>
          <w:rFonts w:ascii="Arial" w:hAnsi="Arial"/>
          <w:sz w:val="22"/>
        </w:rPr>
        <w:t>where</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selection</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sample</w:t>
      </w:r>
      <w:proofErr w:type="spellEnd"/>
      <w:r w:rsidRPr="00371B35">
        <w:rPr>
          <w:rFonts w:ascii="Arial" w:hAnsi="Arial"/>
          <w:sz w:val="22"/>
        </w:rPr>
        <w:t xml:space="preserve"> </w:t>
      </w:r>
      <w:proofErr w:type="spellStart"/>
      <w:r w:rsidRPr="00371B35">
        <w:rPr>
          <w:rFonts w:ascii="Arial" w:hAnsi="Arial"/>
          <w:sz w:val="22"/>
        </w:rPr>
        <w:t>was</w:t>
      </w:r>
      <w:proofErr w:type="spellEnd"/>
      <w:r w:rsidRPr="00371B35">
        <w:rPr>
          <w:rFonts w:ascii="Arial" w:hAnsi="Arial"/>
          <w:sz w:val="22"/>
        </w:rPr>
        <w:t xml:space="preserve"> </w:t>
      </w:r>
      <w:proofErr w:type="spellStart"/>
      <w:r w:rsidRPr="00371B35">
        <w:rPr>
          <w:rFonts w:ascii="Arial" w:hAnsi="Arial"/>
          <w:sz w:val="22"/>
        </w:rPr>
        <w:t>through</w:t>
      </w:r>
      <w:proofErr w:type="spellEnd"/>
      <w:r w:rsidRPr="00371B35">
        <w:rPr>
          <w:rFonts w:ascii="Arial" w:hAnsi="Arial"/>
          <w:sz w:val="22"/>
        </w:rPr>
        <w:t xml:space="preserve"> Simple </w:t>
      </w:r>
      <w:proofErr w:type="spellStart"/>
      <w:r w:rsidRPr="00371B35">
        <w:rPr>
          <w:rFonts w:ascii="Arial" w:hAnsi="Arial"/>
          <w:sz w:val="22"/>
        </w:rPr>
        <w:t>random</w:t>
      </w:r>
      <w:proofErr w:type="spellEnd"/>
      <w:r w:rsidRPr="00371B35">
        <w:rPr>
          <w:rFonts w:ascii="Arial" w:hAnsi="Arial"/>
          <w:sz w:val="22"/>
        </w:rPr>
        <w:t xml:space="preserve"> </w:t>
      </w:r>
      <w:proofErr w:type="spellStart"/>
      <w:r w:rsidRPr="00371B35">
        <w:rPr>
          <w:rFonts w:ascii="Arial" w:hAnsi="Arial"/>
          <w:sz w:val="22"/>
        </w:rPr>
        <w:t>sampling</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sample</w:t>
      </w:r>
      <w:proofErr w:type="spellEnd"/>
      <w:r w:rsidRPr="00371B35">
        <w:rPr>
          <w:rFonts w:ascii="Arial" w:hAnsi="Arial"/>
          <w:sz w:val="22"/>
        </w:rPr>
        <w:t xml:space="preserve"> </w:t>
      </w:r>
      <w:proofErr w:type="spellStart"/>
      <w:r w:rsidRPr="00371B35">
        <w:rPr>
          <w:rFonts w:ascii="Arial" w:hAnsi="Arial"/>
          <w:sz w:val="22"/>
        </w:rPr>
        <w:t>was</w:t>
      </w:r>
      <w:proofErr w:type="spellEnd"/>
      <w:r w:rsidRPr="00371B35">
        <w:rPr>
          <w:rFonts w:ascii="Arial" w:hAnsi="Arial"/>
          <w:sz w:val="22"/>
        </w:rPr>
        <w:t xml:space="preserve"> </w:t>
      </w:r>
      <w:proofErr w:type="spellStart"/>
      <w:r w:rsidRPr="00371B35">
        <w:rPr>
          <w:rFonts w:ascii="Arial" w:hAnsi="Arial"/>
          <w:sz w:val="22"/>
        </w:rPr>
        <w:t>comprised</w:t>
      </w:r>
      <w:proofErr w:type="spellEnd"/>
      <w:r w:rsidRPr="00371B35">
        <w:rPr>
          <w:rFonts w:ascii="Arial" w:hAnsi="Arial"/>
          <w:sz w:val="22"/>
        </w:rPr>
        <w:t xml:space="preserve"> 102 </w:t>
      </w:r>
      <w:proofErr w:type="spellStart"/>
      <w:r w:rsidRPr="00371B35">
        <w:rPr>
          <w:rFonts w:ascii="Arial" w:hAnsi="Arial"/>
          <w:sz w:val="22"/>
        </w:rPr>
        <w:t>attendees</w:t>
      </w:r>
      <w:proofErr w:type="spellEnd"/>
      <w:r w:rsidRPr="00371B35">
        <w:rPr>
          <w:rFonts w:ascii="Arial" w:hAnsi="Arial"/>
          <w:sz w:val="22"/>
        </w:rPr>
        <w:t xml:space="preserve"> </w:t>
      </w:r>
      <w:proofErr w:type="spellStart"/>
      <w:r w:rsidRPr="00371B35">
        <w:rPr>
          <w:rFonts w:ascii="Arial" w:hAnsi="Arial"/>
          <w:sz w:val="22"/>
        </w:rPr>
        <w:t>between</w:t>
      </w:r>
      <w:proofErr w:type="spellEnd"/>
      <w:r w:rsidRPr="00371B35">
        <w:rPr>
          <w:rFonts w:ascii="Arial" w:hAnsi="Arial"/>
          <w:sz w:val="22"/>
        </w:rPr>
        <w:t xml:space="preserve"> </w:t>
      </w:r>
      <w:proofErr w:type="spellStart"/>
      <w:r w:rsidRPr="00371B35">
        <w:rPr>
          <w:rFonts w:ascii="Arial" w:hAnsi="Arial"/>
          <w:sz w:val="22"/>
        </w:rPr>
        <w:t>teachers</w:t>
      </w:r>
      <w:proofErr w:type="spellEnd"/>
      <w:r w:rsidRPr="00371B35">
        <w:rPr>
          <w:rFonts w:ascii="Arial" w:hAnsi="Arial"/>
          <w:sz w:val="22"/>
        </w:rPr>
        <w:t xml:space="preserve">, </w:t>
      </w:r>
      <w:proofErr w:type="spellStart"/>
      <w:r w:rsidRPr="00371B35">
        <w:rPr>
          <w:rFonts w:ascii="Arial" w:hAnsi="Arial"/>
          <w:sz w:val="22"/>
        </w:rPr>
        <w:t>students</w:t>
      </w:r>
      <w:proofErr w:type="spellEnd"/>
      <w:r w:rsidRPr="00371B35">
        <w:rPr>
          <w:rFonts w:ascii="Arial" w:hAnsi="Arial"/>
          <w:sz w:val="22"/>
        </w:rPr>
        <w:t xml:space="preserve"> </w:t>
      </w:r>
      <w:proofErr w:type="spellStart"/>
      <w:r w:rsidRPr="00371B35">
        <w:rPr>
          <w:rFonts w:ascii="Arial" w:hAnsi="Arial"/>
          <w:sz w:val="22"/>
        </w:rPr>
        <w:t>and</w:t>
      </w:r>
      <w:proofErr w:type="spellEnd"/>
      <w:r w:rsidRPr="00371B35">
        <w:rPr>
          <w:rFonts w:ascii="Arial" w:hAnsi="Arial"/>
          <w:sz w:val="22"/>
        </w:rPr>
        <w:t xml:space="preserve"> </w:t>
      </w:r>
      <w:proofErr w:type="spellStart"/>
      <w:r w:rsidRPr="00371B35">
        <w:rPr>
          <w:rFonts w:ascii="Arial" w:hAnsi="Arial"/>
          <w:sz w:val="22"/>
        </w:rPr>
        <w:t>professionals</w:t>
      </w:r>
      <w:proofErr w:type="spellEnd"/>
      <w:r w:rsidRPr="00371B35">
        <w:rPr>
          <w:rFonts w:ascii="Arial" w:hAnsi="Arial"/>
          <w:sz w:val="22"/>
        </w:rPr>
        <w:t xml:space="preserve"> </w:t>
      </w:r>
      <w:proofErr w:type="spellStart"/>
      <w:r w:rsidRPr="00371B35">
        <w:rPr>
          <w:rFonts w:ascii="Arial" w:hAnsi="Arial"/>
          <w:sz w:val="22"/>
        </w:rPr>
        <w:t>not</w:t>
      </w:r>
      <w:proofErr w:type="spellEnd"/>
      <w:r w:rsidRPr="00371B35">
        <w:rPr>
          <w:rFonts w:ascii="Arial" w:hAnsi="Arial"/>
          <w:sz w:val="22"/>
        </w:rPr>
        <w:t xml:space="preserve"> </w:t>
      </w:r>
      <w:proofErr w:type="spellStart"/>
      <w:r w:rsidRPr="00371B35">
        <w:rPr>
          <w:rFonts w:ascii="Arial" w:hAnsi="Arial"/>
          <w:sz w:val="22"/>
        </w:rPr>
        <w:t>teachers</w:t>
      </w:r>
      <w:proofErr w:type="spellEnd"/>
      <w:r w:rsidRPr="00371B35">
        <w:rPr>
          <w:rFonts w:ascii="Arial" w:hAnsi="Arial"/>
          <w:sz w:val="22"/>
        </w:rPr>
        <w:t xml:space="preserve">, </w:t>
      </w:r>
      <w:proofErr w:type="spellStart"/>
      <w:r w:rsidRPr="00371B35">
        <w:rPr>
          <w:rFonts w:ascii="Arial" w:hAnsi="Arial"/>
          <w:sz w:val="22"/>
        </w:rPr>
        <w:t>who</w:t>
      </w:r>
      <w:proofErr w:type="spellEnd"/>
      <w:r w:rsidRPr="00371B35">
        <w:rPr>
          <w:rFonts w:ascii="Arial" w:hAnsi="Arial"/>
          <w:sz w:val="22"/>
        </w:rPr>
        <w:t xml:space="preserve"> </w:t>
      </w:r>
      <w:proofErr w:type="spellStart"/>
      <w:r w:rsidRPr="00371B35">
        <w:rPr>
          <w:rFonts w:ascii="Arial" w:hAnsi="Arial"/>
          <w:sz w:val="22"/>
        </w:rPr>
        <w:t>headed</w:t>
      </w:r>
      <w:proofErr w:type="spellEnd"/>
      <w:r w:rsidRPr="00371B35">
        <w:rPr>
          <w:rFonts w:ascii="Arial" w:hAnsi="Arial"/>
          <w:sz w:val="22"/>
        </w:rPr>
        <w:t xml:space="preserve"> a </w:t>
      </w:r>
      <w:proofErr w:type="spellStart"/>
      <w:r w:rsidRPr="00371B35">
        <w:rPr>
          <w:rFonts w:ascii="Arial" w:hAnsi="Arial"/>
          <w:sz w:val="22"/>
        </w:rPr>
        <w:t>survey</w:t>
      </w:r>
      <w:proofErr w:type="spellEnd"/>
      <w:r w:rsidRPr="00371B35">
        <w:rPr>
          <w:rFonts w:ascii="Arial" w:hAnsi="Arial"/>
          <w:sz w:val="22"/>
        </w:rPr>
        <w:t xml:space="preserve">. </w:t>
      </w:r>
      <w:proofErr w:type="spellStart"/>
      <w:r w:rsidRPr="00371B35">
        <w:rPr>
          <w:rFonts w:ascii="Arial" w:hAnsi="Arial"/>
          <w:sz w:val="22"/>
        </w:rPr>
        <w:t>Results</w:t>
      </w:r>
      <w:proofErr w:type="spellEnd"/>
      <w:r w:rsidRPr="00371B35">
        <w:rPr>
          <w:rFonts w:ascii="Arial" w:hAnsi="Arial"/>
          <w:sz w:val="22"/>
        </w:rPr>
        <w:t xml:space="preserve"> </w:t>
      </w:r>
      <w:proofErr w:type="spellStart"/>
      <w:r w:rsidRPr="00371B35">
        <w:rPr>
          <w:rFonts w:ascii="Arial" w:hAnsi="Arial"/>
          <w:sz w:val="22"/>
        </w:rPr>
        <w:t>reflect</w:t>
      </w:r>
      <w:proofErr w:type="spellEnd"/>
      <w:r w:rsidRPr="00371B35">
        <w:rPr>
          <w:rFonts w:ascii="Arial" w:hAnsi="Arial"/>
          <w:sz w:val="22"/>
        </w:rPr>
        <w:t xml:space="preserve"> </w:t>
      </w:r>
      <w:proofErr w:type="spellStart"/>
      <w:r w:rsidRPr="00371B35">
        <w:rPr>
          <w:rFonts w:ascii="Arial" w:hAnsi="Arial"/>
          <w:sz w:val="22"/>
        </w:rPr>
        <w:t>that</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97.1%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respondents</w:t>
      </w:r>
      <w:proofErr w:type="spellEnd"/>
      <w:r w:rsidRPr="00371B35">
        <w:rPr>
          <w:rFonts w:ascii="Arial" w:hAnsi="Arial"/>
          <w:sz w:val="22"/>
        </w:rPr>
        <w:t xml:space="preserve"> </w:t>
      </w:r>
      <w:proofErr w:type="spellStart"/>
      <w:r w:rsidRPr="00371B35">
        <w:rPr>
          <w:rFonts w:ascii="Arial" w:hAnsi="Arial"/>
          <w:sz w:val="22"/>
        </w:rPr>
        <w:t>welcomed</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developed</w:t>
      </w:r>
      <w:proofErr w:type="spellEnd"/>
      <w:r w:rsidRPr="00371B35">
        <w:rPr>
          <w:rFonts w:ascii="Arial" w:hAnsi="Arial"/>
          <w:sz w:val="22"/>
        </w:rPr>
        <w:t xml:space="preserve"> </w:t>
      </w:r>
      <w:proofErr w:type="spellStart"/>
      <w:r w:rsidRPr="00371B35">
        <w:rPr>
          <w:rFonts w:ascii="Arial" w:hAnsi="Arial"/>
          <w:sz w:val="22"/>
        </w:rPr>
        <w:t>topics</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97.1% </w:t>
      </w:r>
      <w:proofErr w:type="spellStart"/>
      <w:r w:rsidRPr="00371B35">
        <w:rPr>
          <w:rFonts w:ascii="Arial" w:hAnsi="Arial"/>
          <w:sz w:val="22"/>
        </w:rPr>
        <w:t>consider</w:t>
      </w:r>
      <w:proofErr w:type="spellEnd"/>
      <w:r w:rsidRPr="00371B35">
        <w:rPr>
          <w:rFonts w:ascii="Arial" w:hAnsi="Arial"/>
          <w:sz w:val="22"/>
        </w:rPr>
        <w:t xml:space="preserve"> </w:t>
      </w:r>
      <w:proofErr w:type="spellStart"/>
      <w:r w:rsidRPr="00371B35">
        <w:rPr>
          <w:rFonts w:ascii="Arial" w:hAnsi="Arial"/>
          <w:sz w:val="22"/>
        </w:rPr>
        <w:t>that</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issues</w:t>
      </w:r>
      <w:proofErr w:type="spellEnd"/>
      <w:r w:rsidRPr="00371B35">
        <w:rPr>
          <w:rFonts w:ascii="Arial" w:hAnsi="Arial"/>
          <w:sz w:val="22"/>
        </w:rPr>
        <w:t xml:space="preserve"> </w:t>
      </w:r>
      <w:proofErr w:type="spellStart"/>
      <w:r w:rsidRPr="00371B35">
        <w:rPr>
          <w:rFonts w:ascii="Arial" w:hAnsi="Arial"/>
          <w:sz w:val="22"/>
        </w:rPr>
        <w:t>discussed</w:t>
      </w:r>
      <w:proofErr w:type="spellEnd"/>
      <w:r w:rsidRPr="00371B35">
        <w:rPr>
          <w:rFonts w:ascii="Arial" w:hAnsi="Arial"/>
          <w:sz w:val="22"/>
        </w:rPr>
        <w:t xml:space="preserve"> are </w:t>
      </w:r>
      <w:proofErr w:type="spellStart"/>
      <w:r w:rsidRPr="00371B35">
        <w:rPr>
          <w:rFonts w:ascii="Arial" w:hAnsi="Arial"/>
          <w:sz w:val="22"/>
        </w:rPr>
        <w:t>useful</w:t>
      </w:r>
      <w:proofErr w:type="spellEnd"/>
      <w:r w:rsidRPr="00371B35">
        <w:rPr>
          <w:rFonts w:ascii="Arial" w:hAnsi="Arial"/>
          <w:sz w:val="22"/>
        </w:rPr>
        <w:t xml:space="preserve"> </w:t>
      </w:r>
      <w:proofErr w:type="spellStart"/>
      <w:r w:rsidRPr="00371B35">
        <w:rPr>
          <w:rFonts w:ascii="Arial" w:hAnsi="Arial"/>
          <w:sz w:val="22"/>
        </w:rPr>
        <w:t>for</w:t>
      </w:r>
      <w:proofErr w:type="spellEnd"/>
      <w:r w:rsidRPr="00371B35">
        <w:rPr>
          <w:rFonts w:ascii="Arial" w:hAnsi="Arial"/>
          <w:sz w:val="22"/>
        </w:rPr>
        <w:t xml:space="preserve"> </w:t>
      </w:r>
      <w:proofErr w:type="spellStart"/>
      <w:r w:rsidRPr="00371B35">
        <w:rPr>
          <w:rFonts w:ascii="Arial" w:hAnsi="Arial"/>
          <w:sz w:val="22"/>
        </w:rPr>
        <w:t>your</w:t>
      </w:r>
      <w:proofErr w:type="spellEnd"/>
      <w:r w:rsidRPr="00371B35">
        <w:rPr>
          <w:rFonts w:ascii="Arial" w:hAnsi="Arial"/>
          <w:sz w:val="22"/>
        </w:rPr>
        <w:t xml:space="preserve"> </w:t>
      </w:r>
      <w:proofErr w:type="spellStart"/>
      <w:r w:rsidRPr="00371B35">
        <w:rPr>
          <w:rFonts w:ascii="Arial" w:hAnsi="Arial"/>
          <w:sz w:val="22"/>
        </w:rPr>
        <w:t>professional</w:t>
      </w:r>
      <w:proofErr w:type="spellEnd"/>
      <w:r w:rsidRPr="00371B35">
        <w:rPr>
          <w:rFonts w:ascii="Arial" w:hAnsi="Arial"/>
          <w:sz w:val="22"/>
        </w:rPr>
        <w:t xml:space="preserve"> </w:t>
      </w:r>
      <w:proofErr w:type="spellStart"/>
      <w:r w:rsidRPr="00371B35">
        <w:rPr>
          <w:rFonts w:ascii="Arial" w:hAnsi="Arial"/>
          <w:sz w:val="22"/>
        </w:rPr>
        <w:t>growth</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approach</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exhibitors</w:t>
      </w:r>
      <w:proofErr w:type="spellEnd"/>
      <w:r w:rsidRPr="00371B35">
        <w:rPr>
          <w:rFonts w:ascii="Arial" w:hAnsi="Arial"/>
          <w:sz w:val="22"/>
        </w:rPr>
        <w:t xml:space="preserve"> </w:t>
      </w:r>
      <w:proofErr w:type="spellStart"/>
      <w:r w:rsidRPr="00371B35">
        <w:rPr>
          <w:rFonts w:ascii="Arial" w:hAnsi="Arial"/>
          <w:sz w:val="22"/>
        </w:rPr>
        <w:t>was</w:t>
      </w:r>
      <w:proofErr w:type="spellEnd"/>
      <w:r w:rsidRPr="00371B35">
        <w:rPr>
          <w:rFonts w:ascii="Arial" w:hAnsi="Arial"/>
          <w:sz w:val="22"/>
        </w:rPr>
        <w:t xml:space="preserve"> </w:t>
      </w:r>
      <w:proofErr w:type="spellStart"/>
      <w:r w:rsidRPr="00371B35">
        <w:rPr>
          <w:rFonts w:ascii="Arial" w:hAnsi="Arial"/>
          <w:sz w:val="22"/>
        </w:rPr>
        <w:t>qualified</w:t>
      </w:r>
      <w:proofErr w:type="spellEnd"/>
      <w:r w:rsidRPr="00371B35">
        <w:rPr>
          <w:rFonts w:ascii="Arial" w:hAnsi="Arial"/>
          <w:sz w:val="22"/>
        </w:rPr>
        <w:t xml:space="preserve"> by a 48.0% as </w:t>
      </w:r>
      <w:proofErr w:type="spellStart"/>
      <w:r w:rsidRPr="00371B35">
        <w:rPr>
          <w:rFonts w:ascii="Arial" w:hAnsi="Arial"/>
          <w:sz w:val="22"/>
        </w:rPr>
        <w:t>very</w:t>
      </w:r>
      <w:proofErr w:type="spellEnd"/>
      <w:r w:rsidRPr="00371B35">
        <w:rPr>
          <w:rFonts w:ascii="Arial" w:hAnsi="Arial"/>
          <w:sz w:val="22"/>
        </w:rPr>
        <w:t xml:space="preserve"> </w:t>
      </w:r>
      <w:proofErr w:type="spellStart"/>
      <w:r w:rsidRPr="00371B35">
        <w:rPr>
          <w:rFonts w:ascii="Arial" w:hAnsi="Arial"/>
          <w:sz w:val="22"/>
        </w:rPr>
        <w:t>good</w:t>
      </w:r>
      <w:proofErr w:type="spellEnd"/>
      <w:r w:rsidRPr="00371B35">
        <w:rPr>
          <w:rFonts w:ascii="Arial" w:hAnsi="Arial"/>
          <w:sz w:val="22"/>
        </w:rPr>
        <w:t xml:space="preserve">. In </w:t>
      </w:r>
      <w:proofErr w:type="spellStart"/>
      <w:r w:rsidRPr="00371B35">
        <w:rPr>
          <w:rFonts w:ascii="Arial" w:hAnsi="Arial"/>
          <w:sz w:val="22"/>
        </w:rPr>
        <w:t>relation</w:t>
      </w:r>
      <w:proofErr w:type="spellEnd"/>
      <w:r w:rsidRPr="00371B35">
        <w:rPr>
          <w:rFonts w:ascii="Arial" w:hAnsi="Arial"/>
          <w:sz w:val="22"/>
        </w:rPr>
        <w:t xml:space="preserve"> </w:t>
      </w:r>
      <w:proofErr w:type="spellStart"/>
      <w:r w:rsidRPr="00371B35">
        <w:rPr>
          <w:rFonts w:ascii="Arial" w:hAnsi="Arial"/>
          <w:sz w:val="22"/>
        </w:rPr>
        <w:t>to</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Organization</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44.1% </w:t>
      </w:r>
      <w:proofErr w:type="spellStart"/>
      <w:r w:rsidRPr="00371B35">
        <w:rPr>
          <w:rFonts w:ascii="Arial" w:hAnsi="Arial"/>
          <w:sz w:val="22"/>
        </w:rPr>
        <w:t>indicated</w:t>
      </w:r>
      <w:proofErr w:type="spellEnd"/>
      <w:r w:rsidRPr="00371B35">
        <w:rPr>
          <w:rFonts w:ascii="Arial" w:hAnsi="Arial"/>
          <w:sz w:val="22"/>
        </w:rPr>
        <w:t xml:space="preserve"> </w:t>
      </w:r>
      <w:proofErr w:type="spellStart"/>
      <w:r w:rsidRPr="00371B35">
        <w:rPr>
          <w:rFonts w:ascii="Arial" w:hAnsi="Arial"/>
          <w:sz w:val="22"/>
        </w:rPr>
        <w:t>that</w:t>
      </w:r>
      <w:proofErr w:type="spellEnd"/>
      <w:r w:rsidRPr="00371B35">
        <w:rPr>
          <w:rFonts w:ascii="Arial" w:hAnsi="Arial"/>
          <w:sz w:val="22"/>
        </w:rPr>
        <w:t xml:space="preserve"> </w:t>
      </w:r>
      <w:proofErr w:type="spellStart"/>
      <w:r w:rsidRPr="00371B35">
        <w:rPr>
          <w:rFonts w:ascii="Arial" w:hAnsi="Arial"/>
          <w:sz w:val="22"/>
        </w:rPr>
        <w:t>it</w:t>
      </w:r>
      <w:proofErr w:type="spellEnd"/>
      <w:r w:rsidRPr="00371B35">
        <w:rPr>
          <w:rFonts w:ascii="Arial" w:hAnsi="Arial"/>
          <w:sz w:val="22"/>
        </w:rPr>
        <w:t xml:space="preserve"> </w:t>
      </w:r>
      <w:proofErr w:type="spellStart"/>
      <w:r w:rsidRPr="00371B35">
        <w:rPr>
          <w:rFonts w:ascii="Arial" w:hAnsi="Arial"/>
          <w:sz w:val="22"/>
        </w:rPr>
        <w:t>was</w:t>
      </w:r>
      <w:proofErr w:type="spellEnd"/>
      <w:r w:rsidRPr="00371B35">
        <w:rPr>
          <w:rFonts w:ascii="Arial" w:hAnsi="Arial"/>
          <w:sz w:val="22"/>
        </w:rPr>
        <w:t xml:space="preserve"> </w:t>
      </w:r>
      <w:proofErr w:type="spellStart"/>
      <w:r w:rsidRPr="00371B35">
        <w:rPr>
          <w:rFonts w:ascii="Arial" w:hAnsi="Arial"/>
          <w:sz w:val="22"/>
        </w:rPr>
        <w:t>very</w:t>
      </w:r>
      <w:proofErr w:type="spellEnd"/>
      <w:r w:rsidRPr="00371B35">
        <w:rPr>
          <w:rFonts w:ascii="Arial" w:hAnsi="Arial"/>
          <w:sz w:val="22"/>
        </w:rPr>
        <w:t xml:space="preserve"> </w:t>
      </w:r>
      <w:proofErr w:type="spellStart"/>
      <w:r w:rsidRPr="00371B35">
        <w:rPr>
          <w:rFonts w:ascii="Arial" w:hAnsi="Arial"/>
          <w:sz w:val="22"/>
        </w:rPr>
        <w:t>good</w:t>
      </w:r>
      <w:proofErr w:type="spellEnd"/>
      <w:r w:rsidRPr="00371B35">
        <w:rPr>
          <w:rFonts w:ascii="Arial" w:hAnsi="Arial"/>
          <w:sz w:val="22"/>
        </w:rPr>
        <w:t xml:space="preserve">; 98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surveyed</w:t>
      </w:r>
      <w:proofErr w:type="spellEnd"/>
      <w:r w:rsidRPr="00371B35">
        <w:rPr>
          <w:rFonts w:ascii="Arial" w:hAnsi="Arial"/>
          <w:sz w:val="22"/>
        </w:rPr>
        <w:t xml:space="preserve"> </w:t>
      </w:r>
      <w:proofErr w:type="spellStart"/>
      <w:r w:rsidRPr="00371B35">
        <w:rPr>
          <w:rFonts w:ascii="Arial" w:hAnsi="Arial"/>
          <w:sz w:val="22"/>
        </w:rPr>
        <w:t>attendees</w:t>
      </w:r>
      <w:proofErr w:type="spellEnd"/>
      <w:r w:rsidRPr="00371B35">
        <w:rPr>
          <w:rFonts w:ascii="Arial" w:hAnsi="Arial"/>
          <w:sz w:val="22"/>
        </w:rPr>
        <w:t xml:space="preserve"> </w:t>
      </w:r>
      <w:proofErr w:type="spellStart"/>
      <w:r w:rsidRPr="00371B35">
        <w:rPr>
          <w:rFonts w:ascii="Arial" w:hAnsi="Arial"/>
          <w:sz w:val="22"/>
        </w:rPr>
        <w:t>reflected</w:t>
      </w:r>
      <w:proofErr w:type="spellEnd"/>
      <w:r w:rsidRPr="00371B35">
        <w:rPr>
          <w:rFonts w:ascii="Arial" w:hAnsi="Arial"/>
          <w:sz w:val="22"/>
        </w:rPr>
        <w:t xml:space="preserve"> </w:t>
      </w:r>
      <w:proofErr w:type="spellStart"/>
      <w:r w:rsidRPr="00371B35">
        <w:rPr>
          <w:rFonts w:ascii="Arial" w:hAnsi="Arial"/>
          <w:sz w:val="22"/>
        </w:rPr>
        <w:t>high</w:t>
      </w:r>
      <w:proofErr w:type="spellEnd"/>
      <w:r w:rsidRPr="00371B35">
        <w:rPr>
          <w:rFonts w:ascii="Arial" w:hAnsi="Arial"/>
          <w:sz w:val="22"/>
        </w:rPr>
        <w:t xml:space="preserve"> </w:t>
      </w:r>
      <w:proofErr w:type="spellStart"/>
      <w:r w:rsidRPr="00371B35">
        <w:rPr>
          <w:rFonts w:ascii="Arial" w:hAnsi="Arial"/>
          <w:sz w:val="22"/>
        </w:rPr>
        <w:t>satisfaction</w:t>
      </w:r>
      <w:proofErr w:type="spellEnd"/>
      <w:r w:rsidRPr="00371B35">
        <w:rPr>
          <w:rFonts w:ascii="Arial" w:hAnsi="Arial"/>
          <w:sz w:val="22"/>
        </w:rPr>
        <w:t xml:space="preserve">, 3 </w:t>
      </w:r>
      <w:proofErr w:type="spellStart"/>
      <w:r w:rsidRPr="00371B35">
        <w:rPr>
          <w:rFonts w:ascii="Arial" w:hAnsi="Arial"/>
          <w:sz w:val="22"/>
        </w:rPr>
        <w:t>respondents</w:t>
      </w:r>
      <w:proofErr w:type="spellEnd"/>
      <w:r w:rsidRPr="00371B35">
        <w:rPr>
          <w:rFonts w:ascii="Arial" w:hAnsi="Arial"/>
          <w:sz w:val="22"/>
        </w:rPr>
        <w:t xml:space="preserve"> </w:t>
      </w:r>
      <w:proofErr w:type="spellStart"/>
      <w:r w:rsidRPr="00371B35">
        <w:rPr>
          <w:rFonts w:ascii="Arial" w:hAnsi="Arial"/>
          <w:sz w:val="22"/>
        </w:rPr>
        <w:t>including</w:t>
      </w:r>
      <w:proofErr w:type="spellEnd"/>
      <w:r w:rsidRPr="00371B35">
        <w:rPr>
          <w:rFonts w:ascii="Arial" w:hAnsi="Arial"/>
          <w:sz w:val="22"/>
        </w:rPr>
        <w:t xml:space="preserve"> </w:t>
      </w:r>
      <w:proofErr w:type="spellStart"/>
      <w:r w:rsidRPr="00371B35">
        <w:rPr>
          <w:rFonts w:ascii="Arial" w:hAnsi="Arial"/>
          <w:sz w:val="22"/>
        </w:rPr>
        <w:t>students</w:t>
      </w:r>
      <w:proofErr w:type="spellEnd"/>
      <w:r w:rsidRPr="00371B35">
        <w:rPr>
          <w:rFonts w:ascii="Arial" w:hAnsi="Arial"/>
          <w:sz w:val="22"/>
        </w:rPr>
        <w:t xml:space="preserve"> </w:t>
      </w:r>
      <w:proofErr w:type="spellStart"/>
      <w:r w:rsidRPr="00371B35">
        <w:rPr>
          <w:rFonts w:ascii="Arial" w:hAnsi="Arial"/>
          <w:sz w:val="22"/>
        </w:rPr>
        <w:t>and</w:t>
      </w:r>
      <w:proofErr w:type="spellEnd"/>
      <w:r w:rsidRPr="00371B35">
        <w:rPr>
          <w:rFonts w:ascii="Arial" w:hAnsi="Arial"/>
          <w:sz w:val="22"/>
        </w:rPr>
        <w:t xml:space="preserve"> </w:t>
      </w:r>
      <w:proofErr w:type="spellStart"/>
      <w:r w:rsidRPr="00371B35">
        <w:rPr>
          <w:rFonts w:ascii="Arial" w:hAnsi="Arial"/>
          <w:sz w:val="22"/>
        </w:rPr>
        <w:t>teachers</w:t>
      </w:r>
      <w:proofErr w:type="spellEnd"/>
      <w:r w:rsidRPr="00371B35">
        <w:rPr>
          <w:rFonts w:ascii="Arial" w:hAnsi="Arial"/>
          <w:sz w:val="22"/>
        </w:rPr>
        <w:t xml:space="preserve"> </w:t>
      </w:r>
      <w:proofErr w:type="spellStart"/>
      <w:r w:rsidRPr="00371B35">
        <w:rPr>
          <w:rFonts w:ascii="Arial" w:hAnsi="Arial"/>
          <w:sz w:val="22"/>
        </w:rPr>
        <w:t>indicated</w:t>
      </w:r>
      <w:proofErr w:type="spellEnd"/>
      <w:r w:rsidRPr="00371B35">
        <w:rPr>
          <w:rFonts w:ascii="Arial" w:hAnsi="Arial"/>
          <w:sz w:val="22"/>
        </w:rPr>
        <w:t xml:space="preserve"> average </w:t>
      </w:r>
      <w:proofErr w:type="spellStart"/>
      <w:r w:rsidRPr="00371B35">
        <w:rPr>
          <w:rFonts w:ascii="Arial" w:hAnsi="Arial"/>
          <w:sz w:val="22"/>
        </w:rPr>
        <w:t>satisfaction</w:t>
      </w:r>
      <w:proofErr w:type="spellEnd"/>
      <w:r w:rsidRPr="00371B35">
        <w:rPr>
          <w:rFonts w:ascii="Arial" w:hAnsi="Arial"/>
          <w:sz w:val="22"/>
        </w:rPr>
        <w:t xml:space="preserve">, </w:t>
      </w:r>
      <w:proofErr w:type="spellStart"/>
      <w:r w:rsidRPr="00371B35">
        <w:rPr>
          <w:rFonts w:ascii="Arial" w:hAnsi="Arial"/>
          <w:sz w:val="22"/>
        </w:rPr>
        <w:t>whereas</w:t>
      </w:r>
      <w:proofErr w:type="spellEnd"/>
      <w:r w:rsidRPr="00371B35">
        <w:rPr>
          <w:rFonts w:ascii="Arial" w:hAnsi="Arial"/>
          <w:sz w:val="22"/>
        </w:rPr>
        <w:t xml:space="preserve"> 1 </w:t>
      </w:r>
      <w:proofErr w:type="spellStart"/>
      <w:r w:rsidRPr="00371B35">
        <w:rPr>
          <w:rFonts w:ascii="Arial" w:hAnsi="Arial"/>
          <w:sz w:val="22"/>
        </w:rPr>
        <w:t>attending</w:t>
      </w:r>
      <w:proofErr w:type="spellEnd"/>
      <w:r w:rsidRPr="00371B35">
        <w:rPr>
          <w:rFonts w:ascii="Arial" w:hAnsi="Arial"/>
          <w:sz w:val="22"/>
        </w:rPr>
        <w:t xml:space="preserve"> </w:t>
      </w:r>
      <w:proofErr w:type="spellStart"/>
      <w:r w:rsidRPr="00371B35">
        <w:rPr>
          <w:rFonts w:ascii="Arial" w:hAnsi="Arial"/>
          <w:sz w:val="22"/>
        </w:rPr>
        <w:t>student</w:t>
      </w:r>
      <w:proofErr w:type="spellEnd"/>
      <w:r w:rsidRPr="00371B35">
        <w:rPr>
          <w:rFonts w:ascii="Arial" w:hAnsi="Arial"/>
          <w:sz w:val="22"/>
        </w:rPr>
        <w:t xml:space="preserve"> </w:t>
      </w:r>
      <w:proofErr w:type="spellStart"/>
      <w:r w:rsidRPr="00371B35">
        <w:rPr>
          <w:rFonts w:ascii="Arial" w:hAnsi="Arial"/>
          <w:sz w:val="22"/>
        </w:rPr>
        <w:t>indicated</w:t>
      </w:r>
      <w:proofErr w:type="spellEnd"/>
      <w:r w:rsidRPr="00371B35">
        <w:rPr>
          <w:rFonts w:ascii="Arial" w:hAnsi="Arial"/>
          <w:sz w:val="22"/>
        </w:rPr>
        <w:t xml:space="preserve"> </w:t>
      </w:r>
      <w:proofErr w:type="spellStart"/>
      <w:r w:rsidRPr="00371B35">
        <w:rPr>
          <w:rFonts w:ascii="Arial" w:hAnsi="Arial"/>
          <w:sz w:val="22"/>
        </w:rPr>
        <w:t>low</w:t>
      </w:r>
      <w:proofErr w:type="spellEnd"/>
      <w:r w:rsidRPr="00371B35">
        <w:rPr>
          <w:rFonts w:ascii="Arial" w:hAnsi="Arial"/>
          <w:sz w:val="22"/>
        </w:rPr>
        <w:t xml:space="preserve"> </w:t>
      </w:r>
      <w:proofErr w:type="spellStart"/>
      <w:r w:rsidRPr="00371B35">
        <w:rPr>
          <w:rFonts w:ascii="Arial" w:hAnsi="Arial"/>
          <w:sz w:val="22"/>
        </w:rPr>
        <w:t>satisfaction</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second</w:t>
      </w:r>
      <w:proofErr w:type="spellEnd"/>
      <w:r w:rsidRPr="00371B35">
        <w:rPr>
          <w:rFonts w:ascii="Arial" w:hAnsi="Arial"/>
          <w:sz w:val="22"/>
        </w:rPr>
        <w:t xml:space="preserve"> </w:t>
      </w:r>
      <w:proofErr w:type="spellStart"/>
      <w:r w:rsidRPr="00371B35">
        <w:rPr>
          <w:rFonts w:ascii="Arial" w:hAnsi="Arial"/>
          <w:sz w:val="22"/>
        </w:rPr>
        <w:t>Conference</w:t>
      </w:r>
      <w:proofErr w:type="spellEnd"/>
      <w:r w:rsidRPr="00371B35">
        <w:rPr>
          <w:rFonts w:ascii="Arial" w:hAnsi="Arial"/>
          <w:sz w:val="22"/>
        </w:rPr>
        <w:t xml:space="preserve"> </w:t>
      </w:r>
      <w:proofErr w:type="spellStart"/>
      <w:r w:rsidRPr="00371B35">
        <w:rPr>
          <w:rFonts w:ascii="Arial" w:hAnsi="Arial"/>
          <w:sz w:val="22"/>
        </w:rPr>
        <w:t>were</w:t>
      </w:r>
      <w:proofErr w:type="spellEnd"/>
      <w:r w:rsidRPr="00371B35">
        <w:rPr>
          <w:rFonts w:ascii="Arial" w:hAnsi="Arial"/>
          <w:sz w:val="22"/>
        </w:rPr>
        <w:t xml:space="preserve"> </w:t>
      </w:r>
      <w:proofErr w:type="spellStart"/>
      <w:r w:rsidRPr="00371B35">
        <w:rPr>
          <w:rFonts w:ascii="Arial" w:hAnsi="Arial"/>
          <w:sz w:val="22"/>
        </w:rPr>
        <w:t>well</w:t>
      </w:r>
      <w:proofErr w:type="spellEnd"/>
      <w:r w:rsidRPr="00371B35">
        <w:rPr>
          <w:rFonts w:ascii="Arial" w:hAnsi="Arial"/>
          <w:sz w:val="22"/>
        </w:rPr>
        <w:t xml:space="preserve"> </w:t>
      </w:r>
      <w:proofErr w:type="spellStart"/>
      <w:r w:rsidRPr="00371B35">
        <w:rPr>
          <w:rFonts w:ascii="Arial" w:hAnsi="Arial"/>
          <w:sz w:val="22"/>
        </w:rPr>
        <w:t>valued</w:t>
      </w:r>
      <w:proofErr w:type="spellEnd"/>
      <w:r w:rsidRPr="00371B35">
        <w:rPr>
          <w:rFonts w:ascii="Arial" w:hAnsi="Arial"/>
          <w:sz w:val="22"/>
        </w:rPr>
        <w:t xml:space="preserve">, </w:t>
      </w:r>
      <w:proofErr w:type="spellStart"/>
      <w:r w:rsidRPr="00371B35">
        <w:rPr>
          <w:rFonts w:ascii="Arial" w:hAnsi="Arial"/>
          <w:sz w:val="22"/>
        </w:rPr>
        <w:t>both</w:t>
      </w:r>
      <w:proofErr w:type="spellEnd"/>
      <w:r w:rsidRPr="00371B35">
        <w:rPr>
          <w:rFonts w:ascii="Arial" w:hAnsi="Arial"/>
          <w:sz w:val="22"/>
        </w:rPr>
        <w:t xml:space="preserve"> in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Organization</w:t>
      </w:r>
      <w:proofErr w:type="spellEnd"/>
      <w:r w:rsidRPr="00371B35">
        <w:rPr>
          <w:rFonts w:ascii="Arial" w:hAnsi="Arial"/>
          <w:sz w:val="22"/>
        </w:rPr>
        <w:t xml:space="preserve"> </w:t>
      </w:r>
      <w:proofErr w:type="spellStart"/>
      <w:r w:rsidRPr="00371B35">
        <w:rPr>
          <w:rFonts w:ascii="Arial" w:hAnsi="Arial"/>
          <w:sz w:val="22"/>
        </w:rPr>
        <w:t>and</w:t>
      </w:r>
      <w:proofErr w:type="spellEnd"/>
      <w:r w:rsidRPr="00371B35">
        <w:rPr>
          <w:rFonts w:ascii="Arial" w:hAnsi="Arial"/>
          <w:sz w:val="22"/>
        </w:rPr>
        <w:t xml:space="preserve"> in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development</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themes</w:t>
      </w:r>
      <w:proofErr w:type="spellEnd"/>
      <w:r w:rsidRPr="00371B35">
        <w:rPr>
          <w:rFonts w:ascii="Arial" w:hAnsi="Arial"/>
          <w:sz w:val="22"/>
        </w:rPr>
        <w:t xml:space="preserve"> </w:t>
      </w:r>
      <w:proofErr w:type="spellStart"/>
      <w:r w:rsidRPr="00371B35">
        <w:rPr>
          <w:rFonts w:ascii="Arial" w:hAnsi="Arial"/>
          <w:sz w:val="22"/>
        </w:rPr>
        <w:t>proposed</w:t>
      </w:r>
      <w:proofErr w:type="spellEnd"/>
      <w:r w:rsidRPr="00371B35">
        <w:rPr>
          <w:rFonts w:ascii="Arial" w:hAnsi="Arial"/>
          <w:sz w:val="22"/>
        </w:rPr>
        <w:t xml:space="preserve"> in </w:t>
      </w:r>
      <w:proofErr w:type="spellStart"/>
      <w:r w:rsidRPr="00371B35">
        <w:rPr>
          <w:rFonts w:ascii="Arial" w:hAnsi="Arial"/>
          <w:sz w:val="22"/>
        </w:rPr>
        <w:t>each</w:t>
      </w:r>
      <w:proofErr w:type="spellEnd"/>
      <w:r w:rsidRPr="00371B35">
        <w:rPr>
          <w:rFonts w:ascii="Arial" w:hAnsi="Arial"/>
          <w:sz w:val="22"/>
        </w:rPr>
        <w:t xml:space="preserve"> </w:t>
      </w:r>
      <w:proofErr w:type="spellStart"/>
      <w:r w:rsidRPr="00371B35">
        <w:rPr>
          <w:rFonts w:ascii="Arial" w:hAnsi="Arial"/>
          <w:sz w:val="22"/>
        </w:rPr>
        <w:t>of</w:t>
      </w:r>
      <w:proofErr w:type="spellEnd"/>
      <w:r w:rsidRPr="00371B35">
        <w:rPr>
          <w:rFonts w:ascii="Arial" w:hAnsi="Arial"/>
          <w:sz w:val="22"/>
        </w:rPr>
        <w:t xml:space="preserve"> </w:t>
      </w:r>
      <w:proofErr w:type="spellStart"/>
      <w:r w:rsidRPr="00371B35">
        <w:rPr>
          <w:rFonts w:ascii="Arial" w:hAnsi="Arial"/>
          <w:sz w:val="22"/>
        </w:rPr>
        <w:t>the</w:t>
      </w:r>
      <w:proofErr w:type="spellEnd"/>
      <w:r w:rsidRPr="00371B35">
        <w:rPr>
          <w:rFonts w:ascii="Arial" w:hAnsi="Arial"/>
          <w:sz w:val="22"/>
        </w:rPr>
        <w:t xml:space="preserve"> </w:t>
      </w:r>
      <w:proofErr w:type="spellStart"/>
      <w:r w:rsidRPr="00371B35">
        <w:rPr>
          <w:rFonts w:ascii="Arial" w:hAnsi="Arial"/>
          <w:sz w:val="22"/>
        </w:rPr>
        <w:t>conferences</w:t>
      </w:r>
      <w:proofErr w:type="spellEnd"/>
      <w:r w:rsidRPr="00371B35">
        <w:rPr>
          <w:rFonts w:ascii="Arial" w:hAnsi="Arial"/>
          <w:sz w:val="22"/>
        </w:rPr>
        <w:t>.</w:t>
      </w:r>
    </w:p>
    <w:p w:rsidR="00765E53" w:rsidRPr="00765E53" w:rsidRDefault="00765E53" w:rsidP="00A876AE">
      <w:pPr>
        <w:spacing w:after="0"/>
        <w:outlineLvl w:val="0"/>
        <w:rPr>
          <w:rFonts w:ascii="Arial" w:hAnsi="Arial"/>
          <w:b/>
          <w:sz w:val="22"/>
        </w:rPr>
      </w:pPr>
    </w:p>
    <w:p w:rsidR="00A876AE" w:rsidRPr="00765E53" w:rsidRDefault="00A876AE" w:rsidP="00267499">
      <w:pPr>
        <w:spacing w:after="0"/>
        <w:jc w:val="both"/>
        <w:outlineLvl w:val="0"/>
        <w:rPr>
          <w:rFonts w:ascii="Arial" w:hAnsi="Arial"/>
          <w:sz w:val="22"/>
        </w:rPr>
      </w:pPr>
      <w:proofErr w:type="spellStart"/>
      <w:r w:rsidRPr="00765E53">
        <w:rPr>
          <w:rFonts w:ascii="Arial" w:hAnsi="Arial"/>
          <w:b/>
          <w:sz w:val="22"/>
        </w:rPr>
        <w:t>Keywords</w:t>
      </w:r>
      <w:proofErr w:type="spellEnd"/>
      <w:r w:rsidRPr="00765E53">
        <w:rPr>
          <w:rFonts w:ascii="Arial" w:hAnsi="Arial"/>
          <w:b/>
          <w:sz w:val="22"/>
        </w:rPr>
        <w:t xml:space="preserve">: </w:t>
      </w:r>
      <w:proofErr w:type="spellStart"/>
      <w:r w:rsidR="00267499">
        <w:rPr>
          <w:rFonts w:ascii="Arial" w:hAnsi="Arial"/>
          <w:sz w:val="22"/>
        </w:rPr>
        <w:t>S</w:t>
      </w:r>
      <w:r w:rsidRPr="00765E53">
        <w:rPr>
          <w:rFonts w:ascii="Arial" w:hAnsi="Arial"/>
          <w:sz w:val="22"/>
        </w:rPr>
        <w:t>atisfaction</w:t>
      </w:r>
      <w:proofErr w:type="spellEnd"/>
      <w:r w:rsidRPr="00765E53">
        <w:rPr>
          <w:rFonts w:ascii="Arial" w:hAnsi="Arial"/>
          <w:sz w:val="22"/>
        </w:rPr>
        <w:t xml:space="preserve">, </w:t>
      </w:r>
      <w:proofErr w:type="spellStart"/>
      <w:r w:rsidRPr="00765E53">
        <w:rPr>
          <w:rFonts w:ascii="Arial" w:hAnsi="Arial"/>
          <w:sz w:val="22"/>
        </w:rPr>
        <w:t>Scientific</w:t>
      </w:r>
      <w:proofErr w:type="spellEnd"/>
      <w:r w:rsidRPr="00765E53">
        <w:rPr>
          <w:rFonts w:ascii="Arial" w:hAnsi="Arial"/>
          <w:sz w:val="22"/>
        </w:rPr>
        <w:t xml:space="preserve"> </w:t>
      </w:r>
      <w:proofErr w:type="spellStart"/>
      <w:r w:rsidRPr="00765E53">
        <w:rPr>
          <w:rFonts w:ascii="Arial" w:hAnsi="Arial"/>
          <w:sz w:val="22"/>
        </w:rPr>
        <w:t>Conference</w:t>
      </w:r>
      <w:proofErr w:type="spellEnd"/>
    </w:p>
    <w:p w:rsidR="004B06AE" w:rsidRPr="00765E53" w:rsidRDefault="004B06AE" w:rsidP="00267499">
      <w:pPr>
        <w:spacing w:after="0"/>
        <w:jc w:val="both"/>
        <w:outlineLvl w:val="0"/>
        <w:rPr>
          <w:rFonts w:ascii="Arial" w:hAnsi="Arial"/>
          <w:b/>
          <w:sz w:val="22"/>
        </w:rPr>
      </w:pPr>
    </w:p>
    <w:p w:rsidR="00465350" w:rsidRDefault="00465350" w:rsidP="00311243">
      <w:pPr>
        <w:spacing w:after="0"/>
        <w:jc w:val="both"/>
        <w:outlineLvl w:val="0"/>
        <w:rPr>
          <w:rFonts w:ascii="Arial" w:hAnsi="Arial"/>
          <w:b/>
          <w:sz w:val="21"/>
        </w:rPr>
      </w:pPr>
    </w:p>
    <w:p w:rsidR="00267499" w:rsidRDefault="00267499" w:rsidP="00311243">
      <w:pPr>
        <w:spacing w:after="0"/>
        <w:jc w:val="both"/>
        <w:outlineLvl w:val="0"/>
        <w:rPr>
          <w:rFonts w:ascii="Arial" w:hAnsi="Arial"/>
          <w:b/>
          <w:sz w:val="21"/>
        </w:rPr>
      </w:pPr>
    </w:p>
    <w:p w:rsidR="001A5672" w:rsidRPr="00267499" w:rsidRDefault="00267499" w:rsidP="00311243">
      <w:pPr>
        <w:spacing w:after="0"/>
        <w:jc w:val="both"/>
        <w:outlineLvl w:val="0"/>
        <w:rPr>
          <w:rFonts w:ascii="Arial" w:hAnsi="Arial"/>
          <w:b/>
          <w:sz w:val="22"/>
        </w:rPr>
      </w:pPr>
      <w:r>
        <w:rPr>
          <w:rFonts w:ascii="Arial" w:hAnsi="Arial"/>
          <w:b/>
          <w:sz w:val="22"/>
        </w:rPr>
        <w:t>Introdu</w:t>
      </w:r>
      <w:r w:rsidR="00530378" w:rsidRPr="003042C7">
        <w:rPr>
          <w:rFonts w:ascii="Arial" w:hAnsi="Arial"/>
          <w:b/>
          <w:sz w:val="22"/>
        </w:rPr>
        <w:t xml:space="preserve">cción </w:t>
      </w:r>
    </w:p>
    <w:p w:rsidR="001A5672" w:rsidRPr="003042C7" w:rsidRDefault="001A5672" w:rsidP="001A5672">
      <w:pPr>
        <w:spacing w:after="0"/>
        <w:jc w:val="both"/>
        <w:rPr>
          <w:rFonts w:ascii="Arial" w:hAnsi="Arial"/>
          <w:sz w:val="22"/>
        </w:rPr>
      </w:pPr>
      <w:r w:rsidRPr="003042C7">
        <w:rPr>
          <w:rFonts w:ascii="Arial" w:hAnsi="Arial"/>
          <w:sz w:val="22"/>
        </w:rPr>
        <w:t>Fomentar la formación científica a través del desarrollo de actividades que ofrezcan la generación de actualizaciones integrales, tanto de la rama Médica como Odontológica, implica la organización y planeación minuciosa del evento. Inmerso en este proceso, es importante, considerar la diversidad de profesionales asistentes al evento científico, esto con el propósito de generar temáticas atractivas del interés de los profesionales en salud.</w:t>
      </w:r>
    </w:p>
    <w:p w:rsidR="001A5672" w:rsidRPr="003042C7" w:rsidRDefault="001A5672" w:rsidP="001A5672">
      <w:pPr>
        <w:spacing w:after="0"/>
        <w:jc w:val="both"/>
        <w:rPr>
          <w:rFonts w:ascii="Arial" w:hAnsi="Arial"/>
          <w:sz w:val="22"/>
        </w:rPr>
      </w:pPr>
    </w:p>
    <w:p w:rsidR="001A5672" w:rsidRPr="003042C7" w:rsidRDefault="001A5672" w:rsidP="001A5672">
      <w:pPr>
        <w:spacing w:after="0"/>
        <w:jc w:val="both"/>
        <w:rPr>
          <w:rFonts w:ascii="Arial" w:hAnsi="Arial"/>
          <w:sz w:val="22"/>
        </w:rPr>
      </w:pPr>
      <w:r w:rsidRPr="003042C7">
        <w:rPr>
          <w:rFonts w:ascii="Arial" w:hAnsi="Arial"/>
          <w:sz w:val="22"/>
        </w:rPr>
        <w:t>Sin embargo, la valoración de los resultados y medición de la satisfacción de los asistentes al evento representa para los organizadores, el impacto y aceptación que logró el evento y las sugerencias de cómo mejorar futuras actividades.</w:t>
      </w:r>
    </w:p>
    <w:p w:rsidR="001A5672" w:rsidRPr="003042C7" w:rsidRDefault="001A5672" w:rsidP="001A5672">
      <w:pPr>
        <w:spacing w:after="0"/>
        <w:jc w:val="both"/>
        <w:rPr>
          <w:rFonts w:ascii="Arial" w:hAnsi="Arial"/>
          <w:sz w:val="22"/>
        </w:rPr>
      </w:pPr>
    </w:p>
    <w:p w:rsidR="001A5672" w:rsidRPr="003042C7" w:rsidRDefault="001A5672" w:rsidP="001A5672">
      <w:pPr>
        <w:spacing w:after="0"/>
        <w:jc w:val="both"/>
        <w:rPr>
          <w:rFonts w:ascii="Arial" w:hAnsi="Arial"/>
          <w:sz w:val="22"/>
        </w:rPr>
      </w:pPr>
      <w:r w:rsidRPr="003042C7">
        <w:rPr>
          <w:rFonts w:ascii="Arial" w:hAnsi="Arial"/>
          <w:sz w:val="22"/>
        </w:rPr>
        <w:t xml:space="preserve">Originalmente, por años los estudios de satisfacción han sido orientados a la evaluación del usuario o cliente respecto a servicios o productos adquiridos. Este tipo de investigaciones se han orientados a ramas como el Marketing, Servicios de atención al cliente, entre otros </w:t>
      </w:r>
      <w:r w:rsidRPr="003042C7">
        <w:rPr>
          <w:rFonts w:ascii="Arial" w:hAnsi="Arial"/>
          <w:sz w:val="22"/>
          <w:vertAlign w:val="superscript"/>
        </w:rPr>
        <w:t>1,2,3,4,5</w:t>
      </w:r>
      <w:r w:rsidRPr="003042C7">
        <w:rPr>
          <w:rFonts w:ascii="Arial" w:hAnsi="Arial"/>
          <w:sz w:val="22"/>
        </w:rPr>
        <w:t xml:space="preserve"> </w:t>
      </w:r>
    </w:p>
    <w:p w:rsidR="001A5672" w:rsidRPr="003042C7" w:rsidRDefault="001A5672" w:rsidP="001A5672">
      <w:pPr>
        <w:spacing w:after="0"/>
        <w:jc w:val="both"/>
        <w:rPr>
          <w:rFonts w:ascii="Arial" w:hAnsi="Arial"/>
          <w:sz w:val="22"/>
        </w:rPr>
      </w:pPr>
    </w:p>
    <w:p w:rsidR="001A5672" w:rsidRPr="003042C7" w:rsidRDefault="001A5672" w:rsidP="001A5672">
      <w:pPr>
        <w:spacing w:after="0"/>
        <w:jc w:val="both"/>
        <w:rPr>
          <w:rFonts w:ascii="Arial" w:hAnsi="Arial" w:cs="Times New Roman"/>
          <w:color w:val="000000"/>
          <w:sz w:val="22"/>
          <w:vertAlign w:val="superscript"/>
          <w:lang w:val="en-US"/>
        </w:rPr>
      </w:pPr>
      <w:r w:rsidRPr="003042C7">
        <w:rPr>
          <w:rFonts w:ascii="Arial" w:hAnsi="Arial" w:cs="Times New Roman"/>
          <w:color w:val="000000"/>
          <w:sz w:val="22"/>
          <w:lang w:val="en-US"/>
        </w:rPr>
        <w:t xml:space="preserve">El </w:t>
      </w:r>
      <w:proofErr w:type="spellStart"/>
      <w:r w:rsidRPr="003042C7">
        <w:rPr>
          <w:rFonts w:ascii="Arial" w:hAnsi="Arial" w:cs="Times New Roman"/>
          <w:color w:val="000000"/>
          <w:sz w:val="22"/>
          <w:lang w:val="en-US"/>
        </w:rPr>
        <w:t>concepto</w:t>
      </w:r>
      <w:proofErr w:type="spellEnd"/>
      <w:r w:rsidRPr="003042C7">
        <w:rPr>
          <w:rFonts w:ascii="Arial" w:hAnsi="Arial" w:cs="Times New Roman"/>
          <w:color w:val="000000"/>
          <w:sz w:val="22"/>
          <w:lang w:val="en-US"/>
        </w:rPr>
        <w:t xml:space="preserve"> de “</w:t>
      </w:r>
      <w:proofErr w:type="spellStart"/>
      <w:r w:rsidRPr="003042C7">
        <w:rPr>
          <w:rFonts w:ascii="Arial" w:hAnsi="Arial" w:cs="Times New Roman"/>
          <w:color w:val="000000"/>
          <w:sz w:val="22"/>
          <w:lang w:val="en-US"/>
        </w:rPr>
        <w:t>Satisfacción</w:t>
      </w:r>
      <w:proofErr w:type="spellEnd"/>
      <w:r w:rsidRPr="003042C7">
        <w:rPr>
          <w:rFonts w:ascii="Arial" w:hAnsi="Arial" w:cs="Times New Roman"/>
          <w:color w:val="000000"/>
          <w:sz w:val="22"/>
          <w:lang w:val="en-US"/>
        </w:rPr>
        <w:t xml:space="preserve"> del </w:t>
      </w:r>
      <w:proofErr w:type="spellStart"/>
      <w:r w:rsidRPr="003042C7">
        <w:rPr>
          <w:rFonts w:ascii="Arial" w:hAnsi="Arial" w:cs="Times New Roman"/>
          <w:color w:val="000000"/>
          <w:sz w:val="22"/>
          <w:lang w:val="en-US"/>
        </w:rPr>
        <w:t>usuario</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inicia</w:t>
      </w:r>
      <w:proofErr w:type="spellEnd"/>
      <w:r w:rsidRPr="003042C7">
        <w:rPr>
          <w:rFonts w:ascii="Arial" w:hAnsi="Arial" w:cs="Times New Roman"/>
          <w:color w:val="000000"/>
          <w:sz w:val="22"/>
          <w:lang w:val="en-US"/>
        </w:rPr>
        <w:t xml:space="preserve"> a </w:t>
      </w:r>
      <w:proofErr w:type="spellStart"/>
      <w:r w:rsidRPr="003042C7">
        <w:rPr>
          <w:rFonts w:ascii="Arial" w:hAnsi="Arial" w:cs="Times New Roman"/>
          <w:color w:val="000000"/>
          <w:sz w:val="22"/>
          <w:lang w:val="en-US"/>
        </w:rPr>
        <w:t>partir</w:t>
      </w:r>
      <w:proofErr w:type="spellEnd"/>
      <w:r w:rsidRPr="003042C7">
        <w:rPr>
          <w:rFonts w:ascii="Arial" w:hAnsi="Arial" w:cs="Times New Roman"/>
          <w:color w:val="000000"/>
          <w:sz w:val="22"/>
          <w:lang w:val="en-US"/>
        </w:rPr>
        <w:t xml:space="preserve"> de </w:t>
      </w:r>
      <w:proofErr w:type="spellStart"/>
      <w:r w:rsidRPr="003042C7">
        <w:rPr>
          <w:rFonts w:ascii="Arial" w:hAnsi="Arial" w:cs="Times New Roman"/>
          <w:color w:val="000000"/>
          <w:sz w:val="22"/>
          <w:lang w:val="en-US"/>
        </w:rPr>
        <w:t>diferentes</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modelos</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económicos</w:t>
      </w:r>
      <w:proofErr w:type="spellEnd"/>
      <w:r w:rsidRPr="003042C7">
        <w:rPr>
          <w:rFonts w:ascii="Arial" w:hAnsi="Arial" w:cs="Times New Roman"/>
          <w:color w:val="000000"/>
          <w:sz w:val="22"/>
          <w:lang w:val="en-US"/>
        </w:rPr>
        <w:t xml:space="preserve">, en </w:t>
      </w:r>
      <w:proofErr w:type="spellStart"/>
      <w:r w:rsidRPr="003042C7">
        <w:rPr>
          <w:rFonts w:ascii="Arial" w:hAnsi="Arial" w:cs="Times New Roman"/>
          <w:color w:val="000000"/>
          <w:sz w:val="22"/>
          <w:lang w:val="en-US"/>
        </w:rPr>
        <w:t>administración</w:t>
      </w:r>
      <w:proofErr w:type="spellEnd"/>
      <w:r w:rsidRPr="003042C7">
        <w:rPr>
          <w:rFonts w:ascii="Arial" w:hAnsi="Arial" w:cs="Times New Roman"/>
          <w:color w:val="000000"/>
          <w:sz w:val="22"/>
          <w:lang w:val="en-US"/>
        </w:rPr>
        <w:t xml:space="preserve"> y en la </w:t>
      </w:r>
      <w:proofErr w:type="spellStart"/>
      <w:r w:rsidRPr="003042C7">
        <w:rPr>
          <w:rFonts w:ascii="Arial" w:hAnsi="Arial" w:cs="Times New Roman"/>
          <w:color w:val="000000"/>
          <w:sz w:val="22"/>
          <w:lang w:val="en-US"/>
        </w:rPr>
        <w:t>aplicación</w:t>
      </w:r>
      <w:proofErr w:type="spellEnd"/>
      <w:r w:rsidRPr="003042C7">
        <w:rPr>
          <w:rFonts w:ascii="Arial" w:hAnsi="Arial" w:cs="Times New Roman"/>
          <w:color w:val="000000"/>
          <w:sz w:val="22"/>
          <w:lang w:val="en-US"/>
        </w:rPr>
        <w:t xml:space="preserve"> de la </w:t>
      </w:r>
      <w:proofErr w:type="spellStart"/>
      <w:r w:rsidRPr="003042C7">
        <w:rPr>
          <w:rFonts w:ascii="Arial" w:hAnsi="Arial" w:cs="Times New Roman"/>
          <w:color w:val="000000"/>
          <w:sz w:val="22"/>
          <w:lang w:val="en-US"/>
        </w:rPr>
        <w:t>gestión</w:t>
      </w:r>
      <w:proofErr w:type="spellEnd"/>
      <w:r w:rsidRPr="003042C7">
        <w:rPr>
          <w:rFonts w:ascii="Arial" w:hAnsi="Arial" w:cs="Times New Roman"/>
          <w:color w:val="000000"/>
          <w:sz w:val="22"/>
          <w:lang w:val="en-US"/>
        </w:rPr>
        <w:t xml:space="preserve"> de la </w:t>
      </w:r>
      <w:proofErr w:type="spellStart"/>
      <w:r w:rsidRPr="003042C7">
        <w:rPr>
          <w:rFonts w:ascii="Arial" w:hAnsi="Arial" w:cs="Times New Roman"/>
          <w:color w:val="000000"/>
          <w:sz w:val="22"/>
          <w:lang w:val="en-US"/>
        </w:rPr>
        <w:t>calidad</w:t>
      </w:r>
      <w:proofErr w:type="spellEnd"/>
      <w:r w:rsidRPr="003042C7">
        <w:rPr>
          <w:rFonts w:ascii="Arial" w:hAnsi="Arial" w:cs="Times New Roman"/>
          <w:color w:val="000000"/>
          <w:sz w:val="22"/>
          <w:lang w:val="en-US"/>
        </w:rPr>
        <w:t xml:space="preserve"> total. En </w:t>
      </w:r>
      <w:proofErr w:type="spellStart"/>
      <w:r w:rsidRPr="003042C7">
        <w:rPr>
          <w:rFonts w:ascii="Arial" w:hAnsi="Arial" w:cs="Times New Roman"/>
          <w:color w:val="000000"/>
          <w:sz w:val="22"/>
          <w:lang w:val="en-US"/>
        </w:rPr>
        <w:t>donde</w:t>
      </w:r>
      <w:proofErr w:type="spellEnd"/>
      <w:r w:rsidRPr="003042C7">
        <w:rPr>
          <w:rFonts w:ascii="Arial" w:hAnsi="Arial" w:cs="Times New Roman"/>
          <w:color w:val="000000"/>
          <w:sz w:val="22"/>
          <w:lang w:val="en-US"/>
        </w:rPr>
        <w:t xml:space="preserve"> el </w:t>
      </w:r>
      <w:proofErr w:type="spellStart"/>
      <w:r w:rsidRPr="003042C7">
        <w:rPr>
          <w:rFonts w:ascii="Arial" w:hAnsi="Arial" w:cs="Times New Roman"/>
          <w:color w:val="000000"/>
          <w:sz w:val="22"/>
          <w:lang w:val="en-US"/>
        </w:rPr>
        <w:t>término</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usuario</w:t>
      </w:r>
      <w:proofErr w:type="spellEnd"/>
      <w:r w:rsidRPr="003042C7">
        <w:rPr>
          <w:rFonts w:ascii="Arial" w:hAnsi="Arial" w:cs="Times New Roman"/>
          <w:color w:val="000000"/>
          <w:sz w:val="22"/>
          <w:lang w:val="en-US"/>
        </w:rPr>
        <w:t xml:space="preserve"> o </w:t>
      </w:r>
      <w:proofErr w:type="spellStart"/>
      <w:r w:rsidRPr="003042C7">
        <w:rPr>
          <w:rFonts w:ascii="Arial" w:hAnsi="Arial" w:cs="Times New Roman"/>
          <w:color w:val="000000"/>
          <w:sz w:val="22"/>
          <w:lang w:val="en-US"/>
        </w:rPr>
        <w:t>cliente</w:t>
      </w:r>
      <w:proofErr w:type="spellEnd"/>
      <w:r w:rsidRPr="003042C7">
        <w:rPr>
          <w:rFonts w:ascii="Arial" w:hAnsi="Arial" w:cs="Times New Roman"/>
          <w:color w:val="000000"/>
          <w:sz w:val="22"/>
          <w:lang w:val="en-US"/>
        </w:rPr>
        <w:t xml:space="preserve">” se </w:t>
      </w:r>
      <w:proofErr w:type="spellStart"/>
      <w:r w:rsidRPr="003042C7">
        <w:rPr>
          <w:rFonts w:ascii="Arial" w:hAnsi="Arial" w:cs="Times New Roman"/>
          <w:color w:val="000000"/>
          <w:sz w:val="22"/>
          <w:lang w:val="en-US"/>
        </w:rPr>
        <w:t>utiliza</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indistintamente</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para</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verificar</w:t>
      </w:r>
      <w:proofErr w:type="spellEnd"/>
      <w:r w:rsidRPr="003042C7">
        <w:rPr>
          <w:rFonts w:ascii="Arial" w:hAnsi="Arial" w:cs="Times New Roman"/>
          <w:color w:val="000000"/>
          <w:sz w:val="22"/>
          <w:lang w:val="en-US"/>
        </w:rPr>
        <w:t xml:space="preserve"> la </w:t>
      </w:r>
      <w:proofErr w:type="spellStart"/>
      <w:r w:rsidRPr="003042C7">
        <w:rPr>
          <w:rFonts w:ascii="Arial" w:hAnsi="Arial" w:cs="Times New Roman"/>
          <w:color w:val="000000"/>
          <w:sz w:val="22"/>
          <w:lang w:val="en-US"/>
        </w:rPr>
        <w:t>satisfacción</w:t>
      </w:r>
      <w:proofErr w:type="spellEnd"/>
      <w:r w:rsidRPr="003042C7">
        <w:rPr>
          <w:rFonts w:ascii="Arial" w:hAnsi="Arial" w:cs="Times New Roman"/>
          <w:color w:val="000000"/>
          <w:sz w:val="22"/>
          <w:lang w:val="en-US"/>
        </w:rPr>
        <w:t xml:space="preserve"> de los </w:t>
      </w:r>
      <w:proofErr w:type="spellStart"/>
      <w:r w:rsidRPr="003042C7">
        <w:rPr>
          <w:rFonts w:ascii="Arial" w:hAnsi="Arial" w:cs="Times New Roman"/>
          <w:color w:val="000000"/>
          <w:sz w:val="22"/>
          <w:lang w:val="en-US"/>
        </w:rPr>
        <w:t>mismos</w:t>
      </w:r>
      <w:proofErr w:type="spellEnd"/>
      <w:r w:rsidRPr="003042C7">
        <w:rPr>
          <w:rFonts w:ascii="Arial" w:hAnsi="Arial" w:cs="Times New Roman"/>
          <w:color w:val="000000"/>
          <w:sz w:val="22"/>
          <w:lang w:val="en-US"/>
        </w:rPr>
        <w:t xml:space="preserve"> ante un servicio.</w:t>
      </w:r>
      <w:r w:rsidRPr="003042C7">
        <w:rPr>
          <w:rFonts w:ascii="Arial" w:hAnsi="Arial" w:cs="Times New Roman"/>
          <w:color w:val="000000"/>
          <w:sz w:val="22"/>
          <w:vertAlign w:val="superscript"/>
          <w:lang w:val="en-US"/>
        </w:rPr>
        <w:t xml:space="preserve">1 </w:t>
      </w:r>
      <w:r w:rsidRPr="003042C7">
        <w:rPr>
          <w:rFonts w:ascii="Arial" w:hAnsi="Arial" w:cs="Times New Roman"/>
          <w:color w:val="000000"/>
          <w:sz w:val="22"/>
          <w:lang w:val="en-US"/>
        </w:rPr>
        <w:t xml:space="preserve">En </w:t>
      </w:r>
      <w:proofErr w:type="spellStart"/>
      <w:r w:rsidRPr="003042C7">
        <w:rPr>
          <w:rFonts w:ascii="Arial" w:hAnsi="Arial" w:cs="Times New Roman"/>
          <w:color w:val="000000"/>
          <w:sz w:val="22"/>
          <w:lang w:val="en-US"/>
        </w:rPr>
        <w:t>este</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sentido</w:t>
      </w:r>
      <w:proofErr w:type="spellEnd"/>
      <w:r w:rsidRPr="003042C7">
        <w:rPr>
          <w:rFonts w:ascii="Arial" w:hAnsi="Arial" w:cs="Times New Roman"/>
          <w:color w:val="000000"/>
          <w:sz w:val="22"/>
          <w:lang w:val="en-US"/>
        </w:rPr>
        <w:t xml:space="preserve">, la </w:t>
      </w:r>
      <w:proofErr w:type="spellStart"/>
      <w:r w:rsidRPr="003042C7">
        <w:rPr>
          <w:rFonts w:ascii="Arial" w:hAnsi="Arial" w:cs="Times New Roman"/>
          <w:color w:val="000000"/>
          <w:sz w:val="22"/>
          <w:lang w:val="en-US"/>
        </w:rPr>
        <w:t>utilización</w:t>
      </w:r>
      <w:proofErr w:type="spellEnd"/>
      <w:r w:rsidRPr="003042C7">
        <w:rPr>
          <w:rFonts w:ascii="Arial" w:hAnsi="Arial" w:cs="Times New Roman"/>
          <w:color w:val="000000"/>
          <w:sz w:val="22"/>
          <w:lang w:val="en-US"/>
        </w:rPr>
        <w:t xml:space="preserve"> del </w:t>
      </w:r>
      <w:proofErr w:type="spellStart"/>
      <w:r w:rsidRPr="003042C7">
        <w:rPr>
          <w:rFonts w:ascii="Arial" w:hAnsi="Arial" w:cs="Times New Roman"/>
          <w:color w:val="000000"/>
          <w:sz w:val="22"/>
          <w:lang w:val="en-US"/>
        </w:rPr>
        <w:t>término</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usuario</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representa</w:t>
      </w:r>
      <w:proofErr w:type="spellEnd"/>
      <w:r w:rsidRPr="003042C7">
        <w:rPr>
          <w:rFonts w:ascii="Arial" w:hAnsi="Arial" w:cs="Times New Roman"/>
          <w:color w:val="000000"/>
          <w:sz w:val="22"/>
          <w:lang w:val="en-US"/>
        </w:rPr>
        <w:t xml:space="preserve"> a la persona o </w:t>
      </w:r>
      <w:proofErr w:type="spellStart"/>
      <w:r w:rsidRPr="003042C7">
        <w:rPr>
          <w:rFonts w:ascii="Arial" w:hAnsi="Arial" w:cs="Times New Roman"/>
          <w:color w:val="000000"/>
          <w:sz w:val="22"/>
          <w:lang w:val="en-US"/>
        </w:rPr>
        <w:t>grupo</w:t>
      </w:r>
      <w:proofErr w:type="spellEnd"/>
      <w:r w:rsidRPr="003042C7">
        <w:rPr>
          <w:rFonts w:ascii="Arial" w:hAnsi="Arial" w:cs="Times New Roman"/>
          <w:color w:val="000000"/>
          <w:sz w:val="22"/>
          <w:lang w:val="en-US"/>
        </w:rPr>
        <w:t xml:space="preserve"> de personas </w:t>
      </w:r>
      <w:proofErr w:type="spellStart"/>
      <w:r w:rsidRPr="003042C7">
        <w:rPr>
          <w:rFonts w:ascii="Arial" w:hAnsi="Arial" w:cs="Times New Roman"/>
          <w:color w:val="000000"/>
          <w:sz w:val="22"/>
          <w:lang w:val="en-US"/>
        </w:rPr>
        <w:t>que</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tiene</w:t>
      </w:r>
      <w:proofErr w:type="spellEnd"/>
      <w:r w:rsidRPr="003042C7">
        <w:rPr>
          <w:rFonts w:ascii="Arial" w:hAnsi="Arial" w:cs="Times New Roman"/>
          <w:color w:val="000000"/>
          <w:sz w:val="22"/>
          <w:lang w:val="en-US"/>
        </w:rPr>
        <w:t xml:space="preserve"> la </w:t>
      </w:r>
      <w:proofErr w:type="spellStart"/>
      <w:r w:rsidRPr="003042C7">
        <w:rPr>
          <w:rFonts w:ascii="Arial" w:hAnsi="Arial" w:cs="Times New Roman"/>
          <w:color w:val="000000"/>
          <w:sz w:val="22"/>
          <w:lang w:val="en-US"/>
        </w:rPr>
        <w:t>necesidad</w:t>
      </w:r>
      <w:proofErr w:type="spellEnd"/>
      <w:r w:rsidRPr="003042C7">
        <w:rPr>
          <w:rFonts w:ascii="Arial" w:hAnsi="Arial" w:cs="Times New Roman"/>
          <w:color w:val="000000"/>
          <w:sz w:val="22"/>
          <w:lang w:val="en-US"/>
        </w:rPr>
        <w:t xml:space="preserve"> de </w:t>
      </w:r>
      <w:proofErr w:type="spellStart"/>
      <w:r w:rsidRPr="003042C7">
        <w:rPr>
          <w:rFonts w:ascii="Arial" w:hAnsi="Arial" w:cs="Times New Roman"/>
          <w:color w:val="000000"/>
          <w:sz w:val="22"/>
          <w:lang w:val="en-US"/>
        </w:rPr>
        <w:t>información</w:t>
      </w:r>
      <w:proofErr w:type="spellEnd"/>
      <w:r w:rsidRPr="003042C7">
        <w:rPr>
          <w:rFonts w:ascii="Arial" w:hAnsi="Arial" w:cs="Times New Roman"/>
          <w:color w:val="000000"/>
          <w:sz w:val="22"/>
          <w:lang w:val="en-US"/>
        </w:rPr>
        <w:t xml:space="preserve"> y </w:t>
      </w:r>
      <w:proofErr w:type="spellStart"/>
      <w:r w:rsidRPr="003042C7">
        <w:rPr>
          <w:rFonts w:ascii="Arial" w:hAnsi="Arial" w:cs="Times New Roman"/>
          <w:color w:val="000000"/>
          <w:sz w:val="22"/>
          <w:lang w:val="en-US"/>
        </w:rPr>
        <w:t>que</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hace</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uso</w:t>
      </w:r>
      <w:proofErr w:type="spellEnd"/>
      <w:r w:rsidRPr="003042C7">
        <w:rPr>
          <w:rFonts w:ascii="Arial" w:hAnsi="Arial" w:cs="Times New Roman"/>
          <w:color w:val="000000"/>
          <w:sz w:val="22"/>
          <w:lang w:val="en-US"/>
        </w:rPr>
        <w:t xml:space="preserve"> de </w:t>
      </w:r>
      <w:proofErr w:type="spellStart"/>
      <w:r w:rsidRPr="003042C7">
        <w:rPr>
          <w:rFonts w:ascii="Arial" w:hAnsi="Arial" w:cs="Times New Roman"/>
          <w:color w:val="000000"/>
          <w:sz w:val="22"/>
          <w:lang w:val="en-US"/>
        </w:rPr>
        <w:t>recursos</w:t>
      </w:r>
      <w:proofErr w:type="spellEnd"/>
      <w:r w:rsidRPr="003042C7">
        <w:rPr>
          <w:rFonts w:ascii="Arial" w:hAnsi="Arial" w:cs="Times New Roman"/>
          <w:color w:val="000000"/>
          <w:sz w:val="22"/>
          <w:lang w:val="en-US"/>
        </w:rPr>
        <w:t xml:space="preserve"> o </w:t>
      </w:r>
      <w:proofErr w:type="spellStart"/>
      <w:r w:rsidRPr="003042C7">
        <w:rPr>
          <w:rFonts w:ascii="Arial" w:hAnsi="Arial" w:cs="Times New Roman"/>
          <w:color w:val="000000"/>
          <w:sz w:val="22"/>
          <w:lang w:val="en-US"/>
        </w:rPr>
        <w:t>servicios</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para</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cubrir</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esa</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carencia</w:t>
      </w:r>
      <w:proofErr w:type="spellEnd"/>
      <w:r w:rsidRPr="003042C7">
        <w:rPr>
          <w:rFonts w:ascii="Arial" w:hAnsi="Arial" w:cs="Times New Roman"/>
          <w:color w:val="000000"/>
          <w:sz w:val="22"/>
          <w:lang w:val="en-US"/>
        </w:rPr>
        <w:t xml:space="preserve">. </w:t>
      </w:r>
      <w:r w:rsidRPr="003042C7">
        <w:rPr>
          <w:rFonts w:ascii="Arial" w:hAnsi="Arial" w:cs="Times New Roman"/>
          <w:color w:val="000000"/>
          <w:sz w:val="22"/>
          <w:vertAlign w:val="superscript"/>
          <w:lang w:val="en-US"/>
        </w:rPr>
        <w:t>6</w:t>
      </w:r>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Partiendo</w:t>
      </w:r>
      <w:proofErr w:type="spellEnd"/>
      <w:r w:rsidRPr="003042C7">
        <w:rPr>
          <w:rFonts w:ascii="Arial" w:hAnsi="Arial" w:cs="Times New Roman"/>
          <w:color w:val="000000"/>
          <w:sz w:val="22"/>
          <w:lang w:val="en-US"/>
        </w:rPr>
        <w:t xml:space="preserve"> de </w:t>
      </w:r>
      <w:proofErr w:type="spellStart"/>
      <w:r w:rsidRPr="003042C7">
        <w:rPr>
          <w:rFonts w:ascii="Arial" w:hAnsi="Arial" w:cs="Times New Roman"/>
          <w:color w:val="000000"/>
          <w:sz w:val="22"/>
          <w:lang w:val="en-US"/>
        </w:rPr>
        <w:t>ésta</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definición</w:t>
      </w:r>
      <w:proofErr w:type="spellEnd"/>
      <w:r w:rsidRPr="003042C7">
        <w:rPr>
          <w:rFonts w:ascii="Arial" w:hAnsi="Arial" w:cs="Times New Roman"/>
          <w:color w:val="000000"/>
          <w:sz w:val="22"/>
          <w:lang w:val="en-US"/>
        </w:rPr>
        <w:t xml:space="preserve"> el </w:t>
      </w:r>
      <w:proofErr w:type="spellStart"/>
      <w:r w:rsidRPr="003042C7">
        <w:rPr>
          <w:rFonts w:ascii="Arial" w:hAnsi="Arial" w:cs="Times New Roman"/>
          <w:color w:val="000000"/>
          <w:sz w:val="22"/>
          <w:lang w:val="en-US"/>
        </w:rPr>
        <w:t>término</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usuario</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podría</w:t>
      </w:r>
      <w:proofErr w:type="spellEnd"/>
      <w:r w:rsidRPr="003042C7">
        <w:rPr>
          <w:rFonts w:ascii="Arial" w:hAnsi="Arial" w:cs="Times New Roman"/>
          <w:color w:val="000000"/>
          <w:sz w:val="22"/>
          <w:lang w:val="en-US"/>
        </w:rPr>
        <w:t xml:space="preserve"> ser </w:t>
      </w:r>
      <w:proofErr w:type="spellStart"/>
      <w:r w:rsidRPr="003042C7">
        <w:rPr>
          <w:rFonts w:ascii="Arial" w:hAnsi="Arial" w:cs="Times New Roman"/>
          <w:color w:val="000000"/>
          <w:sz w:val="22"/>
          <w:lang w:val="en-US"/>
        </w:rPr>
        <w:t>aplicado</w:t>
      </w:r>
      <w:proofErr w:type="spellEnd"/>
      <w:r w:rsidRPr="003042C7">
        <w:rPr>
          <w:rFonts w:ascii="Arial" w:hAnsi="Arial" w:cs="Times New Roman"/>
          <w:color w:val="000000"/>
          <w:sz w:val="22"/>
          <w:lang w:val="en-US"/>
        </w:rPr>
        <w:t xml:space="preserve"> a </w:t>
      </w:r>
      <w:proofErr w:type="spellStart"/>
      <w:r w:rsidRPr="003042C7">
        <w:rPr>
          <w:rFonts w:ascii="Arial" w:hAnsi="Arial" w:cs="Times New Roman"/>
          <w:color w:val="000000"/>
          <w:sz w:val="22"/>
          <w:lang w:val="en-US"/>
        </w:rPr>
        <w:t>todos</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aquellos</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profesionales</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que</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requieren</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actualización</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científica</w:t>
      </w:r>
      <w:proofErr w:type="spellEnd"/>
      <w:r w:rsidRPr="003042C7">
        <w:rPr>
          <w:rFonts w:ascii="Arial" w:hAnsi="Arial" w:cs="Times New Roman"/>
          <w:color w:val="000000"/>
          <w:sz w:val="22"/>
          <w:lang w:val="en-US"/>
        </w:rPr>
        <w:t xml:space="preserve"> y </w:t>
      </w:r>
      <w:proofErr w:type="spellStart"/>
      <w:r w:rsidRPr="003042C7">
        <w:rPr>
          <w:rFonts w:ascii="Arial" w:hAnsi="Arial" w:cs="Times New Roman"/>
          <w:color w:val="000000"/>
          <w:sz w:val="22"/>
          <w:lang w:val="en-US"/>
        </w:rPr>
        <w:t>recurren</w:t>
      </w:r>
      <w:proofErr w:type="spellEnd"/>
      <w:r w:rsidRPr="003042C7">
        <w:rPr>
          <w:rFonts w:ascii="Arial" w:hAnsi="Arial" w:cs="Times New Roman"/>
          <w:color w:val="000000"/>
          <w:sz w:val="22"/>
          <w:lang w:val="en-US"/>
        </w:rPr>
        <w:t xml:space="preserve"> a </w:t>
      </w:r>
      <w:proofErr w:type="spellStart"/>
      <w:r w:rsidRPr="003042C7">
        <w:rPr>
          <w:rFonts w:ascii="Arial" w:hAnsi="Arial" w:cs="Times New Roman"/>
          <w:color w:val="000000"/>
          <w:sz w:val="22"/>
          <w:lang w:val="en-US"/>
        </w:rPr>
        <w:t>conferencias</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jornadas</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programas</w:t>
      </w:r>
      <w:proofErr w:type="spellEnd"/>
      <w:r w:rsidRPr="003042C7">
        <w:rPr>
          <w:rFonts w:ascii="Arial" w:hAnsi="Arial" w:cs="Times New Roman"/>
          <w:color w:val="000000"/>
          <w:sz w:val="22"/>
          <w:lang w:val="en-US"/>
        </w:rPr>
        <w:t xml:space="preserve"> de </w:t>
      </w:r>
      <w:proofErr w:type="spellStart"/>
      <w:r w:rsidRPr="003042C7">
        <w:rPr>
          <w:rFonts w:ascii="Arial" w:hAnsi="Arial" w:cs="Times New Roman"/>
          <w:color w:val="000000"/>
          <w:sz w:val="22"/>
          <w:lang w:val="en-US"/>
        </w:rPr>
        <w:t>formación</w:t>
      </w:r>
      <w:proofErr w:type="spellEnd"/>
      <w:r w:rsidRPr="003042C7">
        <w:rPr>
          <w:rFonts w:ascii="Arial" w:hAnsi="Arial" w:cs="Times New Roman"/>
          <w:color w:val="000000"/>
          <w:sz w:val="22"/>
          <w:lang w:val="en-US"/>
        </w:rPr>
        <w:t xml:space="preserve">, entre </w:t>
      </w:r>
      <w:proofErr w:type="spellStart"/>
      <w:r w:rsidRPr="003042C7">
        <w:rPr>
          <w:rFonts w:ascii="Arial" w:hAnsi="Arial" w:cs="Times New Roman"/>
          <w:color w:val="000000"/>
          <w:sz w:val="22"/>
          <w:lang w:val="en-US"/>
        </w:rPr>
        <w:t>otros</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para</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cubrir</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esa</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necesidad</w:t>
      </w:r>
      <w:proofErr w:type="spellEnd"/>
      <w:r w:rsidRPr="003042C7">
        <w:rPr>
          <w:rFonts w:ascii="Arial" w:hAnsi="Arial" w:cs="Times New Roman"/>
          <w:color w:val="000000"/>
          <w:sz w:val="22"/>
          <w:lang w:val="en-US"/>
        </w:rPr>
        <w:t xml:space="preserve"> de </w:t>
      </w:r>
      <w:proofErr w:type="spellStart"/>
      <w:r w:rsidRPr="003042C7">
        <w:rPr>
          <w:rFonts w:ascii="Arial" w:hAnsi="Arial" w:cs="Times New Roman"/>
          <w:color w:val="000000"/>
          <w:sz w:val="22"/>
          <w:lang w:val="en-US"/>
        </w:rPr>
        <w:t>conocimiento</w:t>
      </w:r>
      <w:proofErr w:type="spellEnd"/>
      <w:r w:rsidRPr="003042C7">
        <w:rPr>
          <w:rFonts w:ascii="Arial" w:hAnsi="Arial" w:cs="Times New Roman"/>
          <w:color w:val="000000"/>
          <w:sz w:val="22"/>
          <w:lang w:val="en-US"/>
        </w:rPr>
        <w:t xml:space="preserve">. </w:t>
      </w:r>
    </w:p>
    <w:p w:rsidR="001A5672" w:rsidRPr="003042C7" w:rsidRDefault="001A5672" w:rsidP="001A5672">
      <w:pPr>
        <w:spacing w:after="0"/>
        <w:jc w:val="both"/>
        <w:rPr>
          <w:rFonts w:ascii="Arial" w:hAnsi="Arial" w:cs="Times New Roman"/>
          <w:color w:val="000000"/>
          <w:sz w:val="22"/>
          <w:lang w:val="en-US"/>
        </w:rPr>
      </w:pPr>
    </w:p>
    <w:p w:rsidR="001A5672" w:rsidRPr="003042C7" w:rsidRDefault="00652F95" w:rsidP="001A5672">
      <w:pPr>
        <w:spacing w:after="0"/>
        <w:jc w:val="both"/>
        <w:rPr>
          <w:rFonts w:ascii="Arial" w:hAnsi="Arial" w:cs="Times New Roman"/>
          <w:color w:val="000000"/>
          <w:sz w:val="22"/>
          <w:lang w:val="en-US"/>
        </w:rPr>
      </w:pPr>
      <w:r w:rsidRPr="003042C7">
        <w:rPr>
          <w:rFonts w:ascii="Arial" w:hAnsi="Arial" w:cs="Times New Roman"/>
          <w:color w:val="000000"/>
          <w:sz w:val="22"/>
          <w:lang w:val="en-US"/>
        </w:rPr>
        <w:t xml:space="preserve">En la </w:t>
      </w:r>
      <w:proofErr w:type="spellStart"/>
      <w:r w:rsidR="0009434F" w:rsidRPr="003042C7">
        <w:rPr>
          <w:rFonts w:ascii="Arial" w:hAnsi="Arial" w:cs="Times New Roman"/>
          <w:color w:val="000000"/>
          <w:sz w:val="22"/>
          <w:lang w:val="en-US"/>
        </w:rPr>
        <w:t>satisfacción</w:t>
      </w:r>
      <w:proofErr w:type="spellEnd"/>
      <w:r w:rsidR="0009434F" w:rsidRPr="003042C7">
        <w:rPr>
          <w:rFonts w:ascii="Arial" w:hAnsi="Arial" w:cs="Times New Roman"/>
          <w:color w:val="000000"/>
          <w:sz w:val="22"/>
          <w:lang w:val="en-US"/>
        </w:rPr>
        <w:t xml:space="preserve"> de </w:t>
      </w:r>
      <w:proofErr w:type="spellStart"/>
      <w:r w:rsidR="0009434F" w:rsidRPr="003042C7">
        <w:rPr>
          <w:rFonts w:ascii="Arial" w:hAnsi="Arial" w:cs="Times New Roman"/>
          <w:color w:val="000000"/>
          <w:sz w:val="22"/>
          <w:lang w:val="en-US"/>
        </w:rPr>
        <w:t>usuarios</w:t>
      </w:r>
      <w:proofErr w:type="spellEnd"/>
      <w:r w:rsidR="0009434F" w:rsidRPr="003042C7">
        <w:rPr>
          <w:rFonts w:ascii="Arial" w:hAnsi="Arial" w:cs="Times New Roman"/>
          <w:color w:val="000000"/>
          <w:sz w:val="22"/>
          <w:lang w:val="en-US"/>
        </w:rPr>
        <w:t xml:space="preserve"> se </w:t>
      </w:r>
      <w:proofErr w:type="spellStart"/>
      <w:r w:rsidR="0009434F" w:rsidRPr="003042C7">
        <w:rPr>
          <w:rFonts w:ascii="Arial" w:hAnsi="Arial" w:cs="Times New Roman"/>
          <w:color w:val="000000"/>
          <w:sz w:val="22"/>
          <w:lang w:val="en-US"/>
        </w:rPr>
        <w:t>involucra</w:t>
      </w:r>
      <w:proofErr w:type="spellEnd"/>
      <w:r w:rsidR="0009434F" w:rsidRPr="003042C7">
        <w:rPr>
          <w:rFonts w:ascii="Arial" w:hAnsi="Arial" w:cs="Times New Roman"/>
          <w:color w:val="000000"/>
          <w:sz w:val="22"/>
          <w:lang w:val="en-US"/>
        </w:rPr>
        <w:t xml:space="preserve"> </w:t>
      </w:r>
      <w:proofErr w:type="spellStart"/>
      <w:r w:rsidR="0009434F" w:rsidRPr="003042C7">
        <w:rPr>
          <w:rFonts w:ascii="Arial" w:hAnsi="Arial" w:cs="Times New Roman"/>
          <w:color w:val="000000"/>
          <w:sz w:val="22"/>
          <w:lang w:val="en-US"/>
        </w:rPr>
        <w:t>inicialmente</w:t>
      </w:r>
      <w:proofErr w:type="spellEnd"/>
      <w:r w:rsidR="0009434F" w:rsidRPr="003042C7">
        <w:rPr>
          <w:rFonts w:ascii="Arial" w:hAnsi="Arial" w:cs="Times New Roman"/>
          <w:color w:val="000000"/>
          <w:sz w:val="22"/>
          <w:lang w:val="en-US"/>
        </w:rPr>
        <w:t xml:space="preserve"> la </w:t>
      </w:r>
      <w:proofErr w:type="spellStart"/>
      <w:r w:rsidR="0009434F" w:rsidRPr="003042C7">
        <w:rPr>
          <w:rFonts w:ascii="Arial" w:hAnsi="Arial" w:cs="Times New Roman"/>
          <w:color w:val="000000"/>
          <w:sz w:val="22"/>
          <w:lang w:val="en-US"/>
        </w:rPr>
        <w:t>necesidad</w:t>
      </w:r>
      <w:proofErr w:type="spellEnd"/>
      <w:r w:rsidR="0009434F" w:rsidRPr="003042C7">
        <w:rPr>
          <w:rFonts w:ascii="Arial" w:hAnsi="Arial" w:cs="Times New Roman"/>
          <w:color w:val="000000"/>
          <w:sz w:val="22"/>
          <w:lang w:val="en-US"/>
        </w:rPr>
        <w:t xml:space="preserve"> de un </w:t>
      </w:r>
      <w:proofErr w:type="spellStart"/>
      <w:r w:rsidR="0009434F" w:rsidRPr="003042C7">
        <w:rPr>
          <w:rFonts w:ascii="Arial" w:hAnsi="Arial" w:cs="Times New Roman"/>
          <w:color w:val="000000"/>
          <w:sz w:val="22"/>
          <w:lang w:val="en-US"/>
        </w:rPr>
        <w:t>servicio</w:t>
      </w:r>
      <w:proofErr w:type="spellEnd"/>
      <w:r w:rsidR="0009434F" w:rsidRPr="003042C7">
        <w:rPr>
          <w:rFonts w:ascii="Arial" w:hAnsi="Arial" w:cs="Times New Roman"/>
          <w:color w:val="000000"/>
          <w:sz w:val="22"/>
          <w:lang w:val="en-US"/>
        </w:rPr>
        <w:t xml:space="preserve"> o </w:t>
      </w:r>
      <w:proofErr w:type="spellStart"/>
      <w:r w:rsidR="0009434F" w:rsidRPr="003042C7">
        <w:rPr>
          <w:rFonts w:ascii="Arial" w:hAnsi="Arial" w:cs="Times New Roman"/>
          <w:color w:val="000000"/>
          <w:sz w:val="22"/>
          <w:lang w:val="en-US"/>
        </w:rPr>
        <w:t>producto</w:t>
      </w:r>
      <w:proofErr w:type="spellEnd"/>
      <w:r w:rsidR="0009434F" w:rsidRPr="003042C7">
        <w:rPr>
          <w:rFonts w:ascii="Arial" w:hAnsi="Arial" w:cs="Times New Roman"/>
          <w:color w:val="000000"/>
          <w:sz w:val="22"/>
          <w:lang w:val="en-US"/>
        </w:rPr>
        <w:t xml:space="preserve">, </w:t>
      </w:r>
      <w:proofErr w:type="spellStart"/>
      <w:r w:rsidR="0009434F" w:rsidRPr="003042C7">
        <w:rPr>
          <w:rFonts w:ascii="Arial" w:hAnsi="Arial" w:cs="Times New Roman"/>
          <w:color w:val="000000"/>
          <w:sz w:val="22"/>
          <w:lang w:val="en-US"/>
        </w:rPr>
        <w:t>ésta</w:t>
      </w:r>
      <w:proofErr w:type="spellEnd"/>
      <w:r w:rsidR="0009434F" w:rsidRPr="003042C7">
        <w:rPr>
          <w:rFonts w:ascii="Arial" w:hAnsi="Arial" w:cs="Times New Roman"/>
          <w:color w:val="000000"/>
          <w:sz w:val="22"/>
          <w:lang w:val="en-US"/>
        </w:rPr>
        <w:t xml:space="preserve"> </w:t>
      </w:r>
      <w:proofErr w:type="spellStart"/>
      <w:r w:rsidR="0009434F" w:rsidRPr="003042C7">
        <w:rPr>
          <w:rFonts w:ascii="Arial" w:hAnsi="Arial" w:cs="Times New Roman"/>
          <w:color w:val="000000"/>
          <w:sz w:val="22"/>
          <w:lang w:val="en-US"/>
        </w:rPr>
        <w:t>necesidad</w:t>
      </w:r>
      <w:proofErr w:type="spellEnd"/>
      <w:r w:rsidR="0009434F" w:rsidRPr="003042C7">
        <w:rPr>
          <w:rFonts w:ascii="Arial" w:hAnsi="Arial" w:cs="Times New Roman"/>
          <w:color w:val="000000"/>
          <w:sz w:val="22"/>
          <w:lang w:val="en-US"/>
        </w:rPr>
        <w:t xml:space="preserve"> </w:t>
      </w:r>
      <w:proofErr w:type="spellStart"/>
      <w:r w:rsidR="0009434F" w:rsidRPr="003042C7">
        <w:rPr>
          <w:rFonts w:ascii="Arial" w:hAnsi="Arial" w:cs="Times New Roman"/>
          <w:color w:val="000000"/>
          <w:sz w:val="22"/>
          <w:lang w:val="en-US"/>
        </w:rPr>
        <w:t>es</w:t>
      </w:r>
      <w:proofErr w:type="spellEnd"/>
      <w:r w:rsidR="0009434F" w:rsidRPr="003042C7">
        <w:rPr>
          <w:rFonts w:ascii="Arial" w:hAnsi="Arial" w:cs="Times New Roman"/>
          <w:color w:val="000000"/>
          <w:sz w:val="22"/>
          <w:lang w:val="en-US"/>
        </w:rPr>
        <w:t xml:space="preserve"> general </w:t>
      </w:r>
      <w:proofErr w:type="spellStart"/>
      <w:r w:rsidR="0009434F" w:rsidRPr="003042C7">
        <w:rPr>
          <w:rFonts w:ascii="Arial" w:hAnsi="Arial" w:cs="Times New Roman"/>
          <w:color w:val="000000"/>
          <w:sz w:val="22"/>
          <w:lang w:val="en-US"/>
        </w:rPr>
        <w:t>mentalmente</w:t>
      </w:r>
      <w:proofErr w:type="spellEnd"/>
      <w:r w:rsidR="0009434F" w:rsidRPr="003042C7">
        <w:rPr>
          <w:rFonts w:ascii="Arial" w:hAnsi="Arial" w:cs="Times New Roman"/>
          <w:color w:val="000000"/>
          <w:sz w:val="22"/>
          <w:lang w:val="en-US"/>
        </w:rPr>
        <w:t xml:space="preserve">, </w:t>
      </w:r>
      <w:proofErr w:type="spellStart"/>
      <w:r w:rsidR="0009434F" w:rsidRPr="003042C7">
        <w:rPr>
          <w:rFonts w:ascii="Arial" w:hAnsi="Arial" w:cs="Times New Roman"/>
          <w:color w:val="000000"/>
          <w:sz w:val="22"/>
          <w:lang w:val="en-US"/>
        </w:rPr>
        <w:t>luego</w:t>
      </w:r>
      <w:proofErr w:type="spellEnd"/>
      <w:r w:rsidR="0009434F" w:rsidRPr="003042C7">
        <w:rPr>
          <w:rFonts w:ascii="Arial" w:hAnsi="Arial" w:cs="Times New Roman"/>
          <w:color w:val="000000"/>
          <w:sz w:val="22"/>
          <w:lang w:val="en-US"/>
        </w:rPr>
        <w:t xml:space="preserve"> se </w:t>
      </w:r>
      <w:proofErr w:type="spellStart"/>
      <w:r w:rsidR="0009434F" w:rsidRPr="003042C7">
        <w:rPr>
          <w:rFonts w:ascii="Arial" w:hAnsi="Arial" w:cs="Times New Roman"/>
          <w:color w:val="000000"/>
          <w:sz w:val="22"/>
          <w:lang w:val="en-US"/>
        </w:rPr>
        <w:t>establece</w:t>
      </w:r>
      <w:proofErr w:type="spellEnd"/>
      <w:r w:rsidR="0009434F" w:rsidRPr="003042C7">
        <w:rPr>
          <w:rFonts w:ascii="Arial" w:hAnsi="Arial" w:cs="Times New Roman"/>
          <w:color w:val="000000"/>
          <w:sz w:val="22"/>
          <w:lang w:val="en-US"/>
        </w:rPr>
        <w:t xml:space="preserve"> un </w:t>
      </w:r>
      <w:proofErr w:type="spellStart"/>
      <w:r w:rsidR="0009434F" w:rsidRPr="003042C7">
        <w:rPr>
          <w:rFonts w:ascii="Arial" w:hAnsi="Arial" w:cs="Times New Roman"/>
          <w:color w:val="000000"/>
          <w:sz w:val="22"/>
          <w:lang w:val="en-US"/>
        </w:rPr>
        <w:t>vínculo</w:t>
      </w:r>
      <w:proofErr w:type="spellEnd"/>
      <w:r w:rsidR="0009434F" w:rsidRPr="003042C7">
        <w:rPr>
          <w:rFonts w:ascii="Arial" w:hAnsi="Arial" w:cs="Times New Roman"/>
          <w:color w:val="000000"/>
          <w:sz w:val="22"/>
          <w:lang w:val="en-US"/>
        </w:rPr>
        <w:t xml:space="preserve"> entre el </w:t>
      </w:r>
      <w:proofErr w:type="spellStart"/>
      <w:r w:rsidR="0009434F" w:rsidRPr="003042C7">
        <w:rPr>
          <w:rFonts w:ascii="Arial" w:hAnsi="Arial" w:cs="Times New Roman"/>
          <w:color w:val="000000"/>
          <w:sz w:val="22"/>
          <w:lang w:val="en-US"/>
        </w:rPr>
        <w:t>usuario</w:t>
      </w:r>
      <w:proofErr w:type="spellEnd"/>
      <w:r w:rsidR="0009434F" w:rsidRPr="003042C7">
        <w:rPr>
          <w:rFonts w:ascii="Arial" w:hAnsi="Arial" w:cs="Times New Roman"/>
          <w:color w:val="000000"/>
          <w:sz w:val="22"/>
          <w:lang w:val="en-US"/>
        </w:rPr>
        <w:t xml:space="preserve"> y el </w:t>
      </w:r>
      <w:proofErr w:type="spellStart"/>
      <w:r w:rsidR="0009434F" w:rsidRPr="003042C7">
        <w:rPr>
          <w:rFonts w:ascii="Arial" w:hAnsi="Arial" w:cs="Times New Roman"/>
          <w:color w:val="000000"/>
          <w:sz w:val="22"/>
          <w:lang w:val="en-US"/>
        </w:rPr>
        <w:t>producto</w:t>
      </w:r>
      <w:proofErr w:type="spellEnd"/>
      <w:r w:rsidR="0009434F" w:rsidRPr="003042C7">
        <w:rPr>
          <w:rFonts w:ascii="Arial" w:hAnsi="Arial" w:cs="Times New Roman"/>
          <w:color w:val="000000"/>
          <w:sz w:val="22"/>
          <w:lang w:val="en-US"/>
        </w:rPr>
        <w:t xml:space="preserve"> o </w:t>
      </w:r>
      <w:proofErr w:type="spellStart"/>
      <w:r w:rsidR="0009434F" w:rsidRPr="003042C7">
        <w:rPr>
          <w:rFonts w:ascii="Arial" w:hAnsi="Arial" w:cs="Times New Roman"/>
          <w:color w:val="000000"/>
          <w:sz w:val="22"/>
          <w:lang w:val="en-US"/>
        </w:rPr>
        <w:t>servicio</w:t>
      </w:r>
      <w:proofErr w:type="spellEnd"/>
      <w:r w:rsidR="0009434F" w:rsidRPr="003042C7">
        <w:rPr>
          <w:rFonts w:ascii="Arial" w:hAnsi="Arial" w:cs="Times New Roman"/>
          <w:color w:val="000000"/>
          <w:sz w:val="22"/>
          <w:lang w:val="en-US"/>
        </w:rPr>
        <w:t xml:space="preserve"> y </w:t>
      </w:r>
      <w:proofErr w:type="spellStart"/>
      <w:r w:rsidR="0009434F" w:rsidRPr="003042C7">
        <w:rPr>
          <w:rFonts w:ascii="Arial" w:hAnsi="Arial" w:cs="Times New Roman"/>
          <w:color w:val="000000"/>
          <w:sz w:val="22"/>
          <w:lang w:val="en-US"/>
        </w:rPr>
        <w:t>posteriormente</w:t>
      </w:r>
      <w:proofErr w:type="spellEnd"/>
      <w:r w:rsidR="0009434F" w:rsidRPr="003042C7">
        <w:rPr>
          <w:rFonts w:ascii="Arial" w:hAnsi="Arial" w:cs="Times New Roman"/>
          <w:color w:val="000000"/>
          <w:sz w:val="22"/>
          <w:lang w:val="en-US"/>
        </w:rPr>
        <w:t xml:space="preserve"> </w:t>
      </w:r>
      <w:proofErr w:type="spellStart"/>
      <w:r w:rsidR="0009434F" w:rsidRPr="003042C7">
        <w:rPr>
          <w:rFonts w:ascii="Arial" w:hAnsi="Arial" w:cs="Times New Roman"/>
          <w:color w:val="000000"/>
          <w:sz w:val="22"/>
          <w:lang w:val="en-US"/>
        </w:rPr>
        <w:t>evalúa</w:t>
      </w:r>
      <w:proofErr w:type="spellEnd"/>
      <w:r w:rsidR="0009434F" w:rsidRPr="003042C7">
        <w:rPr>
          <w:rFonts w:ascii="Arial" w:hAnsi="Arial" w:cs="Times New Roman"/>
          <w:color w:val="000000"/>
          <w:sz w:val="22"/>
          <w:lang w:val="en-US"/>
        </w:rPr>
        <w:t xml:space="preserve"> la </w:t>
      </w:r>
      <w:proofErr w:type="spellStart"/>
      <w:r w:rsidR="0009434F" w:rsidRPr="003042C7">
        <w:rPr>
          <w:rFonts w:ascii="Arial" w:hAnsi="Arial" w:cs="Times New Roman"/>
          <w:color w:val="000000"/>
          <w:sz w:val="22"/>
          <w:lang w:val="en-US"/>
        </w:rPr>
        <w:t>interacción</w:t>
      </w:r>
      <w:proofErr w:type="spellEnd"/>
      <w:r w:rsidR="0009434F" w:rsidRPr="003042C7">
        <w:rPr>
          <w:rFonts w:ascii="Arial" w:hAnsi="Arial" w:cs="Times New Roman"/>
          <w:color w:val="000000"/>
          <w:sz w:val="22"/>
          <w:lang w:val="en-US"/>
        </w:rPr>
        <w:t xml:space="preserve"> </w:t>
      </w:r>
      <w:proofErr w:type="spellStart"/>
      <w:r w:rsidR="0009434F" w:rsidRPr="003042C7">
        <w:rPr>
          <w:rFonts w:ascii="Arial" w:hAnsi="Arial" w:cs="Times New Roman"/>
          <w:color w:val="000000"/>
          <w:sz w:val="22"/>
          <w:lang w:val="en-US"/>
        </w:rPr>
        <w:t>bajo</w:t>
      </w:r>
      <w:proofErr w:type="spellEnd"/>
      <w:r w:rsidR="0009434F" w:rsidRPr="003042C7">
        <w:rPr>
          <w:rFonts w:ascii="Arial" w:hAnsi="Arial" w:cs="Times New Roman"/>
          <w:color w:val="000000"/>
          <w:sz w:val="22"/>
          <w:lang w:val="en-US"/>
        </w:rPr>
        <w:t xml:space="preserve"> </w:t>
      </w:r>
      <w:proofErr w:type="spellStart"/>
      <w:r w:rsidR="0009434F" w:rsidRPr="003042C7">
        <w:rPr>
          <w:rFonts w:ascii="Arial" w:hAnsi="Arial" w:cs="Times New Roman"/>
          <w:color w:val="000000"/>
          <w:sz w:val="22"/>
          <w:lang w:val="en-US"/>
        </w:rPr>
        <w:t>criterios</w:t>
      </w:r>
      <w:proofErr w:type="spellEnd"/>
      <w:r w:rsidR="0009434F" w:rsidRPr="003042C7">
        <w:rPr>
          <w:rFonts w:ascii="Arial" w:hAnsi="Arial" w:cs="Times New Roman"/>
          <w:color w:val="000000"/>
          <w:sz w:val="22"/>
          <w:lang w:val="en-US"/>
        </w:rPr>
        <w:t xml:space="preserve"> o normas.</w:t>
      </w:r>
      <w:r w:rsidR="0009434F" w:rsidRPr="003042C7">
        <w:rPr>
          <w:rFonts w:ascii="Arial" w:hAnsi="Arial" w:cs="Times New Roman"/>
          <w:color w:val="000000"/>
          <w:sz w:val="22"/>
          <w:vertAlign w:val="superscript"/>
          <w:lang w:val="en-US"/>
        </w:rPr>
        <w:t xml:space="preserve">1 </w:t>
      </w:r>
      <w:proofErr w:type="spellStart"/>
      <w:r w:rsidR="0009434F" w:rsidRPr="003042C7">
        <w:rPr>
          <w:rFonts w:ascii="Arial" w:hAnsi="Arial" w:cs="Times New Roman"/>
          <w:color w:val="000000"/>
          <w:sz w:val="22"/>
          <w:lang w:val="en-US"/>
        </w:rPr>
        <w:t>I</w:t>
      </w:r>
      <w:r w:rsidR="001A5672" w:rsidRPr="003042C7">
        <w:rPr>
          <w:rFonts w:ascii="Arial" w:hAnsi="Arial" w:cs="Times New Roman"/>
          <w:color w:val="000000"/>
          <w:sz w:val="22"/>
          <w:lang w:val="en-US"/>
        </w:rPr>
        <w:t>mplica</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generar</w:t>
      </w:r>
      <w:proofErr w:type="spellEnd"/>
      <w:r w:rsidR="001A5672" w:rsidRPr="003042C7">
        <w:rPr>
          <w:rFonts w:ascii="Arial" w:hAnsi="Arial" w:cs="Times New Roman"/>
          <w:color w:val="000000"/>
          <w:sz w:val="22"/>
          <w:lang w:val="en-US"/>
        </w:rPr>
        <w:t xml:space="preserve"> de forma </w:t>
      </w:r>
      <w:proofErr w:type="spellStart"/>
      <w:r w:rsidR="001A5672" w:rsidRPr="003042C7">
        <w:rPr>
          <w:rFonts w:ascii="Arial" w:hAnsi="Arial" w:cs="Times New Roman"/>
          <w:color w:val="000000"/>
          <w:sz w:val="22"/>
          <w:lang w:val="en-US"/>
        </w:rPr>
        <w:t>consciente</w:t>
      </w:r>
      <w:proofErr w:type="spellEnd"/>
      <w:r w:rsidR="001A5672" w:rsidRPr="003042C7">
        <w:rPr>
          <w:rFonts w:ascii="Arial" w:hAnsi="Arial" w:cs="Times New Roman"/>
          <w:color w:val="000000"/>
          <w:sz w:val="22"/>
          <w:lang w:val="en-US"/>
        </w:rPr>
        <w:t xml:space="preserve"> o </w:t>
      </w:r>
      <w:proofErr w:type="spellStart"/>
      <w:r w:rsidR="001A5672" w:rsidRPr="003042C7">
        <w:rPr>
          <w:rFonts w:ascii="Arial" w:hAnsi="Arial" w:cs="Times New Roman"/>
          <w:color w:val="000000"/>
          <w:sz w:val="22"/>
          <w:lang w:val="en-US"/>
        </w:rPr>
        <w:t>inconsciente</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una</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imagen</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concepto</w:t>
      </w:r>
      <w:proofErr w:type="spellEnd"/>
      <w:r w:rsidR="001A5672" w:rsidRPr="003042C7">
        <w:rPr>
          <w:rFonts w:ascii="Arial" w:hAnsi="Arial" w:cs="Times New Roman"/>
          <w:color w:val="000000"/>
          <w:sz w:val="22"/>
          <w:lang w:val="en-US"/>
        </w:rPr>
        <w:t xml:space="preserve"> o </w:t>
      </w:r>
      <w:proofErr w:type="spellStart"/>
      <w:r w:rsidR="001A5672" w:rsidRPr="003042C7">
        <w:rPr>
          <w:rFonts w:ascii="Arial" w:hAnsi="Arial" w:cs="Times New Roman"/>
          <w:color w:val="000000"/>
          <w:sz w:val="22"/>
          <w:lang w:val="en-US"/>
        </w:rPr>
        <w:t>necesidad</w:t>
      </w:r>
      <w:proofErr w:type="spellEnd"/>
      <w:r w:rsidR="001A5672" w:rsidRPr="003042C7">
        <w:rPr>
          <w:rFonts w:ascii="Arial" w:hAnsi="Arial" w:cs="Times New Roman"/>
          <w:color w:val="000000"/>
          <w:sz w:val="22"/>
          <w:lang w:val="en-US"/>
        </w:rPr>
        <w:t xml:space="preserve"> de </w:t>
      </w:r>
      <w:proofErr w:type="spellStart"/>
      <w:r w:rsidR="001A5672" w:rsidRPr="003042C7">
        <w:rPr>
          <w:rFonts w:ascii="Arial" w:hAnsi="Arial" w:cs="Times New Roman"/>
          <w:color w:val="000000"/>
          <w:sz w:val="22"/>
          <w:lang w:val="en-US"/>
        </w:rPr>
        <w:t>algo</w:t>
      </w:r>
      <w:proofErr w:type="spellEnd"/>
      <w:r w:rsidR="001A5672" w:rsidRPr="003042C7">
        <w:rPr>
          <w:rFonts w:ascii="Arial" w:hAnsi="Arial" w:cs="Times New Roman"/>
          <w:color w:val="000000"/>
          <w:sz w:val="22"/>
          <w:lang w:val="en-US"/>
        </w:rPr>
        <w:t xml:space="preserve"> en el </w:t>
      </w:r>
      <w:proofErr w:type="spellStart"/>
      <w:r w:rsidR="001A5672" w:rsidRPr="003042C7">
        <w:rPr>
          <w:rFonts w:ascii="Arial" w:hAnsi="Arial" w:cs="Times New Roman"/>
          <w:color w:val="000000"/>
          <w:sz w:val="22"/>
          <w:lang w:val="en-US"/>
        </w:rPr>
        <w:t>individuo</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hambre</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viajar</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poseer</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algo</w:t>
      </w:r>
      <w:proofErr w:type="spellEnd"/>
      <w:r w:rsidR="001A5672" w:rsidRPr="003042C7">
        <w:rPr>
          <w:rFonts w:ascii="Arial" w:hAnsi="Arial" w:cs="Times New Roman"/>
          <w:color w:val="000000"/>
          <w:sz w:val="22"/>
          <w:lang w:val="en-US"/>
        </w:rPr>
        <w:t xml:space="preserve">, etc.) </w:t>
      </w:r>
      <w:proofErr w:type="spellStart"/>
      <w:r w:rsidR="001A5672" w:rsidRPr="003042C7">
        <w:rPr>
          <w:rFonts w:ascii="Arial" w:hAnsi="Arial" w:cs="Times New Roman"/>
          <w:color w:val="000000"/>
          <w:sz w:val="22"/>
          <w:lang w:val="en-US"/>
        </w:rPr>
        <w:t>posteriormente</w:t>
      </w:r>
      <w:proofErr w:type="spellEnd"/>
      <w:r w:rsidR="001A5672" w:rsidRPr="003042C7">
        <w:rPr>
          <w:rFonts w:ascii="Arial" w:hAnsi="Arial" w:cs="Times New Roman"/>
          <w:color w:val="000000"/>
          <w:sz w:val="22"/>
          <w:lang w:val="en-US"/>
        </w:rPr>
        <w:t xml:space="preserve"> se </w:t>
      </w:r>
      <w:proofErr w:type="spellStart"/>
      <w:r w:rsidR="001A5672" w:rsidRPr="003042C7">
        <w:rPr>
          <w:rFonts w:ascii="Arial" w:hAnsi="Arial" w:cs="Times New Roman"/>
          <w:color w:val="000000"/>
          <w:sz w:val="22"/>
          <w:lang w:val="en-US"/>
        </w:rPr>
        <w:t>busca</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establecer</w:t>
      </w:r>
      <w:proofErr w:type="spellEnd"/>
      <w:r w:rsidR="001A5672" w:rsidRPr="003042C7">
        <w:rPr>
          <w:rFonts w:ascii="Arial" w:hAnsi="Arial" w:cs="Times New Roman"/>
          <w:color w:val="000000"/>
          <w:sz w:val="22"/>
          <w:lang w:val="en-US"/>
        </w:rPr>
        <w:t xml:space="preserve"> la </w:t>
      </w:r>
      <w:proofErr w:type="spellStart"/>
      <w:r w:rsidR="001A5672" w:rsidRPr="003042C7">
        <w:rPr>
          <w:rFonts w:ascii="Arial" w:hAnsi="Arial" w:cs="Times New Roman"/>
          <w:color w:val="000000"/>
          <w:sz w:val="22"/>
          <w:lang w:val="en-US"/>
        </w:rPr>
        <w:t>relación</w:t>
      </w:r>
      <w:proofErr w:type="spellEnd"/>
      <w:r w:rsidR="001A5672" w:rsidRPr="003042C7">
        <w:rPr>
          <w:rFonts w:ascii="Arial" w:hAnsi="Arial" w:cs="Times New Roman"/>
          <w:color w:val="000000"/>
          <w:sz w:val="22"/>
          <w:lang w:val="en-US"/>
        </w:rPr>
        <w:t xml:space="preserve"> entre el </w:t>
      </w:r>
      <w:proofErr w:type="spellStart"/>
      <w:r w:rsidR="001A5672" w:rsidRPr="003042C7">
        <w:rPr>
          <w:rFonts w:ascii="Arial" w:hAnsi="Arial" w:cs="Times New Roman"/>
          <w:color w:val="000000"/>
          <w:sz w:val="22"/>
          <w:lang w:val="en-US"/>
        </w:rPr>
        <w:t>sujeto</w:t>
      </w:r>
      <w:proofErr w:type="spellEnd"/>
      <w:r w:rsidR="001A5672" w:rsidRPr="003042C7">
        <w:rPr>
          <w:rFonts w:ascii="Arial" w:hAnsi="Arial" w:cs="Times New Roman"/>
          <w:color w:val="000000"/>
          <w:sz w:val="22"/>
          <w:lang w:val="en-US"/>
        </w:rPr>
        <w:t xml:space="preserve"> y </w:t>
      </w:r>
      <w:proofErr w:type="spellStart"/>
      <w:r w:rsidR="001A5672" w:rsidRPr="003042C7">
        <w:rPr>
          <w:rFonts w:ascii="Arial" w:hAnsi="Arial" w:cs="Times New Roman"/>
          <w:color w:val="000000"/>
          <w:sz w:val="22"/>
          <w:lang w:val="en-US"/>
        </w:rPr>
        <w:t>esta</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necesidad</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logrando</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satisfacer</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esa</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sensaci</w:t>
      </w:r>
      <w:r w:rsidR="0009434F" w:rsidRPr="003042C7">
        <w:rPr>
          <w:rFonts w:ascii="Arial" w:hAnsi="Arial" w:cs="Times New Roman"/>
          <w:color w:val="000000"/>
          <w:sz w:val="22"/>
          <w:lang w:val="en-US"/>
        </w:rPr>
        <w:t>ón</w:t>
      </w:r>
      <w:proofErr w:type="spellEnd"/>
      <w:r w:rsidR="0009434F" w:rsidRPr="003042C7">
        <w:rPr>
          <w:rFonts w:ascii="Arial" w:hAnsi="Arial" w:cs="Times New Roman"/>
          <w:color w:val="000000"/>
          <w:sz w:val="22"/>
          <w:lang w:val="en-US"/>
        </w:rPr>
        <w:t xml:space="preserve"> de </w:t>
      </w:r>
      <w:proofErr w:type="spellStart"/>
      <w:r w:rsidR="0009434F" w:rsidRPr="003042C7">
        <w:rPr>
          <w:rFonts w:ascii="Arial" w:hAnsi="Arial" w:cs="Times New Roman"/>
          <w:color w:val="000000"/>
          <w:sz w:val="22"/>
          <w:lang w:val="en-US"/>
        </w:rPr>
        <w:t>ausencia</w:t>
      </w:r>
      <w:proofErr w:type="spellEnd"/>
      <w:r w:rsidR="0009434F" w:rsidRPr="003042C7">
        <w:rPr>
          <w:rFonts w:ascii="Arial" w:hAnsi="Arial" w:cs="Times New Roman"/>
          <w:color w:val="000000"/>
          <w:sz w:val="22"/>
          <w:lang w:val="en-US"/>
        </w:rPr>
        <w:t xml:space="preserve">; </w:t>
      </w:r>
      <w:proofErr w:type="spellStart"/>
      <w:r w:rsidR="0009434F" w:rsidRPr="003042C7">
        <w:rPr>
          <w:rFonts w:ascii="Arial" w:hAnsi="Arial" w:cs="Times New Roman"/>
          <w:color w:val="000000"/>
          <w:sz w:val="22"/>
          <w:lang w:val="en-US"/>
        </w:rPr>
        <w:t>finalmente</w:t>
      </w:r>
      <w:proofErr w:type="spellEnd"/>
      <w:r w:rsidR="001A5672" w:rsidRPr="003042C7">
        <w:rPr>
          <w:rFonts w:ascii="Arial" w:hAnsi="Arial" w:cs="Times New Roman"/>
          <w:color w:val="000000"/>
          <w:sz w:val="22"/>
          <w:lang w:val="en-US"/>
        </w:rPr>
        <w:t xml:space="preserve"> la </w:t>
      </w:r>
      <w:proofErr w:type="spellStart"/>
      <w:r w:rsidR="001A5672" w:rsidRPr="003042C7">
        <w:rPr>
          <w:rFonts w:ascii="Arial" w:hAnsi="Arial" w:cs="Times New Roman"/>
          <w:color w:val="000000"/>
          <w:sz w:val="22"/>
          <w:lang w:val="en-US"/>
        </w:rPr>
        <w:t>satisfacción</w:t>
      </w:r>
      <w:proofErr w:type="spellEnd"/>
      <w:r w:rsidR="001A5672" w:rsidRPr="003042C7">
        <w:rPr>
          <w:rFonts w:ascii="Arial" w:hAnsi="Arial" w:cs="Times New Roman"/>
          <w:color w:val="000000"/>
          <w:sz w:val="22"/>
          <w:lang w:val="en-US"/>
        </w:rPr>
        <w:t xml:space="preserve"> se </w:t>
      </w:r>
      <w:proofErr w:type="spellStart"/>
      <w:r w:rsidR="001A5672" w:rsidRPr="003042C7">
        <w:rPr>
          <w:rFonts w:ascii="Arial" w:hAnsi="Arial" w:cs="Times New Roman"/>
          <w:color w:val="000000"/>
          <w:sz w:val="22"/>
          <w:lang w:val="en-US"/>
        </w:rPr>
        <w:t>obtiene</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obedeciendo</w:t>
      </w:r>
      <w:proofErr w:type="spellEnd"/>
      <w:r w:rsidR="001A5672" w:rsidRPr="003042C7">
        <w:rPr>
          <w:rFonts w:ascii="Arial" w:hAnsi="Arial" w:cs="Times New Roman"/>
          <w:color w:val="000000"/>
          <w:sz w:val="22"/>
          <w:lang w:val="en-US"/>
        </w:rPr>
        <w:t xml:space="preserve"> a </w:t>
      </w:r>
      <w:proofErr w:type="spellStart"/>
      <w:r w:rsidR="001A5672" w:rsidRPr="003042C7">
        <w:rPr>
          <w:rFonts w:ascii="Arial" w:hAnsi="Arial" w:cs="Times New Roman"/>
          <w:color w:val="000000"/>
          <w:sz w:val="22"/>
          <w:lang w:val="en-US"/>
        </w:rPr>
        <w:t>reglas</w:t>
      </w:r>
      <w:proofErr w:type="spellEnd"/>
      <w:r w:rsidR="001A5672" w:rsidRPr="003042C7">
        <w:rPr>
          <w:rFonts w:ascii="Arial" w:hAnsi="Arial" w:cs="Times New Roman"/>
          <w:color w:val="000000"/>
          <w:sz w:val="22"/>
          <w:lang w:val="en-US"/>
        </w:rPr>
        <w:t xml:space="preserve"> o </w:t>
      </w:r>
      <w:proofErr w:type="spellStart"/>
      <w:r w:rsidR="001A5672" w:rsidRPr="003042C7">
        <w:rPr>
          <w:rFonts w:ascii="Arial" w:hAnsi="Arial" w:cs="Times New Roman"/>
          <w:color w:val="000000"/>
          <w:sz w:val="22"/>
          <w:lang w:val="en-US"/>
        </w:rPr>
        <w:t>normas</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que</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regulan</w:t>
      </w:r>
      <w:proofErr w:type="spellEnd"/>
      <w:r w:rsidR="001A5672" w:rsidRPr="003042C7">
        <w:rPr>
          <w:rFonts w:ascii="Arial" w:hAnsi="Arial" w:cs="Times New Roman"/>
          <w:color w:val="000000"/>
          <w:sz w:val="22"/>
          <w:lang w:val="en-US"/>
        </w:rPr>
        <w:t xml:space="preserve"> la </w:t>
      </w:r>
      <w:proofErr w:type="spellStart"/>
      <w:r w:rsidR="001A5672" w:rsidRPr="003042C7">
        <w:rPr>
          <w:rFonts w:ascii="Arial" w:hAnsi="Arial" w:cs="Times New Roman"/>
          <w:color w:val="000000"/>
          <w:sz w:val="22"/>
          <w:lang w:val="en-US"/>
        </w:rPr>
        <w:t>relación</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sujeto-necesidad</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pudiendo</w:t>
      </w:r>
      <w:proofErr w:type="spellEnd"/>
      <w:r w:rsidR="001A5672" w:rsidRPr="003042C7">
        <w:rPr>
          <w:rFonts w:ascii="Arial" w:hAnsi="Arial" w:cs="Times New Roman"/>
          <w:color w:val="000000"/>
          <w:sz w:val="22"/>
          <w:lang w:val="en-US"/>
        </w:rPr>
        <w:t xml:space="preserve"> ser </w:t>
      </w:r>
      <w:proofErr w:type="spellStart"/>
      <w:r w:rsidR="001A5672" w:rsidRPr="003042C7">
        <w:rPr>
          <w:rFonts w:ascii="Arial" w:hAnsi="Arial" w:cs="Times New Roman"/>
          <w:color w:val="000000"/>
          <w:sz w:val="22"/>
          <w:lang w:val="en-US"/>
        </w:rPr>
        <w:t>éstas</w:t>
      </w:r>
      <w:proofErr w:type="spellEnd"/>
      <w:r w:rsidR="001A5672" w:rsidRPr="003042C7">
        <w:rPr>
          <w:rFonts w:ascii="Arial" w:hAnsi="Arial" w:cs="Times New Roman"/>
          <w:color w:val="000000"/>
          <w:sz w:val="22"/>
          <w:lang w:val="en-US"/>
        </w:rPr>
        <w:t xml:space="preserve">, la moral, el </w:t>
      </w:r>
      <w:proofErr w:type="spellStart"/>
      <w:r w:rsidR="001A5672" w:rsidRPr="003042C7">
        <w:rPr>
          <w:rFonts w:ascii="Arial" w:hAnsi="Arial" w:cs="Times New Roman"/>
          <w:color w:val="000000"/>
          <w:sz w:val="22"/>
          <w:lang w:val="en-US"/>
        </w:rPr>
        <w:t>buen</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juicio</w:t>
      </w:r>
      <w:proofErr w:type="spellEnd"/>
      <w:r w:rsidR="001A5672" w:rsidRPr="003042C7">
        <w:rPr>
          <w:rFonts w:ascii="Arial" w:hAnsi="Arial" w:cs="Times New Roman"/>
          <w:color w:val="000000"/>
          <w:sz w:val="22"/>
          <w:lang w:val="en-US"/>
        </w:rPr>
        <w:t xml:space="preserve">, etc. </w:t>
      </w:r>
    </w:p>
    <w:p w:rsidR="001A5672" w:rsidRPr="003042C7" w:rsidRDefault="001A5672" w:rsidP="001A5672">
      <w:pPr>
        <w:spacing w:after="0"/>
        <w:jc w:val="both"/>
        <w:rPr>
          <w:rFonts w:ascii="Arial" w:hAnsi="Arial" w:cs="Times New Roman"/>
          <w:color w:val="000000"/>
          <w:sz w:val="22"/>
          <w:lang w:val="en-US"/>
        </w:rPr>
      </w:pPr>
    </w:p>
    <w:p w:rsidR="00F21D91" w:rsidRPr="003042C7" w:rsidRDefault="001A5672" w:rsidP="00F21D91">
      <w:pPr>
        <w:spacing w:after="0"/>
        <w:jc w:val="both"/>
        <w:rPr>
          <w:rFonts w:ascii="Arial" w:hAnsi="Arial" w:cs="Times New Roman"/>
          <w:color w:val="000000"/>
          <w:sz w:val="22"/>
          <w:lang w:val="en-US"/>
        </w:rPr>
      </w:pPr>
      <w:proofErr w:type="spellStart"/>
      <w:r w:rsidRPr="003042C7">
        <w:rPr>
          <w:rFonts w:ascii="Arial" w:hAnsi="Arial" w:cs="Times New Roman"/>
          <w:color w:val="000000"/>
          <w:sz w:val="22"/>
          <w:lang w:val="en-US"/>
        </w:rPr>
        <w:t>Según</w:t>
      </w:r>
      <w:proofErr w:type="spellEnd"/>
      <w:r w:rsidRPr="003042C7">
        <w:rPr>
          <w:rFonts w:ascii="Arial" w:hAnsi="Arial" w:cs="Times New Roman"/>
          <w:color w:val="000000"/>
          <w:sz w:val="22"/>
          <w:lang w:val="en-US"/>
        </w:rPr>
        <w:t xml:space="preserve"> lo define, </w:t>
      </w:r>
      <w:proofErr w:type="spellStart"/>
      <w:r w:rsidRPr="003042C7">
        <w:rPr>
          <w:rFonts w:ascii="Arial" w:hAnsi="Arial" w:cs="Times New Roman"/>
          <w:color w:val="000000"/>
          <w:sz w:val="22"/>
          <w:lang w:val="en-US"/>
        </w:rPr>
        <w:t>Hernández</w:t>
      </w:r>
      <w:proofErr w:type="spellEnd"/>
      <w:r w:rsidRPr="003042C7">
        <w:rPr>
          <w:rFonts w:ascii="Arial" w:hAnsi="Arial" w:cs="Times New Roman"/>
          <w:color w:val="000000"/>
          <w:sz w:val="22"/>
          <w:lang w:val="en-US"/>
        </w:rPr>
        <w:t xml:space="preserve"> S, </w:t>
      </w:r>
      <w:r w:rsidRPr="003042C7">
        <w:rPr>
          <w:rFonts w:ascii="Arial" w:hAnsi="Arial" w:cs="Times New Roman"/>
          <w:color w:val="000000"/>
          <w:sz w:val="22"/>
          <w:vertAlign w:val="superscript"/>
          <w:lang w:val="en-US"/>
        </w:rPr>
        <w:t>6</w:t>
      </w:r>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satisfacer</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significar</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complacer</w:t>
      </w:r>
      <w:proofErr w:type="spellEnd"/>
      <w:r w:rsidRPr="003042C7">
        <w:rPr>
          <w:rFonts w:ascii="Arial" w:hAnsi="Arial" w:cs="Times New Roman"/>
          <w:color w:val="000000"/>
          <w:sz w:val="22"/>
          <w:lang w:val="en-US"/>
        </w:rPr>
        <w:t xml:space="preserve"> </w:t>
      </w:r>
      <w:proofErr w:type="gramStart"/>
      <w:r w:rsidRPr="003042C7">
        <w:rPr>
          <w:rFonts w:ascii="Arial" w:hAnsi="Arial" w:cs="Times New Roman"/>
          <w:color w:val="000000"/>
          <w:sz w:val="22"/>
          <w:lang w:val="en-US"/>
        </w:rPr>
        <w:t>un</w:t>
      </w:r>
      <w:proofErr w:type="gram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deseo</w:t>
      </w:r>
      <w:proofErr w:type="spellEnd"/>
      <w:r w:rsidRPr="003042C7">
        <w:rPr>
          <w:rFonts w:ascii="Arial" w:hAnsi="Arial" w:cs="Times New Roman"/>
          <w:color w:val="000000"/>
          <w:sz w:val="22"/>
          <w:lang w:val="en-US"/>
        </w:rPr>
        <w:t xml:space="preserve">, y </w:t>
      </w:r>
      <w:proofErr w:type="spellStart"/>
      <w:r w:rsidRPr="003042C7">
        <w:rPr>
          <w:rFonts w:ascii="Arial" w:hAnsi="Arial" w:cs="Times New Roman"/>
          <w:color w:val="000000"/>
          <w:sz w:val="22"/>
          <w:lang w:val="en-US"/>
        </w:rPr>
        <w:t>por</w:t>
      </w:r>
      <w:proofErr w:type="spellEnd"/>
      <w:r w:rsidR="00F21D91"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derivación</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satisfacción</w:t>
      </w:r>
      <w:proofErr w:type="spellEnd"/>
      <w:r w:rsidRPr="003042C7">
        <w:rPr>
          <w:rFonts w:ascii="Arial" w:hAnsi="Arial" w:cs="Times New Roman"/>
          <w:color w:val="000000"/>
          <w:sz w:val="22"/>
          <w:lang w:val="en-US"/>
        </w:rPr>
        <w:t xml:space="preserve"> se </w:t>
      </w:r>
      <w:proofErr w:type="spellStart"/>
      <w:r w:rsidRPr="003042C7">
        <w:rPr>
          <w:rFonts w:ascii="Arial" w:hAnsi="Arial" w:cs="Times New Roman"/>
          <w:color w:val="000000"/>
          <w:sz w:val="22"/>
          <w:lang w:val="en-US"/>
        </w:rPr>
        <w:t>entiende</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como</w:t>
      </w:r>
      <w:proofErr w:type="spellEnd"/>
      <w:r w:rsidRPr="003042C7">
        <w:rPr>
          <w:rFonts w:ascii="Arial" w:hAnsi="Arial" w:cs="Times New Roman"/>
          <w:color w:val="000000"/>
          <w:sz w:val="22"/>
          <w:lang w:val="en-US"/>
        </w:rPr>
        <w:t xml:space="preserve"> la </w:t>
      </w:r>
      <w:proofErr w:type="spellStart"/>
      <w:r w:rsidRPr="003042C7">
        <w:rPr>
          <w:rFonts w:ascii="Arial" w:hAnsi="Arial" w:cs="Times New Roman"/>
          <w:color w:val="000000"/>
          <w:sz w:val="22"/>
          <w:lang w:val="en-US"/>
        </w:rPr>
        <w:t>acción</w:t>
      </w:r>
      <w:proofErr w:type="spellEnd"/>
      <w:r w:rsidRPr="003042C7">
        <w:rPr>
          <w:rFonts w:ascii="Arial" w:hAnsi="Arial" w:cs="Times New Roman"/>
          <w:color w:val="000000"/>
          <w:sz w:val="22"/>
          <w:lang w:val="en-US"/>
        </w:rPr>
        <w:t xml:space="preserve"> de </w:t>
      </w:r>
      <w:proofErr w:type="spellStart"/>
      <w:r w:rsidRPr="003042C7">
        <w:rPr>
          <w:rFonts w:ascii="Arial" w:hAnsi="Arial" w:cs="Times New Roman"/>
          <w:color w:val="000000"/>
          <w:sz w:val="22"/>
          <w:lang w:val="en-US"/>
        </w:rPr>
        <w:t>satisfacer</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una</w:t>
      </w:r>
      <w:proofErr w:type="spellEnd"/>
      <w:r w:rsidRPr="003042C7">
        <w:rPr>
          <w:rFonts w:ascii="Arial" w:hAnsi="Arial" w:cs="Times New Roman"/>
          <w:color w:val="000000"/>
          <w:sz w:val="22"/>
          <w:lang w:val="en-US"/>
        </w:rPr>
        <w:t xml:space="preserve"> </w:t>
      </w:r>
      <w:proofErr w:type="spellStart"/>
      <w:r w:rsidRPr="003042C7">
        <w:rPr>
          <w:rFonts w:ascii="Arial" w:hAnsi="Arial" w:cs="Times New Roman"/>
          <w:color w:val="000000"/>
          <w:sz w:val="22"/>
          <w:lang w:val="en-US"/>
        </w:rPr>
        <w:t>necesidad</w:t>
      </w:r>
      <w:proofErr w:type="spellEnd"/>
      <w:r w:rsidRPr="003042C7">
        <w:rPr>
          <w:rFonts w:ascii="Arial" w:hAnsi="Arial" w:cs="Times New Roman"/>
          <w:color w:val="000000"/>
          <w:sz w:val="22"/>
          <w:lang w:val="en-US"/>
        </w:rPr>
        <w:t xml:space="preserve"> o un </w:t>
      </w:r>
      <w:proofErr w:type="spellStart"/>
      <w:r w:rsidRPr="003042C7">
        <w:rPr>
          <w:rFonts w:ascii="Arial" w:hAnsi="Arial" w:cs="Times New Roman"/>
          <w:color w:val="000000"/>
          <w:sz w:val="22"/>
          <w:lang w:val="en-US"/>
        </w:rPr>
        <w:t>deseo</w:t>
      </w:r>
      <w:proofErr w:type="spellEnd"/>
      <w:r w:rsidRPr="003042C7">
        <w:rPr>
          <w:rFonts w:ascii="Arial" w:hAnsi="Arial" w:cs="Times New Roman"/>
          <w:color w:val="000000"/>
          <w:sz w:val="22"/>
          <w:lang w:val="en-US"/>
        </w:rPr>
        <w:t xml:space="preserve">. </w:t>
      </w:r>
      <w:proofErr w:type="spellStart"/>
      <w:r w:rsidR="00F21D91" w:rsidRPr="003042C7">
        <w:rPr>
          <w:rFonts w:ascii="Arial" w:hAnsi="Arial" w:cs="Times New Roman"/>
          <w:color w:val="000000"/>
          <w:sz w:val="22"/>
          <w:lang w:val="en-US"/>
        </w:rPr>
        <w:t>Calva</w:t>
      </w:r>
      <w:proofErr w:type="spellEnd"/>
      <w:r w:rsidR="00F21D91" w:rsidRPr="003042C7">
        <w:rPr>
          <w:rFonts w:ascii="Arial" w:hAnsi="Arial" w:cs="Times New Roman"/>
          <w:color w:val="000000"/>
          <w:sz w:val="22"/>
          <w:lang w:val="en-US"/>
        </w:rPr>
        <w:t xml:space="preserve"> González</w:t>
      </w:r>
      <w:r w:rsidR="00F21D91" w:rsidRPr="003042C7">
        <w:rPr>
          <w:rFonts w:ascii="Arial" w:hAnsi="Arial" w:cs="Times New Roman"/>
          <w:color w:val="000000"/>
          <w:sz w:val="22"/>
          <w:vertAlign w:val="superscript"/>
          <w:lang w:val="en-US"/>
        </w:rPr>
        <w:t>7</w:t>
      </w:r>
      <w:r w:rsidR="00F21D91" w:rsidRPr="003042C7">
        <w:rPr>
          <w:rFonts w:ascii="Arial" w:hAnsi="Arial" w:cs="Times New Roman"/>
          <w:color w:val="000000"/>
          <w:sz w:val="22"/>
          <w:lang w:val="en-US"/>
        </w:rPr>
        <w:t xml:space="preserve"> </w:t>
      </w:r>
      <w:proofErr w:type="spellStart"/>
      <w:r w:rsidR="00F21D91" w:rsidRPr="003042C7">
        <w:rPr>
          <w:rFonts w:ascii="Arial" w:hAnsi="Arial" w:cs="Times New Roman"/>
          <w:color w:val="000000"/>
          <w:sz w:val="22"/>
          <w:lang w:val="en-US"/>
        </w:rPr>
        <w:t>menciona</w:t>
      </w:r>
      <w:proofErr w:type="spellEnd"/>
      <w:r w:rsidR="00F21D91" w:rsidRPr="003042C7">
        <w:rPr>
          <w:rFonts w:ascii="Arial" w:hAnsi="Arial" w:cs="Times New Roman"/>
          <w:color w:val="000000"/>
          <w:sz w:val="22"/>
          <w:lang w:val="en-US"/>
        </w:rPr>
        <w:t xml:space="preserve"> </w:t>
      </w:r>
      <w:proofErr w:type="spellStart"/>
      <w:r w:rsidR="00F21D91" w:rsidRPr="003042C7">
        <w:rPr>
          <w:rFonts w:ascii="Arial" w:hAnsi="Arial" w:cs="Times New Roman"/>
          <w:color w:val="000000"/>
          <w:sz w:val="22"/>
          <w:lang w:val="en-US"/>
        </w:rPr>
        <w:t>respecto</w:t>
      </w:r>
      <w:proofErr w:type="spellEnd"/>
      <w:r w:rsidR="00F21D91" w:rsidRPr="003042C7">
        <w:rPr>
          <w:rFonts w:ascii="Arial" w:hAnsi="Arial" w:cs="Times New Roman"/>
          <w:color w:val="000000"/>
          <w:sz w:val="22"/>
          <w:lang w:val="en-US"/>
        </w:rPr>
        <w:t xml:space="preserve"> a </w:t>
      </w:r>
      <w:r w:rsidR="00F21D91" w:rsidRPr="003042C7">
        <w:rPr>
          <w:rFonts w:ascii="Arial" w:hAnsi="Arial" w:cs="Times New Roman"/>
          <w:color w:val="000000"/>
          <w:sz w:val="22"/>
          <w:szCs w:val="19"/>
          <w:lang w:val="en-US"/>
        </w:rPr>
        <w:t xml:space="preserve">la </w:t>
      </w:r>
      <w:proofErr w:type="spellStart"/>
      <w:r w:rsidR="00F21D91" w:rsidRPr="003042C7">
        <w:rPr>
          <w:rFonts w:ascii="Arial" w:hAnsi="Arial" w:cs="Times New Roman"/>
          <w:color w:val="000000"/>
          <w:sz w:val="22"/>
          <w:szCs w:val="19"/>
          <w:lang w:val="en-US"/>
        </w:rPr>
        <w:t>satisfacción</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que</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enmarcada</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dentro</w:t>
      </w:r>
      <w:proofErr w:type="spellEnd"/>
      <w:r w:rsidR="00F21D91" w:rsidRPr="003042C7">
        <w:rPr>
          <w:rFonts w:ascii="Arial" w:hAnsi="Arial" w:cs="Times New Roman"/>
          <w:color w:val="000000"/>
          <w:sz w:val="22"/>
          <w:szCs w:val="19"/>
          <w:lang w:val="en-US"/>
        </w:rPr>
        <w:t xml:space="preserve"> de la </w:t>
      </w:r>
      <w:proofErr w:type="spellStart"/>
      <w:r w:rsidR="00F21D91" w:rsidRPr="003042C7">
        <w:rPr>
          <w:rFonts w:ascii="Arial" w:hAnsi="Arial" w:cs="Times New Roman"/>
          <w:color w:val="000000"/>
          <w:sz w:val="22"/>
          <w:szCs w:val="19"/>
          <w:lang w:val="en-US"/>
        </w:rPr>
        <w:t>teoría</w:t>
      </w:r>
      <w:proofErr w:type="spellEnd"/>
      <w:r w:rsidR="00F21D91" w:rsidRPr="003042C7">
        <w:rPr>
          <w:rFonts w:ascii="Arial" w:hAnsi="Arial" w:cs="Times New Roman"/>
          <w:color w:val="000000"/>
          <w:sz w:val="22"/>
          <w:szCs w:val="19"/>
          <w:lang w:val="en-US"/>
        </w:rPr>
        <w:t xml:space="preserve"> de </w:t>
      </w:r>
      <w:proofErr w:type="spellStart"/>
      <w:r w:rsidR="00F21D91" w:rsidRPr="003042C7">
        <w:rPr>
          <w:rFonts w:ascii="Arial" w:hAnsi="Arial" w:cs="Times New Roman"/>
          <w:color w:val="000000"/>
          <w:sz w:val="22"/>
          <w:szCs w:val="19"/>
          <w:lang w:val="en-US"/>
        </w:rPr>
        <w:t>las</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necesidades</w:t>
      </w:r>
      <w:proofErr w:type="spellEnd"/>
      <w:r w:rsidR="00F21D91" w:rsidRPr="003042C7">
        <w:rPr>
          <w:rFonts w:ascii="Arial" w:hAnsi="Arial" w:cs="Times New Roman"/>
          <w:color w:val="000000"/>
          <w:sz w:val="22"/>
          <w:szCs w:val="19"/>
          <w:lang w:val="en-US"/>
        </w:rPr>
        <w:t xml:space="preserve"> de </w:t>
      </w:r>
      <w:proofErr w:type="spellStart"/>
      <w:r w:rsidR="00F21D91" w:rsidRPr="003042C7">
        <w:rPr>
          <w:rFonts w:ascii="Arial" w:hAnsi="Arial" w:cs="Times New Roman"/>
          <w:color w:val="000000"/>
          <w:sz w:val="22"/>
          <w:szCs w:val="19"/>
          <w:lang w:val="en-US"/>
        </w:rPr>
        <w:t>información</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es</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entendida</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como</w:t>
      </w:r>
      <w:proofErr w:type="spellEnd"/>
      <w:r w:rsidR="00F21D91" w:rsidRPr="003042C7">
        <w:rPr>
          <w:rFonts w:ascii="Arial" w:hAnsi="Arial" w:cs="Times New Roman"/>
          <w:color w:val="000000"/>
          <w:sz w:val="22"/>
          <w:szCs w:val="19"/>
          <w:lang w:val="en-US"/>
        </w:rPr>
        <w:t xml:space="preserve"> el </w:t>
      </w:r>
      <w:proofErr w:type="spellStart"/>
      <w:r w:rsidR="00F21D91" w:rsidRPr="003042C7">
        <w:rPr>
          <w:rFonts w:ascii="Arial" w:hAnsi="Arial" w:cs="Times New Roman"/>
          <w:color w:val="000000"/>
          <w:sz w:val="22"/>
          <w:szCs w:val="19"/>
          <w:lang w:val="en-US"/>
        </w:rPr>
        <w:t>restablecimiento</w:t>
      </w:r>
      <w:proofErr w:type="spellEnd"/>
      <w:r w:rsidR="00F21D91" w:rsidRPr="003042C7">
        <w:rPr>
          <w:rFonts w:ascii="Arial" w:hAnsi="Arial" w:cs="Times New Roman"/>
          <w:color w:val="000000"/>
          <w:sz w:val="22"/>
          <w:szCs w:val="19"/>
          <w:lang w:val="en-US"/>
        </w:rPr>
        <w:t xml:space="preserve"> del </w:t>
      </w:r>
      <w:proofErr w:type="spellStart"/>
      <w:r w:rsidR="00F21D91" w:rsidRPr="003042C7">
        <w:rPr>
          <w:rFonts w:ascii="Arial" w:hAnsi="Arial" w:cs="Times New Roman"/>
          <w:color w:val="000000"/>
          <w:sz w:val="22"/>
          <w:szCs w:val="19"/>
          <w:lang w:val="en-US"/>
        </w:rPr>
        <w:t>equilibrio</w:t>
      </w:r>
      <w:proofErr w:type="spellEnd"/>
      <w:r w:rsidR="00F21D91" w:rsidRPr="003042C7">
        <w:rPr>
          <w:rFonts w:ascii="Arial" w:hAnsi="Arial" w:cs="Times New Roman"/>
          <w:color w:val="000000"/>
          <w:sz w:val="22"/>
          <w:szCs w:val="19"/>
          <w:lang w:val="en-US"/>
        </w:rPr>
        <w:t xml:space="preserve"> del </w:t>
      </w:r>
      <w:proofErr w:type="spellStart"/>
      <w:r w:rsidR="00F21D91" w:rsidRPr="003042C7">
        <w:rPr>
          <w:rFonts w:ascii="Arial" w:hAnsi="Arial" w:cs="Times New Roman"/>
          <w:color w:val="000000"/>
          <w:sz w:val="22"/>
          <w:szCs w:val="19"/>
          <w:lang w:val="en-US"/>
        </w:rPr>
        <w:t>sujeto</w:t>
      </w:r>
      <w:proofErr w:type="spellEnd"/>
      <w:r w:rsidR="00F21D91" w:rsidRPr="003042C7">
        <w:rPr>
          <w:rFonts w:ascii="Arial" w:hAnsi="Arial" w:cs="Times New Roman"/>
          <w:color w:val="000000"/>
          <w:sz w:val="22"/>
          <w:szCs w:val="19"/>
          <w:lang w:val="en-US"/>
        </w:rPr>
        <w:t xml:space="preserve"> con </w:t>
      </w:r>
      <w:proofErr w:type="spellStart"/>
      <w:r w:rsidR="00F21D91" w:rsidRPr="003042C7">
        <w:rPr>
          <w:rFonts w:ascii="Arial" w:hAnsi="Arial" w:cs="Times New Roman"/>
          <w:color w:val="000000"/>
          <w:sz w:val="22"/>
          <w:szCs w:val="19"/>
          <w:lang w:val="en-US"/>
        </w:rPr>
        <w:t>su</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medio</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circundante</w:t>
      </w:r>
      <w:proofErr w:type="spellEnd"/>
      <w:r w:rsidR="00F21D91" w:rsidRPr="003042C7">
        <w:rPr>
          <w:rFonts w:ascii="Arial" w:hAnsi="Arial" w:cs="Times New Roman"/>
          <w:color w:val="000000"/>
          <w:sz w:val="22"/>
          <w:szCs w:val="19"/>
          <w:lang w:val="en-US"/>
        </w:rPr>
        <w:t xml:space="preserve">, a </w:t>
      </w:r>
      <w:proofErr w:type="spellStart"/>
      <w:r w:rsidR="00F21D91" w:rsidRPr="003042C7">
        <w:rPr>
          <w:rFonts w:ascii="Arial" w:hAnsi="Arial" w:cs="Times New Roman"/>
          <w:color w:val="000000"/>
          <w:sz w:val="22"/>
          <w:szCs w:val="19"/>
          <w:lang w:val="en-US"/>
        </w:rPr>
        <w:t>partir</w:t>
      </w:r>
      <w:proofErr w:type="spellEnd"/>
      <w:r w:rsidR="00F21D91" w:rsidRPr="003042C7">
        <w:rPr>
          <w:rFonts w:ascii="Arial" w:hAnsi="Arial" w:cs="Times New Roman"/>
          <w:color w:val="000000"/>
          <w:sz w:val="22"/>
          <w:szCs w:val="19"/>
          <w:lang w:val="en-US"/>
        </w:rPr>
        <w:t xml:space="preserve"> de la </w:t>
      </w:r>
      <w:proofErr w:type="spellStart"/>
      <w:r w:rsidR="00F21D91" w:rsidRPr="003042C7">
        <w:rPr>
          <w:rFonts w:ascii="Arial" w:hAnsi="Arial" w:cs="Times New Roman"/>
          <w:color w:val="000000"/>
          <w:sz w:val="22"/>
          <w:szCs w:val="19"/>
          <w:lang w:val="en-US"/>
        </w:rPr>
        <w:t>desaparición</w:t>
      </w:r>
      <w:proofErr w:type="spellEnd"/>
      <w:r w:rsidR="00F21D91" w:rsidRPr="003042C7">
        <w:rPr>
          <w:rFonts w:ascii="Arial" w:hAnsi="Arial" w:cs="Times New Roman"/>
          <w:color w:val="000000"/>
          <w:sz w:val="22"/>
          <w:szCs w:val="19"/>
          <w:lang w:val="en-US"/>
        </w:rPr>
        <w:t xml:space="preserve"> de </w:t>
      </w:r>
      <w:proofErr w:type="spellStart"/>
      <w:r w:rsidR="00F21D91" w:rsidRPr="003042C7">
        <w:rPr>
          <w:rFonts w:ascii="Arial" w:hAnsi="Arial" w:cs="Times New Roman"/>
          <w:color w:val="000000"/>
          <w:sz w:val="22"/>
          <w:szCs w:val="19"/>
          <w:lang w:val="en-US"/>
        </w:rPr>
        <w:t>las</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carencias</w:t>
      </w:r>
      <w:proofErr w:type="spellEnd"/>
      <w:r w:rsidR="00F21D91" w:rsidRPr="003042C7">
        <w:rPr>
          <w:rFonts w:ascii="Arial" w:hAnsi="Arial" w:cs="Times New Roman"/>
          <w:color w:val="000000"/>
          <w:sz w:val="22"/>
          <w:szCs w:val="19"/>
          <w:lang w:val="en-US"/>
        </w:rPr>
        <w:t xml:space="preserve"> de </w:t>
      </w:r>
      <w:proofErr w:type="spellStart"/>
      <w:r w:rsidR="00F21D91" w:rsidRPr="003042C7">
        <w:rPr>
          <w:rFonts w:ascii="Arial" w:hAnsi="Arial" w:cs="Times New Roman"/>
          <w:color w:val="000000"/>
          <w:sz w:val="22"/>
          <w:szCs w:val="19"/>
          <w:lang w:val="en-US"/>
        </w:rPr>
        <w:t>conocimiento</w:t>
      </w:r>
      <w:proofErr w:type="spellEnd"/>
      <w:r w:rsidR="00F21D91" w:rsidRPr="003042C7">
        <w:rPr>
          <w:rFonts w:ascii="Arial" w:hAnsi="Arial" w:cs="Times New Roman"/>
          <w:color w:val="000000"/>
          <w:sz w:val="22"/>
          <w:szCs w:val="19"/>
          <w:lang w:val="en-US"/>
        </w:rPr>
        <w:t xml:space="preserve"> e </w:t>
      </w:r>
      <w:proofErr w:type="spellStart"/>
      <w:r w:rsidR="00F21D91" w:rsidRPr="003042C7">
        <w:rPr>
          <w:rFonts w:ascii="Arial" w:hAnsi="Arial" w:cs="Times New Roman"/>
          <w:color w:val="000000"/>
          <w:sz w:val="22"/>
          <w:szCs w:val="19"/>
          <w:lang w:val="en-US"/>
        </w:rPr>
        <w:t>información</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que</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tenía</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sobre</w:t>
      </w:r>
      <w:proofErr w:type="spellEnd"/>
      <w:r w:rsidR="00F21D91" w:rsidRPr="003042C7">
        <w:rPr>
          <w:rFonts w:ascii="Arial" w:hAnsi="Arial" w:cs="Times New Roman"/>
          <w:color w:val="000000"/>
          <w:sz w:val="22"/>
          <w:szCs w:val="19"/>
          <w:lang w:val="en-US"/>
        </w:rPr>
        <w:t xml:space="preserve"> un </w:t>
      </w:r>
      <w:proofErr w:type="spellStart"/>
      <w:r w:rsidR="00F21D91" w:rsidRPr="003042C7">
        <w:rPr>
          <w:rFonts w:ascii="Arial" w:hAnsi="Arial" w:cs="Times New Roman"/>
          <w:color w:val="000000"/>
          <w:sz w:val="22"/>
          <w:szCs w:val="19"/>
          <w:lang w:val="en-US"/>
        </w:rPr>
        <w:t>hecho</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objeto</w:t>
      </w:r>
      <w:proofErr w:type="spellEnd"/>
      <w:r w:rsidR="00F21D91" w:rsidRPr="003042C7">
        <w:rPr>
          <w:rFonts w:ascii="Arial" w:hAnsi="Arial" w:cs="Times New Roman"/>
          <w:color w:val="000000"/>
          <w:sz w:val="22"/>
          <w:szCs w:val="19"/>
          <w:lang w:val="en-US"/>
        </w:rPr>
        <w:t xml:space="preserve"> o </w:t>
      </w:r>
      <w:proofErr w:type="spellStart"/>
      <w:r w:rsidR="00F21D91" w:rsidRPr="003042C7">
        <w:rPr>
          <w:rFonts w:ascii="Arial" w:hAnsi="Arial" w:cs="Times New Roman"/>
          <w:color w:val="000000"/>
          <w:sz w:val="22"/>
          <w:szCs w:val="19"/>
          <w:lang w:val="en-US"/>
        </w:rPr>
        <w:t>fenómeno</w:t>
      </w:r>
      <w:proofErr w:type="spellEnd"/>
      <w:r w:rsidR="00F21D91" w:rsidRPr="003042C7">
        <w:rPr>
          <w:rFonts w:ascii="Arial" w:hAnsi="Arial" w:cs="Times New Roman"/>
          <w:color w:val="000000"/>
          <w:sz w:val="22"/>
          <w:szCs w:val="19"/>
          <w:lang w:val="en-US"/>
        </w:rPr>
        <w:t xml:space="preserve">, y </w:t>
      </w:r>
      <w:proofErr w:type="spellStart"/>
      <w:r w:rsidR="00F21D91" w:rsidRPr="003042C7">
        <w:rPr>
          <w:rFonts w:ascii="Arial" w:hAnsi="Arial" w:cs="Times New Roman"/>
          <w:color w:val="000000"/>
          <w:sz w:val="22"/>
          <w:szCs w:val="19"/>
          <w:lang w:val="en-US"/>
        </w:rPr>
        <w:t>que</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fue</w:t>
      </w:r>
      <w:proofErr w:type="spellEnd"/>
      <w:r w:rsidR="00F21D91" w:rsidRPr="003042C7">
        <w:rPr>
          <w:rFonts w:ascii="Arial" w:hAnsi="Arial" w:cs="Times New Roman"/>
          <w:color w:val="000000"/>
          <w:sz w:val="22"/>
          <w:szCs w:val="19"/>
          <w:lang w:val="en-US"/>
        </w:rPr>
        <w:t xml:space="preserve"> lo </w:t>
      </w:r>
      <w:proofErr w:type="spellStart"/>
      <w:r w:rsidR="00F21D91" w:rsidRPr="003042C7">
        <w:rPr>
          <w:rFonts w:ascii="Arial" w:hAnsi="Arial" w:cs="Times New Roman"/>
          <w:color w:val="000000"/>
          <w:sz w:val="22"/>
          <w:szCs w:val="19"/>
          <w:lang w:val="en-US"/>
        </w:rPr>
        <w:t>que</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provocó</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una</w:t>
      </w:r>
      <w:proofErr w:type="spellEnd"/>
      <w:r w:rsidR="00F21D91" w:rsidRPr="003042C7">
        <w:rPr>
          <w:rFonts w:ascii="Arial" w:hAnsi="Arial" w:cs="Times New Roman"/>
          <w:color w:val="000000"/>
          <w:sz w:val="22"/>
          <w:szCs w:val="19"/>
          <w:lang w:val="en-US"/>
        </w:rPr>
        <w:t xml:space="preserve"> </w:t>
      </w:r>
      <w:proofErr w:type="spellStart"/>
      <w:r w:rsidR="00F21D91" w:rsidRPr="003042C7">
        <w:rPr>
          <w:rFonts w:ascii="Arial" w:hAnsi="Arial" w:cs="Times New Roman"/>
          <w:color w:val="000000"/>
          <w:sz w:val="22"/>
          <w:szCs w:val="19"/>
          <w:lang w:val="en-US"/>
        </w:rPr>
        <w:t>necesidad</w:t>
      </w:r>
      <w:proofErr w:type="spellEnd"/>
      <w:r w:rsidR="00F21D91" w:rsidRPr="003042C7">
        <w:rPr>
          <w:rFonts w:ascii="Arial" w:hAnsi="Arial" w:cs="Times New Roman"/>
          <w:color w:val="000000"/>
          <w:sz w:val="22"/>
          <w:szCs w:val="19"/>
          <w:lang w:val="en-US"/>
        </w:rPr>
        <w:t xml:space="preserve"> de </w:t>
      </w:r>
      <w:proofErr w:type="spellStart"/>
      <w:r w:rsidR="00F21D91" w:rsidRPr="003042C7">
        <w:rPr>
          <w:rFonts w:ascii="Arial" w:hAnsi="Arial" w:cs="Times New Roman"/>
          <w:color w:val="000000"/>
          <w:sz w:val="22"/>
          <w:szCs w:val="19"/>
          <w:lang w:val="en-US"/>
        </w:rPr>
        <w:t>información</w:t>
      </w:r>
      <w:proofErr w:type="spellEnd"/>
      <w:r w:rsidR="00F21D91" w:rsidRPr="003042C7">
        <w:rPr>
          <w:rFonts w:ascii="Arial" w:hAnsi="Arial" w:cs="Times New Roman"/>
          <w:color w:val="000000"/>
          <w:sz w:val="22"/>
          <w:szCs w:val="19"/>
          <w:lang w:val="en-US"/>
        </w:rPr>
        <w:t>.</w:t>
      </w:r>
    </w:p>
    <w:p w:rsidR="00F21D91" w:rsidRPr="003042C7" w:rsidRDefault="00F21D91" w:rsidP="001A5672">
      <w:pPr>
        <w:spacing w:after="0"/>
        <w:jc w:val="both"/>
        <w:rPr>
          <w:rFonts w:ascii="Arial" w:hAnsi="Arial" w:cs="Times New Roman"/>
          <w:color w:val="000000"/>
          <w:sz w:val="22"/>
          <w:lang w:val="en-US"/>
        </w:rPr>
      </w:pPr>
    </w:p>
    <w:p w:rsidR="001A5672" w:rsidRPr="003042C7" w:rsidRDefault="00465350" w:rsidP="00F21D91">
      <w:pPr>
        <w:spacing w:after="0"/>
        <w:jc w:val="both"/>
        <w:rPr>
          <w:rFonts w:ascii="Arial" w:hAnsi="Arial" w:cs="Times New Roman"/>
          <w:color w:val="000000"/>
          <w:sz w:val="22"/>
          <w:lang w:val="en-US"/>
        </w:rPr>
      </w:pPr>
      <w:proofErr w:type="gramStart"/>
      <w:r>
        <w:rPr>
          <w:rFonts w:ascii="Arial" w:hAnsi="Arial" w:cs="Times New Roman"/>
          <w:color w:val="000000"/>
          <w:sz w:val="22"/>
          <w:lang w:val="en-US"/>
        </w:rPr>
        <w:t xml:space="preserve">Sin </w:t>
      </w:r>
      <w:r w:rsidR="00A40F7F">
        <w:rPr>
          <w:rFonts w:ascii="Arial" w:hAnsi="Arial" w:cs="Times New Roman"/>
          <w:color w:val="000000"/>
          <w:sz w:val="22"/>
          <w:lang w:val="en-US"/>
        </w:rPr>
        <w:t xml:space="preserve">embargo, </w:t>
      </w:r>
      <w:proofErr w:type="spellStart"/>
      <w:r w:rsidR="001A5672" w:rsidRPr="003042C7">
        <w:rPr>
          <w:rFonts w:ascii="Arial" w:hAnsi="Arial" w:cs="Times New Roman"/>
          <w:color w:val="000000"/>
          <w:sz w:val="22"/>
          <w:lang w:val="en-US"/>
        </w:rPr>
        <w:t>para</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que</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esta</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complacencia</w:t>
      </w:r>
      <w:proofErr w:type="spellEnd"/>
      <w:r w:rsidR="001A5672" w:rsidRPr="003042C7">
        <w:rPr>
          <w:rFonts w:ascii="Arial" w:hAnsi="Arial" w:cs="Times New Roman"/>
          <w:color w:val="000000"/>
          <w:sz w:val="22"/>
          <w:lang w:val="en-US"/>
        </w:rPr>
        <w:t xml:space="preserve"> sea </w:t>
      </w:r>
      <w:proofErr w:type="spellStart"/>
      <w:r w:rsidR="001A5672" w:rsidRPr="003042C7">
        <w:rPr>
          <w:rFonts w:ascii="Arial" w:hAnsi="Arial" w:cs="Times New Roman"/>
          <w:color w:val="000000"/>
          <w:sz w:val="22"/>
          <w:lang w:val="en-US"/>
        </w:rPr>
        <w:t>una</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verdad</w:t>
      </w:r>
      <w:proofErr w:type="spellEnd"/>
      <w:r w:rsidR="001A5672" w:rsidRPr="003042C7">
        <w:rPr>
          <w:rFonts w:ascii="Arial" w:hAnsi="Arial" w:cs="Times New Roman"/>
          <w:color w:val="000000"/>
          <w:sz w:val="22"/>
          <w:lang w:val="en-US"/>
        </w:rPr>
        <w:t xml:space="preserve"> se </w:t>
      </w:r>
      <w:proofErr w:type="spellStart"/>
      <w:r w:rsidR="001A5672" w:rsidRPr="003042C7">
        <w:rPr>
          <w:rFonts w:ascii="Arial" w:hAnsi="Arial" w:cs="Times New Roman"/>
          <w:color w:val="000000"/>
          <w:sz w:val="22"/>
          <w:lang w:val="en-US"/>
        </w:rPr>
        <w:t>requiere</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medirla</w:t>
      </w:r>
      <w:proofErr w:type="spellEnd"/>
      <w:r w:rsidR="001A5672" w:rsidRPr="003042C7">
        <w:rPr>
          <w:rFonts w:ascii="Arial" w:hAnsi="Arial" w:cs="Times New Roman"/>
          <w:color w:val="000000"/>
          <w:sz w:val="22"/>
          <w:lang w:val="en-US"/>
        </w:rPr>
        <w:t>.</w:t>
      </w:r>
      <w:proofErr w:type="gramEnd"/>
      <w:r w:rsidR="001A5672" w:rsidRPr="003042C7">
        <w:rPr>
          <w:rFonts w:ascii="Arial" w:hAnsi="Arial" w:cs="Times New Roman"/>
          <w:color w:val="000000"/>
          <w:sz w:val="22"/>
          <w:lang w:val="en-US"/>
        </w:rPr>
        <w:t xml:space="preserve"> El </w:t>
      </w:r>
      <w:proofErr w:type="spellStart"/>
      <w:r w:rsidR="001A5672" w:rsidRPr="003042C7">
        <w:rPr>
          <w:rFonts w:ascii="Arial" w:hAnsi="Arial" w:cs="Times New Roman"/>
          <w:color w:val="000000"/>
          <w:sz w:val="22"/>
          <w:lang w:val="en-US"/>
        </w:rPr>
        <w:t>interés</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por</w:t>
      </w:r>
      <w:proofErr w:type="spellEnd"/>
      <w:r w:rsidR="001A5672" w:rsidRPr="003042C7">
        <w:rPr>
          <w:rFonts w:ascii="Arial" w:hAnsi="Arial" w:cs="Times New Roman"/>
          <w:color w:val="000000"/>
          <w:sz w:val="22"/>
          <w:lang w:val="en-US"/>
        </w:rPr>
        <w:t xml:space="preserve"> </w:t>
      </w:r>
      <w:proofErr w:type="spellStart"/>
      <w:r w:rsidR="001A5672" w:rsidRPr="003042C7">
        <w:rPr>
          <w:rFonts w:ascii="Arial" w:hAnsi="Arial" w:cs="Times New Roman"/>
          <w:color w:val="000000"/>
          <w:sz w:val="22"/>
          <w:lang w:val="en-US"/>
        </w:rPr>
        <w:t>medir</w:t>
      </w:r>
      <w:proofErr w:type="spellEnd"/>
      <w:r w:rsidR="001A5672" w:rsidRPr="003042C7">
        <w:rPr>
          <w:rFonts w:ascii="Arial" w:hAnsi="Arial" w:cs="Times New Roman"/>
          <w:color w:val="000000"/>
          <w:sz w:val="22"/>
          <w:lang w:val="en-US"/>
        </w:rPr>
        <w:t xml:space="preserve"> la </w:t>
      </w:r>
      <w:proofErr w:type="spellStart"/>
      <w:r w:rsidR="001A5672" w:rsidRPr="003042C7">
        <w:rPr>
          <w:rFonts w:ascii="Arial" w:hAnsi="Arial" w:cs="Times New Roman"/>
          <w:color w:val="000000"/>
          <w:sz w:val="22"/>
          <w:lang w:val="en-US"/>
        </w:rPr>
        <w:t>satisfacción</w:t>
      </w:r>
      <w:proofErr w:type="spellEnd"/>
      <w:r w:rsidR="001A5672" w:rsidRPr="003042C7">
        <w:rPr>
          <w:rFonts w:ascii="Arial" w:hAnsi="Arial" w:cs="Times New Roman"/>
          <w:color w:val="000000"/>
          <w:sz w:val="22"/>
          <w:lang w:val="en-US"/>
        </w:rPr>
        <w:t xml:space="preserve"> de los </w:t>
      </w:r>
      <w:proofErr w:type="spellStart"/>
      <w:r w:rsidR="001A5672" w:rsidRPr="003042C7">
        <w:rPr>
          <w:rFonts w:ascii="Arial" w:hAnsi="Arial" w:cs="Times New Roman"/>
          <w:color w:val="000000"/>
          <w:sz w:val="22"/>
          <w:lang w:val="en-US"/>
        </w:rPr>
        <w:t>usuarios</w:t>
      </w:r>
      <w:proofErr w:type="spellEnd"/>
      <w:r w:rsidR="001A5672" w:rsidRPr="003042C7">
        <w:rPr>
          <w:rFonts w:ascii="Arial" w:hAnsi="Arial" w:cs="Times New Roman"/>
          <w:color w:val="000000"/>
          <w:sz w:val="22"/>
          <w:lang w:val="en-US"/>
        </w:rPr>
        <w:t xml:space="preserve"> ha </w:t>
      </w:r>
      <w:proofErr w:type="spellStart"/>
      <w:r w:rsidR="001A5672" w:rsidRPr="003042C7">
        <w:rPr>
          <w:rFonts w:ascii="Arial" w:hAnsi="Arial" w:cs="Times New Roman"/>
          <w:color w:val="000000"/>
          <w:sz w:val="22"/>
          <w:lang w:val="en-US"/>
        </w:rPr>
        <w:t>estado</w:t>
      </w:r>
      <w:proofErr w:type="spellEnd"/>
      <w:r w:rsidR="001A5672" w:rsidRPr="003042C7">
        <w:rPr>
          <w:rFonts w:ascii="Arial" w:hAnsi="Arial" w:cs="Times New Roman"/>
          <w:color w:val="000000"/>
          <w:sz w:val="22"/>
          <w:lang w:val="en-US"/>
        </w:rPr>
        <w:t xml:space="preserve"> en la </w:t>
      </w:r>
      <w:proofErr w:type="spellStart"/>
      <w:r w:rsidR="001A5672" w:rsidRPr="003042C7">
        <w:rPr>
          <w:rFonts w:ascii="Arial" w:hAnsi="Arial" w:cs="Times New Roman"/>
          <w:color w:val="000000"/>
          <w:sz w:val="22"/>
          <w:lang w:val="en-US"/>
        </w:rPr>
        <w:t>mente</w:t>
      </w:r>
      <w:proofErr w:type="spellEnd"/>
      <w:r w:rsidR="001A5672" w:rsidRPr="003042C7">
        <w:rPr>
          <w:rFonts w:ascii="Arial" w:hAnsi="Arial" w:cs="Times New Roman"/>
          <w:color w:val="000000"/>
          <w:sz w:val="22"/>
          <w:lang w:val="en-US"/>
        </w:rPr>
        <w:t xml:space="preserve"> de los </w:t>
      </w:r>
      <w:proofErr w:type="spellStart"/>
      <w:r w:rsidR="001A5672" w:rsidRPr="003042C7">
        <w:rPr>
          <w:rFonts w:ascii="Arial" w:hAnsi="Arial" w:cs="Times New Roman"/>
          <w:color w:val="000000"/>
          <w:sz w:val="22"/>
          <w:lang w:val="en-US"/>
        </w:rPr>
        <w:t>profesionales</w:t>
      </w:r>
      <w:proofErr w:type="spellEnd"/>
      <w:r w:rsidR="001A5672" w:rsidRPr="003042C7">
        <w:rPr>
          <w:rFonts w:ascii="Arial" w:hAnsi="Arial" w:cs="Times New Roman"/>
          <w:color w:val="000000"/>
          <w:sz w:val="22"/>
          <w:lang w:val="en-US"/>
        </w:rPr>
        <w:t xml:space="preserve">, no </w:t>
      </w:r>
      <w:proofErr w:type="spellStart"/>
      <w:r w:rsidR="001A5672" w:rsidRPr="003042C7">
        <w:rPr>
          <w:rFonts w:ascii="Arial" w:hAnsi="Arial" w:cs="Times New Roman"/>
          <w:color w:val="000000"/>
          <w:sz w:val="22"/>
          <w:lang w:val="en-US"/>
        </w:rPr>
        <w:t>sólo</w:t>
      </w:r>
      <w:proofErr w:type="spellEnd"/>
      <w:r w:rsidR="001A5672" w:rsidRPr="003042C7">
        <w:rPr>
          <w:rFonts w:ascii="Arial" w:hAnsi="Arial" w:cs="Times New Roman"/>
          <w:color w:val="000000"/>
          <w:sz w:val="22"/>
          <w:lang w:val="en-US"/>
        </w:rPr>
        <w:t xml:space="preserve"> a </w:t>
      </w:r>
      <w:proofErr w:type="spellStart"/>
      <w:r w:rsidR="001A5672" w:rsidRPr="003042C7">
        <w:rPr>
          <w:rFonts w:ascii="Arial" w:hAnsi="Arial" w:cs="Times New Roman"/>
          <w:color w:val="000000"/>
          <w:sz w:val="22"/>
          <w:lang w:val="en-US"/>
        </w:rPr>
        <w:t>nivel</w:t>
      </w:r>
      <w:proofErr w:type="spellEnd"/>
      <w:r w:rsidR="001A5672" w:rsidRPr="003042C7">
        <w:rPr>
          <w:rFonts w:ascii="Arial" w:hAnsi="Arial" w:cs="Times New Roman"/>
          <w:color w:val="000000"/>
          <w:sz w:val="22"/>
          <w:lang w:val="en-US"/>
        </w:rPr>
        <w:t xml:space="preserve"> personal </w:t>
      </w:r>
      <w:proofErr w:type="spellStart"/>
      <w:r w:rsidR="001A5672" w:rsidRPr="003042C7">
        <w:rPr>
          <w:rFonts w:ascii="Arial" w:hAnsi="Arial" w:cs="Times New Roman"/>
          <w:color w:val="000000"/>
          <w:sz w:val="22"/>
          <w:lang w:val="en-US"/>
        </w:rPr>
        <w:t>sino</w:t>
      </w:r>
      <w:proofErr w:type="spellEnd"/>
      <w:r w:rsidR="001A5672" w:rsidRPr="003042C7">
        <w:rPr>
          <w:rFonts w:ascii="Arial" w:hAnsi="Arial" w:cs="Times New Roman"/>
          <w:color w:val="000000"/>
          <w:sz w:val="22"/>
          <w:lang w:val="en-US"/>
        </w:rPr>
        <w:t xml:space="preserve"> a </w:t>
      </w:r>
      <w:proofErr w:type="spellStart"/>
      <w:r w:rsidR="001A5672" w:rsidRPr="003042C7">
        <w:rPr>
          <w:rFonts w:ascii="Arial" w:hAnsi="Arial" w:cs="Times New Roman"/>
          <w:color w:val="000000"/>
          <w:sz w:val="22"/>
          <w:lang w:val="en-US"/>
        </w:rPr>
        <w:t>nivel</w:t>
      </w:r>
      <w:proofErr w:type="spellEnd"/>
      <w:r w:rsidR="001A5672" w:rsidRPr="003042C7">
        <w:rPr>
          <w:rFonts w:ascii="Arial" w:hAnsi="Arial" w:cs="Times New Roman"/>
          <w:color w:val="000000"/>
          <w:sz w:val="22"/>
          <w:lang w:val="en-US"/>
        </w:rPr>
        <w:t xml:space="preserve"> de </w:t>
      </w:r>
      <w:proofErr w:type="spellStart"/>
      <w:r w:rsidR="001A5672" w:rsidRPr="003042C7">
        <w:rPr>
          <w:rFonts w:ascii="Arial" w:hAnsi="Arial" w:cs="Times New Roman"/>
          <w:color w:val="000000"/>
          <w:sz w:val="22"/>
          <w:lang w:val="en-US"/>
        </w:rPr>
        <w:t>gremios</w:t>
      </w:r>
      <w:proofErr w:type="spellEnd"/>
      <w:r w:rsidR="001A5672" w:rsidRPr="003042C7">
        <w:rPr>
          <w:rFonts w:ascii="Arial" w:hAnsi="Arial" w:cs="Times New Roman"/>
          <w:color w:val="000000"/>
          <w:sz w:val="22"/>
          <w:lang w:val="en-US"/>
        </w:rPr>
        <w:t xml:space="preserve"> de </w:t>
      </w:r>
      <w:proofErr w:type="spellStart"/>
      <w:r w:rsidR="001A5672" w:rsidRPr="003042C7">
        <w:rPr>
          <w:rFonts w:ascii="Arial" w:hAnsi="Arial" w:cs="Times New Roman"/>
          <w:color w:val="000000"/>
          <w:sz w:val="22"/>
          <w:lang w:val="en-US"/>
        </w:rPr>
        <w:t>profesionales</w:t>
      </w:r>
      <w:proofErr w:type="spellEnd"/>
      <w:r w:rsidR="001A5672" w:rsidRPr="003042C7">
        <w:rPr>
          <w:rFonts w:ascii="Arial" w:hAnsi="Arial" w:cs="Times New Roman"/>
          <w:color w:val="000000"/>
          <w:sz w:val="22"/>
          <w:lang w:val="en-US"/>
        </w:rPr>
        <w:t>.</w:t>
      </w:r>
      <w:r w:rsidR="00F21D91" w:rsidRPr="003042C7">
        <w:rPr>
          <w:rFonts w:ascii="Arial" w:hAnsi="Arial" w:cs="Times New Roman"/>
          <w:color w:val="000000"/>
          <w:sz w:val="22"/>
          <w:lang w:val="en-US"/>
        </w:rPr>
        <w:t xml:space="preserve"> </w:t>
      </w:r>
      <w:r w:rsidR="001A5672" w:rsidRPr="003042C7">
        <w:rPr>
          <w:rFonts w:ascii="Arial" w:hAnsi="Arial"/>
          <w:sz w:val="22"/>
        </w:rPr>
        <w:t xml:space="preserve">Recientemente la utilización de encuestas para medir la satisfacción de pacientes, servicios bibliotecarios y la evaluación de Jornadas y eventos científicos resulta una herramienta útil para la obtención de información con respecto a la aceptación o cumplimiento de las expectativas de los usuarios o asistentes. </w:t>
      </w:r>
      <w:r w:rsidR="001A5672" w:rsidRPr="003042C7">
        <w:rPr>
          <w:rFonts w:ascii="Arial" w:hAnsi="Arial"/>
          <w:sz w:val="22"/>
          <w:vertAlign w:val="superscript"/>
        </w:rPr>
        <w:t>2,</w:t>
      </w:r>
      <w:r w:rsidR="00F21D91" w:rsidRPr="003042C7">
        <w:rPr>
          <w:rFonts w:ascii="Arial" w:hAnsi="Arial"/>
          <w:sz w:val="22"/>
          <w:vertAlign w:val="superscript"/>
        </w:rPr>
        <w:t>8</w:t>
      </w:r>
    </w:p>
    <w:p w:rsidR="001A5672" w:rsidRPr="003042C7" w:rsidRDefault="001A5672" w:rsidP="001A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Times New Roman"/>
          <w:color w:val="000000"/>
          <w:sz w:val="22"/>
          <w:szCs w:val="19"/>
          <w:lang w:val="en-US"/>
        </w:rPr>
      </w:pPr>
    </w:p>
    <w:p w:rsidR="00DC0801" w:rsidRDefault="001A5672" w:rsidP="00DC0801">
      <w:pPr>
        <w:tabs>
          <w:tab w:val="left" w:pos="3160"/>
        </w:tabs>
        <w:spacing w:after="0"/>
        <w:jc w:val="both"/>
        <w:outlineLvl w:val="0"/>
        <w:rPr>
          <w:rFonts w:ascii="Arial" w:hAnsi="Arial" w:cs="Arial"/>
          <w:b/>
          <w:color w:val="000000"/>
          <w:lang w:val="en-US"/>
        </w:rPr>
      </w:pPr>
      <w:proofErr w:type="spellStart"/>
      <w:r w:rsidRPr="003042C7">
        <w:rPr>
          <w:rFonts w:ascii="Arial" w:hAnsi="Arial" w:cs="Times New Roman"/>
          <w:color w:val="000000"/>
          <w:sz w:val="22"/>
          <w:szCs w:val="19"/>
          <w:lang w:val="en-US"/>
        </w:rPr>
        <w:t>Mampaso</w:t>
      </w:r>
      <w:proofErr w:type="spellEnd"/>
      <w:r w:rsidRPr="003042C7">
        <w:rPr>
          <w:rFonts w:ascii="Arial" w:hAnsi="Arial" w:cs="Times New Roman"/>
          <w:color w:val="000000"/>
          <w:sz w:val="22"/>
          <w:szCs w:val="19"/>
          <w:lang w:val="en-US"/>
        </w:rPr>
        <w:t xml:space="preserve"> A</w:t>
      </w:r>
      <w:proofErr w:type="gramStart"/>
      <w:r w:rsidRPr="003042C7">
        <w:rPr>
          <w:rFonts w:ascii="Arial" w:hAnsi="Arial" w:cs="Times New Roman"/>
          <w:color w:val="000000"/>
          <w:sz w:val="22"/>
          <w:szCs w:val="19"/>
          <w:lang w:val="en-US"/>
        </w:rPr>
        <w:t>,</w:t>
      </w:r>
      <w:r w:rsidRPr="003042C7">
        <w:rPr>
          <w:rFonts w:ascii="Arial" w:hAnsi="Arial" w:cs="Times New Roman"/>
          <w:color w:val="000000"/>
          <w:sz w:val="22"/>
          <w:szCs w:val="19"/>
          <w:vertAlign w:val="superscript"/>
          <w:lang w:val="en-US"/>
        </w:rPr>
        <w:t>9</w:t>
      </w:r>
      <w:proofErr w:type="gramEnd"/>
      <w:r w:rsidRPr="003042C7">
        <w:rPr>
          <w:rFonts w:ascii="Arial" w:hAnsi="Arial" w:cs="Times New Roman"/>
          <w:color w:val="000000"/>
          <w:sz w:val="22"/>
          <w:szCs w:val="19"/>
          <w:vertAlign w:val="superscript"/>
          <w:lang w:val="en-US"/>
        </w:rPr>
        <w:t xml:space="preserve"> </w:t>
      </w:r>
      <w:r w:rsidRPr="003042C7">
        <w:rPr>
          <w:rFonts w:ascii="Arial" w:hAnsi="Arial" w:cs="Times New Roman"/>
          <w:color w:val="000000"/>
          <w:sz w:val="22"/>
          <w:szCs w:val="19"/>
          <w:lang w:val="en-US"/>
        </w:rPr>
        <w:t xml:space="preserve">en </w:t>
      </w:r>
      <w:proofErr w:type="spellStart"/>
      <w:r w:rsidRPr="003042C7">
        <w:rPr>
          <w:rFonts w:ascii="Arial" w:hAnsi="Arial" w:cs="Times New Roman"/>
          <w:color w:val="000000"/>
          <w:sz w:val="22"/>
          <w:szCs w:val="19"/>
          <w:lang w:val="en-US"/>
        </w:rPr>
        <w:t>estudio</w:t>
      </w:r>
      <w:proofErr w:type="spellEnd"/>
      <w:r w:rsidRPr="003042C7">
        <w:rPr>
          <w:rFonts w:ascii="Arial" w:hAnsi="Arial" w:cs="Times New Roman"/>
          <w:color w:val="000000"/>
          <w:sz w:val="22"/>
          <w:szCs w:val="19"/>
          <w:lang w:val="en-US"/>
        </w:rPr>
        <w:t xml:space="preserve"> de </w:t>
      </w:r>
      <w:proofErr w:type="spellStart"/>
      <w:r w:rsidRPr="003042C7">
        <w:rPr>
          <w:rFonts w:ascii="Arial" w:hAnsi="Arial" w:cs="Times New Roman"/>
          <w:color w:val="000000"/>
          <w:sz w:val="22"/>
          <w:szCs w:val="19"/>
          <w:lang w:val="en-US"/>
        </w:rPr>
        <w:t>resultados</w:t>
      </w:r>
      <w:proofErr w:type="spellEnd"/>
      <w:r w:rsidRPr="003042C7">
        <w:rPr>
          <w:rFonts w:ascii="Arial" w:hAnsi="Arial" w:cs="Times New Roman"/>
          <w:color w:val="000000"/>
          <w:sz w:val="22"/>
          <w:szCs w:val="19"/>
          <w:lang w:val="en-US"/>
        </w:rPr>
        <w:t xml:space="preserve"> de la </w:t>
      </w:r>
      <w:proofErr w:type="spellStart"/>
      <w:r w:rsidRPr="003042C7">
        <w:rPr>
          <w:rFonts w:ascii="Arial" w:hAnsi="Arial" w:cs="Times New Roman"/>
          <w:color w:val="000000"/>
          <w:sz w:val="22"/>
          <w:szCs w:val="19"/>
          <w:lang w:val="en-US"/>
        </w:rPr>
        <w:t>Jornada</w:t>
      </w:r>
      <w:proofErr w:type="spellEnd"/>
      <w:r w:rsidRPr="003042C7">
        <w:rPr>
          <w:rFonts w:ascii="Arial" w:hAnsi="Arial" w:cs="Times New Roman"/>
          <w:color w:val="000000"/>
          <w:sz w:val="22"/>
          <w:szCs w:val="19"/>
          <w:lang w:val="en-US"/>
        </w:rPr>
        <w:t xml:space="preserve"> de </w:t>
      </w:r>
      <w:proofErr w:type="spellStart"/>
      <w:r w:rsidRPr="003042C7">
        <w:rPr>
          <w:rFonts w:ascii="Arial" w:hAnsi="Arial" w:cs="Times New Roman"/>
          <w:color w:val="000000"/>
          <w:sz w:val="22"/>
          <w:szCs w:val="19"/>
          <w:lang w:val="en-US"/>
        </w:rPr>
        <w:t>divulgación</w:t>
      </w:r>
      <w:proofErr w:type="spellEnd"/>
      <w:r w:rsidRPr="003042C7">
        <w:rPr>
          <w:rFonts w:ascii="Arial" w:hAnsi="Arial" w:cs="Times New Roman"/>
          <w:color w:val="000000"/>
          <w:sz w:val="22"/>
          <w:szCs w:val="19"/>
          <w:lang w:val="en-US"/>
        </w:rPr>
        <w:t xml:space="preserve"> IV </w:t>
      </w:r>
      <w:proofErr w:type="spellStart"/>
      <w:r w:rsidRPr="003042C7">
        <w:rPr>
          <w:rFonts w:ascii="Arial" w:hAnsi="Arial" w:cs="Times New Roman"/>
          <w:color w:val="000000"/>
          <w:sz w:val="22"/>
          <w:szCs w:val="19"/>
          <w:lang w:val="en-US"/>
        </w:rPr>
        <w:t>Semana</w:t>
      </w:r>
      <w:proofErr w:type="spellEnd"/>
      <w:r w:rsidRPr="003042C7">
        <w:rPr>
          <w:rFonts w:ascii="Arial" w:hAnsi="Arial" w:cs="Times New Roman"/>
          <w:color w:val="000000"/>
          <w:sz w:val="22"/>
          <w:szCs w:val="19"/>
          <w:lang w:val="en-US"/>
        </w:rPr>
        <w:t xml:space="preserve"> de la </w:t>
      </w:r>
      <w:proofErr w:type="spellStart"/>
      <w:r w:rsidRPr="003042C7">
        <w:rPr>
          <w:rFonts w:ascii="Arial" w:hAnsi="Arial" w:cs="Times New Roman"/>
          <w:color w:val="000000"/>
          <w:sz w:val="22"/>
          <w:szCs w:val="19"/>
          <w:lang w:val="en-US"/>
        </w:rPr>
        <w:t>Ciencia</w:t>
      </w:r>
      <w:proofErr w:type="spellEnd"/>
      <w:r w:rsidRPr="003042C7">
        <w:rPr>
          <w:rFonts w:ascii="Arial" w:hAnsi="Arial" w:cs="Times New Roman"/>
          <w:color w:val="000000"/>
          <w:sz w:val="22"/>
          <w:szCs w:val="19"/>
          <w:lang w:val="en-US"/>
        </w:rPr>
        <w:t xml:space="preserve">, Madrid 2006, </w:t>
      </w:r>
      <w:proofErr w:type="spellStart"/>
      <w:r w:rsidRPr="003042C7">
        <w:rPr>
          <w:rFonts w:ascii="Arial" w:hAnsi="Arial" w:cs="Times New Roman"/>
          <w:color w:val="000000"/>
          <w:sz w:val="22"/>
          <w:szCs w:val="19"/>
          <w:lang w:val="en-US"/>
        </w:rPr>
        <w:t>refleja</w:t>
      </w:r>
      <w:proofErr w:type="spellEnd"/>
      <w:r w:rsidRPr="003042C7">
        <w:rPr>
          <w:rFonts w:ascii="Arial" w:hAnsi="Arial" w:cs="Times New Roman"/>
          <w:color w:val="000000"/>
          <w:sz w:val="22"/>
          <w:szCs w:val="19"/>
          <w:lang w:val="en-US"/>
        </w:rPr>
        <w:t xml:space="preserve"> la </w:t>
      </w:r>
      <w:proofErr w:type="spellStart"/>
      <w:r w:rsidRPr="003042C7">
        <w:rPr>
          <w:rFonts w:ascii="Arial" w:hAnsi="Arial" w:cs="Times New Roman"/>
          <w:color w:val="000000"/>
          <w:sz w:val="22"/>
          <w:szCs w:val="19"/>
          <w:lang w:val="en-US"/>
        </w:rPr>
        <w:t>utilización</w:t>
      </w:r>
      <w:proofErr w:type="spellEnd"/>
      <w:r w:rsidRPr="003042C7">
        <w:rPr>
          <w:rFonts w:ascii="Arial" w:hAnsi="Arial" w:cs="Times New Roman"/>
          <w:color w:val="000000"/>
          <w:sz w:val="22"/>
          <w:szCs w:val="19"/>
          <w:lang w:val="en-US"/>
        </w:rPr>
        <w:t xml:space="preserve"> de </w:t>
      </w:r>
      <w:proofErr w:type="spellStart"/>
      <w:r w:rsidRPr="003042C7">
        <w:rPr>
          <w:rFonts w:ascii="Arial" w:hAnsi="Arial" w:cs="Times New Roman"/>
          <w:color w:val="000000"/>
          <w:sz w:val="22"/>
          <w:szCs w:val="19"/>
          <w:lang w:val="en-US"/>
        </w:rPr>
        <w:t>cuestionarios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valorativos</w:t>
      </w:r>
      <w:proofErr w:type="spellEnd"/>
      <w:r w:rsidRPr="003042C7">
        <w:rPr>
          <w:rFonts w:ascii="Arial" w:hAnsi="Arial" w:cs="Times New Roman"/>
          <w:color w:val="000000"/>
          <w:sz w:val="22"/>
          <w:szCs w:val="19"/>
          <w:lang w:val="en-US"/>
        </w:rPr>
        <w:t xml:space="preserve"> de </w:t>
      </w:r>
      <w:proofErr w:type="spellStart"/>
      <w:r w:rsidRPr="003042C7">
        <w:rPr>
          <w:rFonts w:ascii="Arial" w:hAnsi="Arial" w:cs="Times New Roman"/>
          <w:color w:val="000000"/>
          <w:sz w:val="22"/>
          <w:szCs w:val="19"/>
          <w:lang w:val="en-US"/>
        </w:rPr>
        <w:t>las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Jornadas</w:t>
      </w:r>
      <w:proofErr w:type="spellEnd"/>
      <w:r w:rsidRPr="003042C7">
        <w:rPr>
          <w:rFonts w:ascii="Arial" w:hAnsi="Arial" w:cs="Times New Roman"/>
          <w:color w:val="000000"/>
          <w:sz w:val="22"/>
          <w:szCs w:val="19"/>
          <w:lang w:val="en-US"/>
        </w:rPr>
        <w:t xml:space="preserve">. </w:t>
      </w:r>
      <w:proofErr w:type="spellStart"/>
      <w:proofErr w:type="gramStart"/>
      <w:r w:rsidRPr="003042C7">
        <w:rPr>
          <w:rFonts w:ascii="Arial" w:hAnsi="Arial" w:cs="Times New Roman"/>
          <w:color w:val="000000"/>
          <w:sz w:val="22"/>
          <w:szCs w:val="19"/>
          <w:lang w:val="en-US"/>
        </w:rPr>
        <w:t>Según</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su</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ocupaci</w:t>
      </w:r>
      <w:r w:rsidR="00267499">
        <w:rPr>
          <w:rFonts w:ascii="Arial" w:hAnsi="Arial" w:cs="Times New Roman"/>
          <w:color w:val="000000"/>
          <w:sz w:val="22"/>
          <w:szCs w:val="19"/>
          <w:lang w:val="en-US"/>
        </w:rPr>
        <w:t>ón</w:t>
      </w:r>
      <w:proofErr w:type="spellEnd"/>
      <w:r w:rsidR="00267499">
        <w:rPr>
          <w:rFonts w:ascii="Arial" w:hAnsi="Arial" w:cs="Times New Roman"/>
          <w:color w:val="000000"/>
          <w:sz w:val="22"/>
          <w:szCs w:val="19"/>
          <w:lang w:val="en-US"/>
        </w:rPr>
        <w:t xml:space="preserve"> el 63,7% </w:t>
      </w:r>
      <w:proofErr w:type="spellStart"/>
      <w:r w:rsidR="00267499">
        <w:rPr>
          <w:rFonts w:ascii="Arial" w:hAnsi="Arial" w:cs="Times New Roman"/>
          <w:color w:val="000000"/>
          <w:sz w:val="22"/>
          <w:szCs w:val="19"/>
          <w:lang w:val="en-US"/>
        </w:rPr>
        <w:t>que</w:t>
      </w:r>
      <w:proofErr w:type="spellEnd"/>
      <w:r w:rsidR="00267499">
        <w:rPr>
          <w:rFonts w:ascii="Arial" w:hAnsi="Arial" w:cs="Times New Roman"/>
          <w:color w:val="000000"/>
          <w:sz w:val="22"/>
          <w:szCs w:val="19"/>
          <w:lang w:val="en-US"/>
        </w:rPr>
        <w:t xml:space="preserve"> </w:t>
      </w:r>
      <w:proofErr w:type="spellStart"/>
      <w:r w:rsidR="00267499">
        <w:rPr>
          <w:rFonts w:ascii="Arial" w:hAnsi="Arial" w:cs="Times New Roman"/>
          <w:color w:val="000000"/>
          <w:sz w:val="22"/>
          <w:szCs w:val="19"/>
          <w:lang w:val="en-US"/>
        </w:rPr>
        <w:t>asistieron</w:t>
      </w:r>
      <w:proofErr w:type="spellEnd"/>
      <w:r w:rsidR="00267499">
        <w:rPr>
          <w:rFonts w:ascii="Arial" w:hAnsi="Arial" w:cs="Times New Roman"/>
          <w:color w:val="000000"/>
          <w:sz w:val="22"/>
          <w:szCs w:val="19"/>
          <w:lang w:val="en-US"/>
        </w:rPr>
        <w:t xml:space="preserve"> </w:t>
      </w:r>
      <w:proofErr w:type="spellStart"/>
      <w:r w:rsidR="00267499">
        <w:rPr>
          <w:rFonts w:ascii="Arial" w:hAnsi="Arial" w:cs="Times New Roman"/>
          <w:color w:val="000000"/>
          <w:sz w:val="22"/>
          <w:szCs w:val="19"/>
          <w:lang w:val="en-US"/>
        </w:rPr>
        <w:t>erán</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estudiantes</w:t>
      </w:r>
      <w:proofErr w:type="spellEnd"/>
      <w:r w:rsidRPr="003042C7">
        <w:rPr>
          <w:rFonts w:ascii="Arial" w:hAnsi="Arial" w:cs="Times New Roman"/>
          <w:color w:val="000000"/>
          <w:sz w:val="22"/>
          <w:szCs w:val="19"/>
          <w:lang w:val="en-US"/>
        </w:rPr>
        <w:t xml:space="preserve"> y el </w:t>
      </w:r>
      <w:proofErr w:type="spellStart"/>
      <w:r w:rsidRPr="003042C7">
        <w:rPr>
          <w:rFonts w:ascii="Arial" w:hAnsi="Arial" w:cs="Times New Roman"/>
          <w:color w:val="000000"/>
          <w:sz w:val="22"/>
          <w:szCs w:val="19"/>
          <w:lang w:val="en-US"/>
        </w:rPr>
        <w:t>resto</w:t>
      </w:r>
      <w:proofErr w:type="spellEnd"/>
      <w:r w:rsidRPr="003042C7">
        <w:rPr>
          <w:rFonts w:ascii="Arial" w:hAnsi="Arial" w:cs="Times New Roman"/>
          <w:color w:val="000000"/>
          <w:sz w:val="22"/>
          <w:szCs w:val="19"/>
          <w:lang w:val="en-US"/>
        </w:rPr>
        <w:t xml:space="preserve"> (36,28%) </w:t>
      </w:r>
      <w:proofErr w:type="spellStart"/>
      <w:r w:rsidRPr="003042C7">
        <w:rPr>
          <w:rFonts w:ascii="Arial" w:hAnsi="Arial" w:cs="Times New Roman"/>
          <w:color w:val="000000"/>
          <w:sz w:val="22"/>
          <w:szCs w:val="19"/>
          <w:lang w:val="en-US"/>
        </w:rPr>
        <w:t>profesionales</w:t>
      </w:r>
      <w:proofErr w:type="spellEnd"/>
      <w:r w:rsidRPr="003042C7">
        <w:rPr>
          <w:rFonts w:ascii="Arial" w:hAnsi="Arial" w:cs="Times New Roman"/>
          <w:color w:val="000000"/>
          <w:sz w:val="22"/>
          <w:szCs w:val="19"/>
          <w:lang w:val="en-US"/>
        </w:rPr>
        <w:t>.</w:t>
      </w:r>
      <w:proofErr w:type="gramEnd"/>
      <w:r w:rsidRPr="003042C7">
        <w:rPr>
          <w:rFonts w:ascii="Arial" w:hAnsi="Arial" w:cs="Times New Roman"/>
          <w:color w:val="000000"/>
          <w:sz w:val="22"/>
          <w:szCs w:val="19"/>
          <w:lang w:val="en-US"/>
        </w:rPr>
        <w:t xml:space="preserve"> La </w:t>
      </w:r>
      <w:proofErr w:type="spellStart"/>
      <w:r w:rsidRPr="003042C7">
        <w:rPr>
          <w:rFonts w:ascii="Arial" w:hAnsi="Arial" w:cs="Times New Roman"/>
          <w:color w:val="000000"/>
          <w:sz w:val="22"/>
          <w:szCs w:val="19"/>
          <w:lang w:val="en-US"/>
        </w:rPr>
        <w:t>muestra</w:t>
      </w:r>
      <w:proofErr w:type="spellEnd"/>
      <w:r w:rsidRPr="003042C7">
        <w:rPr>
          <w:rFonts w:ascii="Arial" w:hAnsi="Arial" w:cs="Times New Roman"/>
          <w:color w:val="000000"/>
          <w:sz w:val="22"/>
          <w:szCs w:val="19"/>
          <w:lang w:val="en-US"/>
        </w:rPr>
        <w:t xml:space="preserve"> de la </w:t>
      </w:r>
      <w:proofErr w:type="spellStart"/>
      <w:r w:rsidRPr="003042C7">
        <w:rPr>
          <w:rFonts w:ascii="Arial" w:hAnsi="Arial" w:cs="Times New Roman"/>
          <w:color w:val="000000"/>
          <w:sz w:val="22"/>
          <w:szCs w:val="19"/>
          <w:lang w:val="en-US"/>
        </w:rPr>
        <w:t>población</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fue</w:t>
      </w:r>
      <w:proofErr w:type="spellEnd"/>
      <w:r w:rsidRPr="003042C7">
        <w:rPr>
          <w:rFonts w:ascii="Arial" w:hAnsi="Arial" w:cs="Times New Roman"/>
          <w:color w:val="000000"/>
          <w:sz w:val="22"/>
          <w:szCs w:val="19"/>
          <w:lang w:val="en-US"/>
        </w:rPr>
        <w:t xml:space="preserve"> de 157 </w:t>
      </w:r>
      <w:proofErr w:type="spellStart"/>
      <w:r w:rsidRPr="003042C7">
        <w:rPr>
          <w:rFonts w:ascii="Arial" w:hAnsi="Arial" w:cs="Times New Roman"/>
          <w:color w:val="000000"/>
          <w:sz w:val="22"/>
          <w:szCs w:val="19"/>
          <w:lang w:val="en-US"/>
        </w:rPr>
        <w:t>asistentes</w:t>
      </w:r>
      <w:proofErr w:type="spellEnd"/>
      <w:r w:rsidRPr="003042C7">
        <w:rPr>
          <w:rFonts w:ascii="Arial" w:hAnsi="Arial" w:cs="Times New Roman"/>
          <w:color w:val="000000"/>
          <w:sz w:val="22"/>
          <w:szCs w:val="19"/>
          <w:lang w:val="en-US"/>
        </w:rPr>
        <w:t>.</w:t>
      </w:r>
      <w:r w:rsidRPr="003042C7">
        <w:rPr>
          <w:rFonts w:ascii="∞Ôˇø◊+ ¿D∏†qAoHˇøÀG TB0" w:hAnsi="∞Ôˇø◊+ ¿D∏†qAoHˇøÀG TB0" w:cs="∞Ôˇø◊+ ¿D∏†qAoHˇøÀG TB0"/>
          <w:sz w:val="22"/>
          <w:szCs w:val="20"/>
          <w:lang w:val="en-US"/>
        </w:rPr>
        <w:t xml:space="preserve"> </w:t>
      </w:r>
      <w:r w:rsidRPr="003042C7">
        <w:rPr>
          <w:rFonts w:ascii="Arial" w:hAnsi="Arial" w:cs="Times New Roman"/>
          <w:color w:val="000000"/>
          <w:sz w:val="22"/>
          <w:szCs w:val="19"/>
          <w:lang w:val="en-US"/>
        </w:rPr>
        <w:t xml:space="preserve">El </w:t>
      </w:r>
      <w:proofErr w:type="spellStart"/>
      <w:r w:rsidRPr="003042C7">
        <w:rPr>
          <w:rFonts w:ascii="Arial" w:hAnsi="Arial" w:cs="Times New Roman"/>
          <w:color w:val="000000"/>
          <w:sz w:val="22"/>
          <w:szCs w:val="19"/>
          <w:lang w:val="en-US"/>
        </w:rPr>
        <w:t>cuestionario</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incluía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tres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apartados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generales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cada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uno</w:t>
      </w:r>
      <w:proofErr w:type="spellEnd"/>
      <w:r w:rsidRPr="003042C7">
        <w:rPr>
          <w:rFonts w:ascii="Arial" w:hAnsi="Arial" w:cs="Times New Roman"/>
          <w:color w:val="000000"/>
          <w:sz w:val="22"/>
          <w:szCs w:val="19"/>
          <w:lang w:val="en-US"/>
        </w:rPr>
        <w:t xml:space="preserve"> de </w:t>
      </w:r>
      <w:proofErr w:type="spellStart"/>
      <w:r w:rsidRPr="003042C7">
        <w:rPr>
          <w:rFonts w:ascii="Arial" w:hAnsi="Arial" w:cs="Times New Roman"/>
          <w:color w:val="000000"/>
          <w:sz w:val="22"/>
          <w:szCs w:val="19"/>
          <w:lang w:val="en-US"/>
        </w:rPr>
        <w:t>ellos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incluía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cuatro</w:t>
      </w:r>
      <w:proofErr w:type="spellEnd"/>
      <w:r w:rsidRPr="003042C7">
        <w:rPr>
          <w:rFonts w:ascii="Arial" w:hAnsi="Arial" w:cs="Times New Roman"/>
          <w:color w:val="000000"/>
          <w:sz w:val="22"/>
          <w:szCs w:val="19"/>
          <w:lang w:val="en-US"/>
        </w:rPr>
        <w:t xml:space="preserve"> items </w:t>
      </w:r>
      <w:proofErr w:type="spellStart"/>
      <w:r w:rsidRPr="003042C7">
        <w:rPr>
          <w:rFonts w:ascii="Arial" w:hAnsi="Arial" w:cs="Times New Roman"/>
          <w:color w:val="000000"/>
          <w:sz w:val="22"/>
          <w:szCs w:val="19"/>
          <w:lang w:val="en-US"/>
        </w:rPr>
        <w:t>valorativos</w:t>
      </w:r>
      <w:proofErr w:type="spellEnd"/>
      <w:r w:rsidRPr="003042C7">
        <w:rPr>
          <w:rFonts w:ascii="Arial" w:hAnsi="Arial" w:cs="Times New Roman"/>
          <w:color w:val="000000"/>
          <w:sz w:val="22"/>
          <w:szCs w:val="19"/>
          <w:lang w:val="en-US"/>
        </w:rPr>
        <w:t xml:space="preserve"> entre </w:t>
      </w:r>
      <w:proofErr w:type="spellStart"/>
      <w:r w:rsidRPr="003042C7">
        <w:rPr>
          <w:rFonts w:ascii="Arial" w:hAnsi="Arial" w:cs="Times New Roman"/>
          <w:color w:val="000000"/>
          <w:sz w:val="22"/>
          <w:szCs w:val="19"/>
          <w:lang w:val="en-US"/>
        </w:rPr>
        <w:t>ellos</w:t>
      </w:r>
      <w:proofErr w:type="spellEnd"/>
      <w:r w:rsidRPr="003042C7">
        <w:rPr>
          <w:rFonts w:ascii="Arial" w:hAnsi="Arial" w:cs="Times New Roman"/>
          <w:color w:val="000000"/>
          <w:sz w:val="22"/>
          <w:szCs w:val="19"/>
          <w:lang w:val="en-US"/>
        </w:rPr>
        <w:t xml:space="preserve">: mucho, </w:t>
      </w:r>
      <w:proofErr w:type="spellStart"/>
      <w:r w:rsidRPr="003042C7">
        <w:rPr>
          <w:rFonts w:ascii="Arial" w:hAnsi="Arial" w:cs="Times New Roman"/>
          <w:color w:val="000000"/>
          <w:sz w:val="22"/>
          <w:szCs w:val="19"/>
          <w:lang w:val="en-US"/>
        </w:rPr>
        <w:t>bastante</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algo</w:t>
      </w:r>
      <w:proofErr w:type="spellEnd"/>
      <w:r w:rsidRPr="003042C7">
        <w:rPr>
          <w:rFonts w:ascii="Arial" w:hAnsi="Arial" w:cs="Times New Roman"/>
          <w:color w:val="000000"/>
          <w:sz w:val="22"/>
          <w:szCs w:val="19"/>
          <w:lang w:val="en-US"/>
        </w:rPr>
        <w:t xml:space="preserve">, nada o </w:t>
      </w:r>
      <w:proofErr w:type="spellStart"/>
      <w:r w:rsidRPr="003042C7">
        <w:rPr>
          <w:rFonts w:ascii="Arial" w:hAnsi="Arial" w:cs="Times New Roman"/>
          <w:color w:val="000000"/>
          <w:sz w:val="22"/>
          <w:szCs w:val="19"/>
          <w:lang w:val="en-US"/>
        </w:rPr>
        <w:t>Muy</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buena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buena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suficiente</w:t>
      </w:r>
      <w:proofErr w:type="spellEnd"/>
      <w:r w:rsidRPr="003042C7">
        <w:rPr>
          <w:rFonts w:ascii="Arial" w:hAnsi="Arial" w:cs="Times New Roman"/>
          <w:color w:val="000000"/>
          <w:sz w:val="22"/>
          <w:szCs w:val="19"/>
          <w:lang w:val="en-US"/>
        </w:rPr>
        <w:t xml:space="preserve"> y mala. </w:t>
      </w:r>
      <w:proofErr w:type="spellStart"/>
      <w:proofErr w:type="gramStart"/>
      <w:r w:rsidRPr="003042C7">
        <w:rPr>
          <w:rFonts w:ascii="Arial" w:hAnsi="Arial" w:cs="Times New Roman"/>
          <w:color w:val="000000"/>
          <w:sz w:val="22"/>
          <w:szCs w:val="19"/>
          <w:lang w:val="en-US"/>
        </w:rPr>
        <w:t>Más</w:t>
      </w:r>
      <w:proofErr w:type="spellEnd"/>
      <w:r w:rsidRPr="003042C7">
        <w:rPr>
          <w:rFonts w:ascii="Arial" w:hAnsi="Arial" w:cs="Times New Roman"/>
          <w:color w:val="000000"/>
          <w:sz w:val="22"/>
          <w:szCs w:val="19"/>
          <w:lang w:val="en-US"/>
        </w:rPr>
        <w:t xml:space="preserve"> del 5</w:t>
      </w:r>
      <w:r w:rsidR="00267499">
        <w:rPr>
          <w:rFonts w:ascii="Arial" w:hAnsi="Arial" w:cs="Times New Roman"/>
          <w:color w:val="000000"/>
          <w:sz w:val="22"/>
          <w:szCs w:val="19"/>
          <w:lang w:val="en-US"/>
        </w:rPr>
        <w:t xml:space="preserve">0%de los </w:t>
      </w:r>
      <w:proofErr w:type="spellStart"/>
      <w:r w:rsidR="00267499">
        <w:rPr>
          <w:rFonts w:ascii="Arial" w:hAnsi="Arial" w:cs="Times New Roman"/>
          <w:color w:val="000000"/>
          <w:sz w:val="22"/>
          <w:szCs w:val="19"/>
          <w:lang w:val="en-US"/>
        </w:rPr>
        <w:t>participantes</w:t>
      </w:r>
      <w:proofErr w:type="spellEnd"/>
      <w:r w:rsidR="00267499">
        <w:rPr>
          <w:rFonts w:ascii="Arial" w:hAnsi="Arial" w:cs="Times New Roman"/>
          <w:color w:val="000000"/>
          <w:sz w:val="22"/>
          <w:szCs w:val="19"/>
          <w:lang w:val="en-US"/>
        </w:rPr>
        <w:t xml:space="preserve"> </w:t>
      </w:r>
      <w:proofErr w:type="spellStart"/>
      <w:r w:rsidR="00267499">
        <w:rPr>
          <w:rFonts w:ascii="Arial" w:hAnsi="Arial" w:cs="Times New Roman"/>
          <w:color w:val="000000"/>
          <w:sz w:val="22"/>
          <w:szCs w:val="19"/>
          <w:lang w:val="en-US"/>
        </w:rPr>
        <w:t>valoró</w:t>
      </w:r>
      <w:proofErr w:type="spellEnd"/>
      <w:r w:rsidRPr="003042C7">
        <w:rPr>
          <w:rFonts w:ascii="Arial" w:hAnsi="Arial" w:cs="Times New Roman"/>
          <w:color w:val="000000"/>
          <w:sz w:val="22"/>
          <w:szCs w:val="19"/>
          <w:lang w:val="en-US"/>
        </w:rPr>
        <w:t xml:space="preserve"> con la </w:t>
      </w:r>
      <w:proofErr w:type="spellStart"/>
      <w:r w:rsidRPr="003042C7">
        <w:rPr>
          <w:rFonts w:ascii="Arial" w:hAnsi="Arial" w:cs="Times New Roman"/>
          <w:color w:val="000000"/>
          <w:sz w:val="22"/>
          <w:szCs w:val="19"/>
          <w:lang w:val="en-US"/>
        </w:rPr>
        <w:t>máxima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puntuación</w:t>
      </w:r>
      <w:proofErr w:type="spellEnd"/>
      <w:r w:rsidRPr="003042C7">
        <w:rPr>
          <w:rFonts w:ascii="Arial" w:hAnsi="Arial" w:cs="Times New Roman"/>
          <w:color w:val="000000"/>
          <w:sz w:val="22"/>
          <w:szCs w:val="19"/>
          <w:lang w:val="en-US"/>
        </w:rPr>
        <w:t xml:space="preserve"> (Mucho) la </w:t>
      </w:r>
      <w:proofErr w:type="spellStart"/>
      <w:r w:rsidRPr="003042C7">
        <w:rPr>
          <w:rFonts w:ascii="Arial" w:hAnsi="Arial" w:cs="Times New Roman"/>
          <w:color w:val="000000"/>
          <w:sz w:val="22"/>
          <w:szCs w:val="19"/>
          <w:lang w:val="en-US"/>
        </w:rPr>
        <w:t>totalidad</w:t>
      </w:r>
      <w:proofErr w:type="spellEnd"/>
      <w:r w:rsidRPr="003042C7">
        <w:rPr>
          <w:rFonts w:ascii="Arial" w:hAnsi="Arial" w:cs="Times New Roman"/>
          <w:color w:val="000000"/>
          <w:sz w:val="22"/>
          <w:szCs w:val="19"/>
          <w:lang w:val="en-US"/>
        </w:rPr>
        <w:t xml:space="preserve"> del </w:t>
      </w:r>
      <w:proofErr w:type="spellStart"/>
      <w:r w:rsidRPr="003042C7">
        <w:rPr>
          <w:rFonts w:ascii="Arial" w:hAnsi="Arial" w:cs="Times New Roman"/>
          <w:color w:val="000000"/>
          <w:sz w:val="22"/>
          <w:szCs w:val="19"/>
          <w:lang w:val="en-US"/>
        </w:rPr>
        <w:t>evento</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siendo</w:t>
      </w:r>
      <w:proofErr w:type="spellEnd"/>
      <w:r w:rsidRPr="003042C7">
        <w:rPr>
          <w:rFonts w:ascii="Arial" w:hAnsi="Arial" w:cs="Times New Roman"/>
          <w:color w:val="000000"/>
          <w:sz w:val="22"/>
          <w:szCs w:val="19"/>
          <w:lang w:val="en-US"/>
        </w:rPr>
        <w:t xml:space="preserve"> la </w:t>
      </w:r>
      <w:proofErr w:type="spellStart"/>
      <w:r w:rsidRPr="003042C7">
        <w:rPr>
          <w:rFonts w:ascii="Arial" w:hAnsi="Arial" w:cs="Times New Roman"/>
          <w:color w:val="000000"/>
          <w:sz w:val="22"/>
          <w:szCs w:val="19"/>
          <w:lang w:val="en-US"/>
        </w:rPr>
        <w:t>segunda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opción</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más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elegida</w:t>
      </w:r>
      <w:proofErr w:type="spellEnd"/>
      <w:r w:rsidRPr="003042C7">
        <w:rPr>
          <w:rFonts w:ascii="Arial" w:hAnsi="Arial" w:cs="Times New Roman"/>
          <w:color w:val="000000"/>
          <w:sz w:val="22"/>
          <w:szCs w:val="19"/>
          <w:lang w:val="en-US"/>
        </w:rPr>
        <w:t xml:space="preserve"> la </w:t>
      </w:r>
      <w:proofErr w:type="spellStart"/>
      <w:r w:rsidRPr="003042C7">
        <w:rPr>
          <w:rFonts w:ascii="Arial" w:hAnsi="Arial" w:cs="Times New Roman"/>
          <w:color w:val="000000"/>
          <w:sz w:val="22"/>
          <w:szCs w:val="19"/>
          <w:lang w:val="en-US"/>
        </w:rPr>
        <w:t>siguiente</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puntuación</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más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alta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Bastante</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por</w:t>
      </w:r>
      <w:proofErr w:type="spellEnd"/>
      <w:r w:rsidRPr="003042C7">
        <w:rPr>
          <w:rFonts w:ascii="Arial" w:hAnsi="Arial" w:cs="Times New Roman"/>
          <w:color w:val="000000"/>
          <w:sz w:val="22"/>
          <w:szCs w:val="19"/>
          <w:lang w:val="en-US"/>
        </w:rPr>
        <w:t xml:space="preserve"> la </w:t>
      </w:r>
      <w:proofErr w:type="spellStart"/>
      <w:r w:rsidRPr="003042C7">
        <w:rPr>
          <w:rFonts w:ascii="Arial" w:hAnsi="Arial" w:cs="Times New Roman"/>
          <w:color w:val="000000"/>
          <w:sz w:val="22"/>
          <w:szCs w:val="19"/>
          <w:lang w:val="en-US"/>
        </w:rPr>
        <w:t>que</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optaron</w:t>
      </w:r>
      <w:proofErr w:type="spellEnd"/>
      <w:r w:rsidRPr="003042C7">
        <w:rPr>
          <w:rFonts w:ascii="Arial" w:hAnsi="Arial" w:cs="Times New Roman"/>
          <w:color w:val="000000"/>
          <w:sz w:val="22"/>
          <w:szCs w:val="19"/>
          <w:lang w:val="en-US"/>
        </w:rPr>
        <w:t xml:space="preserve"> el 40,9%.</w:t>
      </w:r>
      <w:proofErr w:type="gramEnd"/>
      <w:r w:rsidRPr="003042C7">
        <w:rPr>
          <w:rFonts w:ascii="Arial" w:hAnsi="Arial" w:cs="Times New Roman"/>
          <w:color w:val="000000"/>
          <w:sz w:val="22"/>
          <w:szCs w:val="19"/>
          <w:lang w:val="en-US"/>
        </w:rPr>
        <w:t xml:space="preserve"> La </w:t>
      </w:r>
      <w:proofErr w:type="spellStart"/>
      <w:r w:rsidRPr="003042C7">
        <w:rPr>
          <w:rFonts w:ascii="Arial" w:hAnsi="Arial" w:cs="Times New Roman"/>
          <w:color w:val="000000"/>
          <w:sz w:val="22"/>
          <w:szCs w:val="19"/>
          <w:lang w:val="en-US"/>
        </w:rPr>
        <w:t>opción</w:t>
      </w:r>
      <w:proofErr w:type="spellEnd"/>
      <w:r w:rsidRPr="003042C7">
        <w:rPr>
          <w:rFonts w:ascii="Arial" w:hAnsi="Arial" w:cs="Times New Roman"/>
          <w:color w:val="000000"/>
          <w:sz w:val="22"/>
          <w:szCs w:val="19"/>
          <w:lang w:val="en-US"/>
        </w:rPr>
        <w:t xml:space="preserve"> Nada no </w:t>
      </w:r>
      <w:proofErr w:type="spellStart"/>
      <w:r w:rsidRPr="003042C7">
        <w:rPr>
          <w:rFonts w:ascii="Arial" w:hAnsi="Arial" w:cs="Times New Roman"/>
          <w:color w:val="000000"/>
          <w:sz w:val="22"/>
          <w:szCs w:val="19"/>
          <w:lang w:val="en-US"/>
        </w:rPr>
        <w:t>fue</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elegida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por</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ningún</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participante</w:t>
      </w:r>
      <w:proofErr w:type="spellEnd"/>
      <w:r w:rsidRPr="003042C7">
        <w:rPr>
          <w:rFonts w:ascii="Arial" w:hAnsi="Arial" w:cs="Times New Roman"/>
          <w:color w:val="000000"/>
          <w:sz w:val="22"/>
          <w:szCs w:val="19"/>
          <w:lang w:val="en-US"/>
        </w:rPr>
        <w:t xml:space="preserve">. Con </w:t>
      </w:r>
      <w:proofErr w:type="spellStart"/>
      <w:r w:rsidRPr="003042C7">
        <w:rPr>
          <w:rFonts w:ascii="Arial" w:hAnsi="Arial" w:cs="Times New Roman"/>
          <w:color w:val="000000"/>
          <w:sz w:val="22"/>
          <w:szCs w:val="19"/>
          <w:lang w:val="en-US"/>
        </w:rPr>
        <w:t>respecto</w:t>
      </w:r>
      <w:proofErr w:type="spellEnd"/>
      <w:r w:rsidRPr="003042C7">
        <w:rPr>
          <w:rFonts w:ascii="Arial" w:hAnsi="Arial" w:cs="Times New Roman"/>
          <w:color w:val="000000"/>
          <w:sz w:val="22"/>
          <w:szCs w:val="19"/>
          <w:lang w:val="en-US"/>
        </w:rPr>
        <w:t xml:space="preserve"> a la </w:t>
      </w:r>
      <w:proofErr w:type="spellStart"/>
      <w:r w:rsidRPr="003042C7">
        <w:rPr>
          <w:rFonts w:ascii="Arial" w:hAnsi="Arial" w:cs="Times New Roman"/>
          <w:color w:val="000000"/>
          <w:sz w:val="22"/>
          <w:szCs w:val="19"/>
          <w:lang w:val="en-US"/>
        </w:rPr>
        <w:t>organización</w:t>
      </w:r>
      <w:proofErr w:type="spellEnd"/>
      <w:r w:rsidRPr="003042C7">
        <w:rPr>
          <w:rFonts w:ascii="Arial" w:hAnsi="Arial" w:cs="Times New Roman"/>
          <w:color w:val="000000"/>
          <w:sz w:val="22"/>
          <w:szCs w:val="19"/>
          <w:lang w:val="en-US"/>
        </w:rPr>
        <w:t xml:space="preserve"> del </w:t>
      </w:r>
      <w:proofErr w:type="spellStart"/>
      <w:r w:rsidRPr="003042C7">
        <w:rPr>
          <w:rFonts w:ascii="Arial" w:hAnsi="Arial" w:cs="Times New Roman"/>
          <w:color w:val="000000"/>
          <w:sz w:val="22"/>
          <w:szCs w:val="19"/>
          <w:lang w:val="en-US"/>
        </w:rPr>
        <w:t>mismo</w:t>
      </w:r>
      <w:proofErr w:type="spellEnd"/>
      <w:r w:rsidRPr="003042C7">
        <w:rPr>
          <w:rFonts w:ascii="Arial" w:hAnsi="Arial" w:cs="Times New Roman"/>
          <w:color w:val="000000"/>
          <w:sz w:val="22"/>
          <w:szCs w:val="19"/>
          <w:lang w:val="en-US"/>
        </w:rPr>
        <w:t xml:space="preserve">, la </w:t>
      </w:r>
      <w:proofErr w:type="spellStart"/>
      <w:r w:rsidRPr="003042C7">
        <w:rPr>
          <w:rFonts w:ascii="Arial" w:hAnsi="Arial" w:cs="Times New Roman"/>
          <w:color w:val="000000"/>
          <w:sz w:val="22"/>
          <w:szCs w:val="19"/>
          <w:lang w:val="en-US"/>
        </w:rPr>
        <w:t>mayoría</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opto</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por</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calificarla</w:t>
      </w:r>
      <w:proofErr w:type="spellEnd"/>
      <w:r w:rsidRPr="003042C7">
        <w:rPr>
          <w:rFonts w:ascii="Arial" w:hAnsi="Arial" w:cs="Times New Roman"/>
          <w:color w:val="000000"/>
          <w:sz w:val="22"/>
          <w:szCs w:val="19"/>
          <w:lang w:val="en-US"/>
        </w:rPr>
        <w:t xml:space="preserve"> </w:t>
      </w:r>
      <w:proofErr w:type="spellStart"/>
      <w:proofErr w:type="gramStart"/>
      <w:r w:rsidRPr="003042C7">
        <w:rPr>
          <w:rFonts w:ascii="Arial" w:hAnsi="Arial" w:cs="Times New Roman"/>
          <w:color w:val="000000"/>
          <w:sz w:val="22"/>
          <w:szCs w:val="19"/>
          <w:lang w:val="en-US"/>
        </w:rPr>
        <w:t>como</w:t>
      </w:r>
      <w:proofErr w:type="spellEnd"/>
      <w:proofErr w:type="gramEnd"/>
      <w:r w:rsidRPr="003042C7">
        <w:rPr>
          <w:rFonts w:ascii="Arial" w:hAnsi="Arial" w:cs="Times New Roman"/>
          <w:color w:val="000000"/>
          <w:sz w:val="22"/>
          <w:szCs w:val="19"/>
          <w:lang w:val="en-US"/>
        </w:rPr>
        <w:t xml:space="preserve"> Buena (54,5%) y </w:t>
      </w:r>
      <w:proofErr w:type="spellStart"/>
      <w:r w:rsidRPr="003042C7">
        <w:rPr>
          <w:rFonts w:ascii="Arial" w:hAnsi="Arial" w:cs="Times New Roman"/>
          <w:color w:val="000000"/>
          <w:sz w:val="22"/>
          <w:szCs w:val="19"/>
          <w:lang w:val="en-US"/>
        </w:rPr>
        <w:t>Muy</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buena</w:t>
      </w:r>
      <w:proofErr w:type="spellEnd"/>
      <w:r w:rsidRPr="003042C7">
        <w:rPr>
          <w:rFonts w:ascii="Arial" w:hAnsi="Arial" w:cs="Times New Roman"/>
          <w:color w:val="000000"/>
          <w:sz w:val="22"/>
          <w:szCs w:val="19"/>
          <w:lang w:val="en-US"/>
        </w:rPr>
        <w:t xml:space="preserve"> el 36,4%; </w:t>
      </w:r>
      <w:proofErr w:type="spellStart"/>
      <w:r w:rsidRPr="003042C7">
        <w:rPr>
          <w:rFonts w:ascii="Arial" w:hAnsi="Arial" w:cs="Times New Roman"/>
          <w:color w:val="000000"/>
          <w:sz w:val="22"/>
          <w:szCs w:val="19"/>
          <w:lang w:val="en-US"/>
        </w:rPr>
        <w:t>por</w:t>
      </w:r>
      <w:proofErr w:type="spellEnd"/>
      <w:r w:rsidRPr="003042C7">
        <w:rPr>
          <w:rFonts w:ascii="Arial" w:hAnsi="Arial" w:cs="Times New Roman"/>
          <w:color w:val="000000"/>
          <w:sz w:val="22"/>
          <w:szCs w:val="19"/>
          <w:lang w:val="en-US"/>
        </w:rPr>
        <w:t xml:space="preserve"> el </w:t>
      </w:r>
      <w:proofErr w:type="spellStart"/>
      <w:r w:rsidRPr="003042C7">
        <w:rPr>
          <w:rFonts w:ascii="Arial" w:hAnsi="Arial" w:cs="Times New Roman"/>
          <w:color w:val="000000"/>
          <w:sz w:val="22"/>
          <w:szCs w:val="19"/>
          <w:lang w:val="en-US"/>
        </w:rPr>
        <w:t>contrario</w:t>
      </w:r>
      <w:proofErr w:type="spellEnd"/>
      <w:r w:rsidRPr="003042C7">
        <w:rPr>
          <w:rFonts w:ascii="Arial" w:hAnsi="Arial" w:cs="Times New Roman"/>
          <w:color w:val="000000"/>
          <w:sz w:val="22"/>
          <w:szCs w:val="19"/>
          <w:lang w:val="en-US"/>
        </w:rPr>
        <w:t xml:space="preserve"> un 9,1% la </w:t>
      </w:r>
      <w:proofErr w:type="spellStart"/>
      <w:r w:rsidRPr="003042C7">
        <w:rPr>
          <w:rFonts w:ascii="Arial" w:hAnsi="Arial" w:cs="Times New Roman"/>
          <w:color w:val="000000"/>
          <w:sz w:val="22"/>
          <w:szCs w:val="19"/>
          <w:lang w:val="en-US"/>
        </w:rPr>
        <w:t>valoró</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simplemente</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como</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Suficiente</w:t>
      </w:r>
      <w:proofErr w:type="spellEnd"/>
      <w:r w:rsidRPr="003042C7">
        <w:rPr>
          <w:rFonts w:ascii="Arial" w:hAnsi="Arial" w:cs="Times New Roman"/>
          <w:color w:val="000000"/>
          <w:sz w:val="22"/>
          <w:szCs w:val="19"/>
          <w:lang w:val="en-US"/>
        </w:rPr>
        <w:t xml:space="preserve">. Con </w:t>
      </w:r>
      <w:proofErr w:type="spellStart"/>
      <w:r w:rsidRPr="003042C7">
        <w:rPr>
          <w:rFonts w:ascii="Arial" w:hAnsi="Arial" w:cs="Times New Roman"/>
          <w:color w:val="000000"/>
          <w:sz w:val="22"/>
          <w:szCs w:val="19"/>
          <w:lang w:val="en-US"/>
        </w:rPr>
        <w:t>respecto</w:t>
      </w:r>
      <w:proofErr w:type="spellEnd"/>
      <w:r w:rsidRPr="003042C7">
        <w:rPr>
          <w:rFonts w:ascii="Arial" w:hAnsi="Arial" w:cs="Times New Roman"/>
          <w:color w:val="000000"/>
          <w:sz w:val="22"/>
          <w:szCs w:val="19"/>
          <w:lang w:val="en-US"/>
        </w:rPr>
        <w:t xml:space="preserve"> a </w:t>
      </w:r>
      <w:proofErr w:type="spellStart"/>
      <w:r w:rsidRPr="003042C7">
        <w:rPr>
          <w:rFonts w:ascii="Arial" w:hAnsi="Arial" w:cs="Times New Roman"/>
          <w:color w:val="000000"/>
          <w:sz w:val="22"/>
          <w:szCs w:val="19"/>
          <w:lang w:val="en-US"/>
        </w:rPr>
        <w:t>si</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vieron</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sus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expectativas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satisfechas</w:t>
      </w:r>
      <w:proofErr w:type="spellEnd"/>
      <w:r w:rsidRPr="003042C7">
        <w:rPr>
          <w:rFonts w:ascii="Arial" w:hAnsi="Arial" w:cs="Times New Roman"/>
          <w:color w:val="000000"/>
          <w:sz w:val="22"/>
          <w:szCs w:val="19"/>
          <w:lang w:val="en-US"/>
        </w:rPr>
        <w:t xml:space="preserve"> el 46% de los </w:t>
      </w:r>
    </w:p>
    <w:p w:rsidR="00EE3A1F" w:rsidRPr="003042C7" w:rsidRDefault="001A5672" w:rsidP="001A5672">
      <w:pPr>
        <w:widowControl w:val="0"/>
        <w:autoSpaceDE w:val="0"/>
        <w:autoSpaceDN w:val="0"/>
        <w:adjustRightInd w:val="0"/>
        <w:spacing w:after="0"/>
        <w:jc w:val="both"/>
        <w:rPr>
          <w:rFonts w:ascii="Arial" w:hAnsi="Arial" w:cs="Times New Roman"/>
          <w:color w:val="000000"/>
          <w:sz w:val="22"/>
          <w:szCs w:val="19"/>
          <w:lang w:val="en-US"/>
        </w:rPr>
      </w:pPr>
      <w:proofErr w:type="spellStart"/>
      <w:proofErr w:type="gramStart"/>
      <w:r w:rsidRPr="003042C7">
        <w:rPr>
          <w:rFonts w:ascii="Arial" w:hAnsi="Arial" w:cs="Times New Roman"/>
          <w:color w:val="000000"/>
          <w:sz w:val="22"/>
          <w:szCs w:val="19"/>
          <w:lang w:val="en-US"/>
        </w:rPr>
        <w:t>participantes</w:t>
      </w:r>
      <w:proofErr w:type="spellEnd"/>
      <w:proofErr w:type="gram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optó</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por</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Bastante</w:t>
      </w:r>
      <w:proofErr w:type="spellEnd"/>
      <w:r w:rsidRPr="003042C7">
        <w:rPr>
          <w:rFonts w:ascii="Arial" w:hAnsi="Arial" w:cs="Times New Roman"/>
          <w:color w:val="000000"/>
          <w:sz w:val="22"/>
          <w:szCs w:val="19"/>
          <w:lang w:val="en-US"/>
        </w:rPr>
        <w:t xml:space="preserve"> y un </w:t>
      </w:r>
    </w:p>
    <w:p w:rsidR="001A5672" w:rsidRPr="003042C7" w:rsidRDefault="001A5672" w:rsidP="001A5672">
      <w:pPr>
        <w:widowControl w:val="0"/>
        <w:autoSpaceDE w:val="0"/>
        <w:autoSpaceDN w:val="0"/>
        <w:adjustRightInd w:val="0"/>
        <w:spacing w:after="0"/>
        <w:jc w:val="both"/>
        <w:rPr>
          <w:rFonts w:ascii="∞Ôˇø◊+ ¿D∏†qAoHˇøÀG TB0" w:hAnsi="∞Ôˇø◊+ ¿D∏†qAoHˇøÀG TB0" w:cs="∞Ôˇø◊+ ¿D∏†qAoHˇøÀG TB0"/>
          <w:sz w:val="22"/>
          <w:szCs w:val="20"/>
          <w:lang w:val="en-US"/>
        </w:rPr>
      </w:pPr>
      <w:proofErr w:type="spellStart"/>
      <w:proofErr w:type="gramStart"/>
      <w:r w:rsidRPr="003042C7">
        <w:rPr>
          <w:rFonts w:ascii="Arial" w:hAnsi="Arial" w:cs="Times New Roman"/>
          <w:color w:val="000000"/>
          <w:sz w:val="22"/>
          <w:szCs w:val="19"/>
          <w:lang w:val="en-US"/>
        </w:rPr>
        <w:t>relevante</w:t>
      </w:r>
      <w:proofErr w:type="spellEnd"/>
      <w:proofErr w:type="gramEnd"/>
      <w:r w:rsidRPr="003042C7">
        <w:rPr>
          <w:rFonts w:ascii="Arial" w:hAnsi="Arial" w:cs="Times New Roman"/>
          <w:color w:val="000000"/>
          <w:sz w:val="22"/>
          <w:szCs w:val="19"/>
          <w:lang w:val="en-US"/>
        </w:rPr>
        <w:t xml:space="preserve"> 41%, </w:t>
      </w:r>
      <w:proofErr w:type="spellStart"/>
      <w:r w:rsidRPr="003042C7">
        <w:rPr>
          <w:rFonts w:ascii="Arial" w:hAnsi="Arial" w:cs="Times New Roman"/>
          <w:color w:val="000000"/>
          <w:sz w:val="22"/>
          <w:szCs w:val="19"/>
          <w:lang w:val="en-US"/>
        </w:rPr>
        <w:t>por</w:t>
      </w:r>
      <w:proofErr w:type="spellEnd"/>
      <w:r w:rsidRPr="003042C7">
        <w:rPr>
          <w:rFonts w:ascii="Arial" w:hAnsi="Arial" w:cs="Times New Roman"/>
          <w:color w:val="000000"/>
          <w:sz w:val="22"/>
          <w:szCs w:val="19"/>
          <w:lang w:val="en-US"/>
        </w:rPr>
        <w:t xml:space="preserve"> Mucho; </w:t>
      </w:r>
      <w:proofErr w:type="spellStart"/>
      <w:r w:rsidRPr="003042C7">
        <w:rPr>
          <w:rFonts w:ascii="Arial" w:hAnsi="Arial" w:cs="Times New Roman"/>
          <w:color w:val="000000"/>
          <w:sz w:val="22"/>
          <w:szCs w:val="19"/>
          <w:lang w:val="en-US"/>
        </w:rPr>
        <w:t>por</w:t>
      </w:r>
      <w:proofErr w:type="spellEnd"/>
      <w:r w:rsidRPr="003042C7">
        <w:rPr>
          <w:rFonts w:ascii="Arial" w:hAnsi="Arial" w:cs="Times New Roman"/>
          <w:color w:val="000000"/>
          <w:sz w:val="22"/>
          <w:szCs w:val="19"/>
          <w:lang w:val="en-US"/>
        </w:rPr>
        <w:t xml:space="preserve"> el </w:t>
      </w:r>
      <w:proofErr w:type="spellStart"/>
      <w:r w:rsidRPr="003042C7">
        <w:rPr>
          <w:rFonts w:ascii="Arial" w:hAnsi="Arial" w:cs="Times New Roman"/>
          <w:color w:val="000000"/>
          <w:sz w:val="22"/>
          <w:szCs w:val="19"/>
          <w:lang w:val="en-US"/>
        </w:rPr>
        <w:t>contrario</w:t>
      </w:r>
      <w:proofErr w:type="spellEnd"/>
      <w:r w:rsidRPr="003042C7">
        <w:rPr>
          <w:rFonts w:ascii="Arial" w:hAnsi="Arial" w:cs="Times New Roman"/>
          <w:color w:val="000000"/>
          <w:sz w:val="22"/>
          <w:szCs w:val="19"/>
          <w:lang w:val="en-US"/>
        </w:rPr>
        <w:t xml:space="preserve"> un </w:t>
      </w:r>
      <w:proofErr w:type="spellStart"/>
      <w:r w:rsidRPr="003042C7">
        <w:rPr>
          <w:rFonts w:ascii="Arial" w:hAnsi="Arial" w:cs="Times New Roman"/>
          <w:color w:val="000000"/>
          <w:sz w:val="22"/>
          <w:szCs w:val="19"/>
          <w:lang w:val="en-US"/>
        </w:rPr>
        <w:t>pequeño</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porcentaje</w:t>
      </w:r>
      <w:proofErr w:type="spellEnd"/>
      <w:r w:rsidRPr="003042C7">
        <w:rPr>
          <w:rFonts w:ascii="Arial" w:hAnsi="Arial" w:cs="Times New Roman"/>
          <w:color w:val="000000"/>
          <w:sz w:val="22"/>
          <w:szCs w:val="19"/>
          <w:lang w:val="en-US"/>
        </w:rPr>
        <w:t xml:space="preserve"> lo </w:t>
      </w:r>
      <w:proofErr w:type="spellStart"/>
      <w:r w:rsidRPr="003042C7">
        <w:rPr>
          <w:rFonts w:ascii="Arial" w:hAnsi="Arial" w:cs="Times New Roman"/>
          <w:color w:val="000000"/>
          <w:sz w:val="22"/>
          <w:szCs w:val="19"/>
          <w:lang w:val="en-US"/>
        </w:rPr>
        <w:t>calificó</w:t>
      </w:r>
      <w:proofErr w:type="spellEnd"/>
      <w:r w:rsidRPr="003042C7">
        <w:rPr>
          <w:rFonts w:ascii="Arial" w:hAnsi="Arial" w:cs="Times New Roman"/>
          <w:color w:val="000000"/>
          <w:sz w:val="22"/>
          <w:szCs w:val="19"/>
          <w:lang w:val="en-US"/>
        </w:rPr>
        <w:t xml:space="preserve"> con </w:t>
      </w:r>
      <w:proofErr w:type="spellStart"/>
      <w:r w:rsidRPr="003042C7">
        <w:rPr>
          <w:rFonts w:ascii="Arial" w:hAnsi="Arial" w:cs="Times New Roman"/>
          <w:color w:val="000000"/>
          <w:sz w:val="22"/>
          <w:szCs w:val="19"/>
          <w:lang w:val="en-US"/>
        </w:rPr>
        <w:t>Algo</w:t>
      </w:r>
      <w:proofErr w:type="spellEnd"/>
      <w:r w:rsidRPr="003042C7">
        <w:rPr>
          <w:rFonts w:ascii="Arial" w:hAnsi="Arial" w:cs="Times New Roman"/>
          <w:color w:val="000000"/>
          <w:sz w:val="22"/>
          <w:szCs w:val="19"/>
          <w:lang w:val="en-US"/>
        </w:rPr>
        <w:t xml:space="preserve"> (8,9%) y un 4,1% </w:t>
      </w:r>
      <w:proofErr w:type="spellStart"/>
      <w:r w:rsidRPr="003042C7">
        <w:rPr>
          <w:rFonts w:ascii="Arial" w:hAnsi="Arial" w:cs="Times New Roman"/>
          <w:color w:val="000000"/>
          <w:sz w:val="22"/>
          <w:szCs w:val="19"/>
          <w:lang w:val="en-US"/>
        </w:rPr>
        <w:t>optó</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por</w:t>
      </w:r>
      <w:proofErr w:type="spellEnd"/>
      <w:r w:rsidRPr="003042C7">
        <w:rPr>
          <w:rFonts w:ascii="Arial" w:hAnsi="Arial" w:cs="Times New Roman"/>
          <w:color w:val="000000"/>
          <w:sz w:val="22"/>
          <w:szCs w:val="19"/>
          <w:lang w:val="en-US"/>
        </w:rPr>
        <w:t xml:space="preserve"> Nada.</w:t>
      </w:r>
    </w:p>
    <w:p w:rsidR="001A5672" w:rsidRPr="003042C7" w:rsidRDefault="001A5672" w:rsidP="001A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Times New Roman"/>
          <w:color w:val="000000"/>
          <w:sz w:val="22"/>
          <w:szCs w:val="19"/>
          <w:lang w:val="en-US"/>
        </w:rPr>
      </w:pPr>
    </w:p>
    <w:p w:rsidR="00193AF5" w:rsidRPr="003042C7" w:rsidRDefault="001A5672" w:rsidP="001A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Times New Roman"/>
          <w:color w:val="000000"/>
          <w:sz w:val="22"/>
          <w:szCs w:val="19"/>
          <w:lang w:val="en-US"/>
        </w:rPr>
      </w:pPr>
      <w:r w:rsidRPr="003042C7">
        <w:rPr>
          <w:rFonts w:ascii="Arial" w:hAnsi="Arial" w:cs="Times New Roman"/>
          <w:color w:val="000000"/>
          <w:sz w:val="22"/>
          <w:szCs w:val="19"/>
          <w:lang w:val="en-US"/>
        </w:rPr>
        <w:t xml:space="preserve">Los </w:t>
      </w:r>
      <w:proofErr w:type="spellStart"/>
      <w:r w:rsidRPr="003042C7">
        <w:rPr>
          <w:rFonts w:ascii="Arial" w:hAnsi="Arial" w:cs="Times New Roman"/>
          <w:color w:val="000000"/>
          <w:sz w:val="22"/>
          <w:szCs w:val="19"/>
          <w:lang w:val="en-US"/>
        </w:rPr>
        <w:t>resultados</w:t>
      </w:r>
      <w:proofErr w:type="spellEnd"/>
      <w:r w:rsidRPr="003042C7">
        <w:rPr>
          <w:rFonts w:ascii="Arial" w:hAnsi="Arial" w:cs="Times New Roman"/>
          <w:color w:val="000000"/>
          <w:sz w:val="22"/>
          <w:szCs w:val="19"/>
          <w:lang w:val="en-US"/>
        </w:rPr>
        <w:t xml:space="preserve"> de </w:t>
      </w:r>
      <w:proofErr w:type="gramStart"/>
      <w:r w:rsidRPr="003042C7">
        <w:rPr>
          <w:rFonts w:ascii="Arial" w:hAnsi="Arial" w:cs="Times New Roman"/>
          <w:color w:val="000000"/>
          <w:sz w:val="22"/>
          <w:szCs w:val="19"/>
          <w:lang w:val="en-US"/>
        </w:rPr>
        <w:t>un</w:t>
      </w:r>
      <w:proofErr w:type="gram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estudio</w:t>
      </w:r>
      <w:proofErr w:type="spellEnd"/>
      <w:r w:rsidRPr="003042C7">
        <w:rPr>
          <w:rFonts w:ascii="Arial" w:hAnsi="Arial" w:cs="Times New Roman"/>
          <w:color w:val="000000"/>
          <w:sz w:val="22"/>
          <w:szCs w:val="19"/>
          <w:lang w:val="en-US"/>
        </w:rPr>
        <w:t xml:space="preserve"> de </w:t>
      </w:r>
      <w:proofErr w:type="spellStart"/>
      <w:r w:rsidRPr="003042C7">
        <w:rPr>
          <w:rFonts w:ascii="Arial" w:hAnsi="Arial" w:cs="Times New Roman"/>
          <w:color w:val="000000"/>
          <w:sz w:val="22"/>
          <w:szCs w:val="19"/>
          <w:lang w:val="en-US"/>
        </w:rPr>
        <w:t>satisfacción</w:t>
      </w:r>
      <w:proofErr w:type="spellEnd"/>
      <w:r w:rsidRPr="003042C7">
        <w:rPr>
          <w:rFonts w:ascii="Arial" w:hAnsi="Arial" w:cs="Times New Roman"/>
          <w:color w:val="000000"/>
          <w:sz w:val="22"/>
          <w:szCs w:val="19"/>
          <w:lang w:val="en-US"/>
        </w:rPr>
        <w:t xml:space="preserve"> </w:t>
      </w:r>
      <w:r w:rsidR="00863981" w:rsidRPr="003042C7">
        <w:rPr>
          <w:rFonts w:ascii="Arial" w:hAnsi="Arial" w:cs="Times New Roman"/>
          <w:color w:val="000000"/>
          <w:sz w:val="22"/>
          <w:szCs w:val="19"/>
          <w:lang w:val="en-US"/>
        </w:rPr>
        <w:t xml:space="preserve">posterior a un </w:t>
      </w:r>
      <w:proofErr w:type="spellStart"/>
      <w:r w:rsidR="00863981" w:rsidRPr="003042C7">
        <w:rPr>
          <w:rFonts w:ascii="Arial" w:hAnsi="Arial" w:cs="Times New Roman"/>
          <w:color w:val="000000"/>
          <w:sz w:val="22"/>
          <w:szCs w:val="19"/>
          <w:lang w:val="en-US"/>
        </w:rPr>
        <w:t>evento</w:t>
      </w:r>
      <w:proofErr w:type="spellEnd"/>
      <w:r w:rsidR="00863981" w:rsidRPr="003042C7">
        <w:rPr>
          <w:rFonts w:ascii="Arial" w:hAnsi="Arial" w:cs="Times New Roman"/>
          <w:color w:val="000000"/>
          <w:sz w:val="22"/>
          <w:szCs w:val="19"/>
          <w:lang w:val="en-US"/>
        </w:rPr>
        <w:t xml:space="preserve"> </w:t>
      </w:r>
      <w:proofErr w:type="spellStart"/>
      <w:r w:rsidR="00863981" w:rsidRPr="003042C7">
        <w:rPr>
          <w:rFonts w:ascii="Arial" w:hAnsi="Arial" w:cs="Times New Roman"/>
          <w:color w:val="000000"/>
          <w:sz w:val="22"/>
          <w:szCs w:val="19"/>
          <w:lang w:val="en-US"/>
        </w:rPr>
        <w:t>científico</w:t>
      </w:r>
      <w:proofErr w:type="spellEnd"/>
      <w:r w:rsidR="00863981"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permiten</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obtener</w:t>
      </w:r>
      <w:proofErr w:type="spellEnd"/>
      <w:r w:rsidRPr="003042C7">
        <w:rPr>
          <w:rFonts w:ascii="Arial" w:hAnsi="Arial" w:cs="Times New Roman"/>
          <w:color w:val="000000"/>
          <w:sz w:val="22"/>
          <w:szCs w:val="19"/>
          <w:lang w:val="en-US"/>
        </w:rPr>
        <w:t xml:space="preserve"> la </w:t>
      </w:r>
      <w:proofErr w:type="spellStart"/>
      <w:r w:rsidRPr="003042C7">
        <w:rPr>
          <w:rFonts w:ascii="Arial" w:hAnsi="Arial" w:cs="Times New Roman"/>
          <w:color w:val="000000"/>
          <w:sz w:val="22"/>
          <w:szCs w:val="19"/>
          <w:lang w:val="en-US"/>
        </w:rPr>
        <w:t>percepción</w:t>
      </w:r>
      <w:proofErr w:type="spellEnd"/>
      <w:r w:rsidRPr="003042C7">
        <w:rPr>
          <w:rFonts w:ascii="Arial" w:hAnsi="Arial" w:cs="Times New Roman"/>
          <w:color w:val="000000"/>
          <w:sz w:val="22"/>
          <w:szCs w:val="19"/>
          <w:lang w:val="en-US"/>
        </w:rPr>
        <w:t xml:space="preserve"> de los </w:t>
      </w:r>
      <w:proofErr w:type="spellStart"/>
      <w:r w:rsidRPr="003042C7">
        <w:rPr>
          <w:rFonts w:ascii="Arial" w:hAnsi="Arial" w:cs="Times New Roman"/>
          <w:color w:val="000000"/>
          <w:sz w:val="22"/>
          <w:szCs w:val="19"/>
          <w:lang w:val="en-US"/>
        </w:rPr>
        <w:t>asistentes</w:t>
      </w:r>
      <w:proofErr w:type="spellEnd"/>
      <w:r w:rsidRPr="003042C7">
        <w:rPr>
          <w:rFonts w:ascii="Arial" w:hAnsi="Arial" w:cs="Times New Roman"/>
          <w:color w:val="000000"/>
          <w:sz w:val="22"/>
          <w:szCs w:val="19"/>
          <w:lang w:val="en-US"/>
        </w:rPr>
        <w:t xml:space="preserve"> y con </w:t>
      </w:r>
      <w:proofErr w:type="spellStart"/>
      <w:r w:rsidRPr="003042C7">
        <w:rPr>
          <w:rFonts w:ascii="Arial" w:hAnsi="Arial" w:cs="Times New Roman"/>
          <w:color w:val="000000"/>
          <w:sz w:val="22"/>
          <w:szCs w:val="19"/>
          <w:lang w:val="en-US"/>
        </w:rPr>
        <w:t>ello</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generar</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cambios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importantes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para</w:t>
      </w:r>
      <w:proofErr w:type="spellEnd"/>
      <w:r w:rsidRPr="003042C7">
        <w:rPr>
          <w:rFonts w:ascii="Arial" w:hAnsi="Arial" w:cs="Times New Roman"/>
          <w:color w:val="000000"/>
          <w:sz w:val="22"/>
          <w:szCs w:val="19"/>
          <w:lang w:val="en-US"/>
        </w:rPr>
        <w:t xml:space="preserve"> el </w:t>
      </w:r>
      <w:proofErr w:type="spellStart"/>
      <w:r w:rsidRPr="003042C7">
        <w:rPr>
          <w:rFonts w:ascii="Arial" w:hAnsi="Arial" w:cs="Times New Roman"/>
          <w:color w:val="000000"/>
          <w:sz w:val="22"/>
          <w:szCs w:val="19"/>
          <w:lang w:val="en-US"/>
        </w:rPr>
        <w:t>mejoramiento</w:t>
      </w:r>
      <w:proofErr w:type="spellEnd"/>
      <w:r w:rsidRPr="003042C7">
        <w:rPr>
          <w:rFonts w:ascii="Arial" w:hAnsi="Arial" w:cs="Times New Roman"/>
          <w:color w:val="000000"/>
          <w:sz w:val="22"/>
          <w:szCs w:val="19"/>
          <w:lang w:val="en-US"/>
        </w:rPr>
        <w:t xml:space="preserve"> de </w:t>
      </w:r>
      <w:proofErr w:type="spellStart"/>
      <w:r w:rsidRPr="003042C7">
        <w:rPr>
          <w:rFonts w:ascii="Arial" w:hAnsi="Arial" w:cs="Times New Roman"/>
          <w:color w:val="000000"/>
          <w:sz w:val="22"/>
          <w:szCs w:val="19"/>
          <w:lang w:val="en-US"/>
        </w:rPr>
        <w:t>prác</w:t>
      </w:r>
      <w:r w:rsidR="00A42DC0">
        <w:rPr>
          <w:rFonts w:ascii="Arial" w:hAnsi="Arial" w:cs="Times New Roman"/>
          <w:color w:val="000000"/>
          <w:sz w:val="22"/>
          <w:szCs w:val="19"/>
          <w:lang w:val="en-US"/>
        </w:rPr>
        <w:t>ticas</w:t>
      </w:r>
      <w:proofErr w:type="spellEnd"/>
      <w:r w:rsidR="00A42DC0">
        <w:rPr>
          <w:rFonts w:ascii="Arial" w:hAnsi="Arial" w:cs="Times New Roman"/>
          <w:color w:val="000000"/>
          <w:sz w:val="22"/>
          <w:szCs w:val="19"/>
          <w:lang w:val="en-US"/>
        </w:rPr>
        <w:t xml:space="preserve">, </w:t>
      </w:r>
      <w:proofErr w:type="spellStart"/>
      <w:r w:rsidR="00A42DC0">
        <w:rPr>
          <w:rFonts w:ascii="Arial" w:hAnsi="Arial" w:cs="Times New Roman"/>
          <w:color w:val="000000"/>
          <w:sz w:val="22"/>
          <w:szCs w:val="19"/>
          <w:lang w:val="en-US"/>
        </w:rPr>
        <w:t>búsqueda</w:t>
      </w:r>
      <w:proofErr w:type="spellEnd"/>
      <w:r w:rsidR="00A42DC0">
        <w:rPr>
          <w:rFonts w:ascii="Arial" w:hAnsi="Arial" w:cs="Times New Roman"/>
          <w:color w:val="000000"/>
          <w:sz w:val="22"/>
          <w:szCs w:val="19"/>
          <w:lang w:val="en-US"/>
        </w:rPr>
        <w:t xml:space="preserve"> de </w:t>
      </w:r>
      <w:proofErr w:type="spellStart"/>
      <w:r w:rsidR="00A42DC0">
        <w:rPr>
          <w:rFonts w:ascii="Arial" w:hAnsi="Arial" w:cs="Times New Roman"/>
          <w:color w:val="000000"/>
          <w:sz w:val="22"/>
          <w:szCs w:val="19"/>
          <w:lang w:val="en-US"/>
        </w:rPr>
        <w:t>información</w:t>
      </w:r>
      <w:proofErr w:type="spellEnd"/>
      <w:r w:rsidR="00A42DC0">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organización</w:t>
      </w:r>
      <w:proofErr w:type="spellEnd"/>
      <w:r w:rsidRPr="003042C7">
        <w:rPr>
          <w:rFonts w:ascii="Arial" w:hAnsi="Arial" w:cs="Times New Roman"/>
          <w:color w:val="000000"/>
          <w:sz w:val="22"/>
          <w:szCs w:val="19"/>
          <w:lang w:val="en-US"/>
        </w:rPr>
        <w:t xml:space="preserve">, entre </w:t>
      </w:r>
      <w:proofErr w:type="spellStart"/>
      <w:r w:rsidRPr="003042C7">
        <w:rPr>
          <w:rFonts w:ascii="Arial" w:hAnsi="Arial" w:cs="Times New Roman"/>
          <w:color w:val="000000"/>
          <w:sz w:val="22"/>
          <w:szCs w:val="19"/>
          <w:lang w:val="en-US"/>
        </w:rPr>
        <w:t>otros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aspectos</w:t>
      </w:r>
      <w:proofErr w:type="spellEnd"/>
      <w:r w:rsidRPr="003042C7">
        <w:rPr>
          <w:rFonts w:ascii="Arial" w:hAnsi="Arial" w:cs="Times New Roman"/>
          <w:color w:val="000000"/>
          <w:sz w:val="22"/>
          <w:szCs w:val="19"/>
          <w:lang w:val="en-US"/>
        </w:rPr>
        <w:t>.</w:t>
      </w:r>
      <w:r w:rsidR="00F21D91" w:rsidRPr="003042C7">
        <w:rPr>
          <w:rFonts w:ascii="Arial" w:hAnsi="Arial" w:cs="Times New Roman"/>
          <w:color w:val="000000"/>
          <w:sz w:val="22"/>
          <w:szCs w:val="19"/>
          <w:lang w:val="en-US"/>
        </w:rPr>
        <w:t xml:space="preserve"> </w:t>
      </w:r>
    </w:p>
    <w:p w:rsidR="00193AF5" w:rsidRPr="003042C7" w:rsidRDefault="00193AF5" w:rsidP="001A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Times New Roman"/>
          <w:color w:val="000000"/>
          <w:sz w:val="22"/>
          <w:szCs w:val="19"/>
          <w:lang w:val="en-US"/>
        </w:rPr>
      </w:pPr>
    </w:p>
    <w:p w:rsidR="00193AF5" w:rsidRPr="003042C7" w:rsidRDefault="00193AF5" w:rsidP="00311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Times New Roman"/>
          <w:b/>
          <w:color w:val="000000"/>
          <w:sz w:val="22"/>
          <w:szCs w:val="19"/>
          <w:lang w:val="en-US"/>
        </w:rPr>
      </w:pPr>
      <w:proofErr w:type="spellStart"/>
      <w:r w:rsidRPr="003042C7">
        <w:rPr>
          <w:rFonts w:ascii="Arial" w:hAnsi="Arial" w:cs="Times New Roman"/>
          <w:b/>
          <w:color w:val="000000"/>
          <w:sz w:val="22"/>
          <w:szCs w:val="19"/>
          <w:lang w:val="en-US"/>
        </w:rPr>
        <w:t>Materiales</w:t>
      </w:r>
      <w:proofErr w:type="spellEnd"/>
      <w:r w:rsidRPr="003042C7">
        <w:rPr>
          <w:rFonts w:ascii="Arial" w:hAnsi="Arial" w:cs="Times New Roman"/>
          <w:b/>
          <w:color w:val="000000"/>
          <w:sz w:val="22"/>
          <w:szCs w:val="19"/>
          <w:lang w:val="en-US"/>
        </w:rPr>
        <w:t xml:space="preserve"> y </w:t>
      </w:r>
      <w:proofErr w:type="spellStart"/>
      <w:r w:rsidRPr="003042C7">
        <w:rPr>
          <w:rFonts w:ascii="Arial" w:hAnsi="Arial" w:cs="Times New Roman"/>
          <w:b/>
          <w:color w:val="000000"/>
          <w:sz w:val="22"/>
          <w:szCs w:val="19"/>
          <w:lang w:val="en-US"/>
        </w:rPr>
        <w:t>Métodos</w:t>
      </w:r>
      <w:proofErr w:type="spellEnd"/>
    </w:p>
    <w:p w:rsidR="00DC0801" w:rsidRPr="00267499" w:rsidRDefault="0082231E" w:rsidP="00267499">
      <w:pPr>
        <w:widowControl w:val="0"/>
        <w:autoSpaceDE w:val="0"/>
        <w:autoSpaceDN w:val="0"/>
        <w:adjustRightInd w:val="0"/>
        <w:spacing w:after="0"/>
        <w:jc w:val="both"/>
        <w:rPr>
          <w:rFonts w:ascii="Arial" w:hAnsi="Arial" w:cs="Times New Roman"/>
          <w:color w:val="000000"/>
          <w:sz w:val="22"/>
          <w:szCs w:val="19"/>
          <w:lang w:val="en-US"/>
        </w:rPr>
      </w:pPr>
      <w:proofErr w:type="gramStart"/>
      <w:r w:rsidRPr="003042C7">
        <w:rPr>
          <w:rFonts w:ascii="Arial" w:hAnsi="Arial" w:cs="Times New Roman"/>
          <w:color w:val="000000"/>
          <w:sz w:val="22"/>
          <w:szCs w:val="19"/>
          <w:lang w:val="en-US"/>
        </w:rPr>
        <w:t xml:space="preserve">El </w:t>
      </w:r>
      <w:proofErr w:type="spellStart"/>
      <w:r w:rsidRPr="003042C7">
        <w:rPr>
          <w:rFonts w:ascii="Arial" w:hAnsi="Arial" w:cs="Times New Roman"/>
          <w:color w:val="000000"/>
          <w:sz w:val="22"/>
          <w:szCs w:val="19"/>
          <w:lang w:val="en-US"/>
        </w:rPr>
        <w:t>estudio</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es</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descriptivo</w:t>
      </w:r>
      <w:proofErr w:type="spellEnd"/>
      <w:r w:rsidRPr="003042C7">
        <w:rPr>
          <w:rFonts w:ascii="Arial" w:hAnsi="Arial" w:cs="Times New Roman"/>
          <w:color w:val="000000"/>
          <w:sz w:val="22"/>
          <w:szCs w:val="19"/>
          <w:lang w:val="en-US"/>
        </w:rPr>
        <w:t xml:space="preserve">, de </w:t>
      </w:r>
      <w:proofErr w:type="spellStart"/>
      <w:r w:rsidRPr="003042C7">
        <w:rPr>
          <w:rFonts w:ascii="Arial" w:hAnsi="Arial" w:cs="Times New Roman"/>
          <w:color w:val="000000"/>
          <w:sz w:val="22"/>
          <w:szCs w:val="19"/>
          <w:lang w:val="en-US"/>
        </w:rPr>
        <w:t>corte</w:t>
      </w:r>
      <w:proofErr w:type="spellEnd"/>
      <w:r w:rsidRPr="003042C7">
        <w:rPr>
          <w:rFonts w:ascii="Arial" w:hAnsi="Arial" w:cs="Times New Roman"/>
          <w:color w:val="000000"/>
          <w:sz w:val="22"/>
          <w:szCs w:val="19"/>
          <w:lang w:val="en-US"/>
        </w:rPr>
        <w:t xml:space="preserve"> </w:t>
      </w:r>
      <w:proofErr w:type="spellStart"/>
      <w:r w:rsidRPr="003042C7">
        <w:rPr>
          <w:rFonts w:ascii="Arial" w:hAnsi="Arial" w:cs="Times New Roman"/>
          <w:color w:val="000000"/>
          <w:sz w:val="22"/>
          <w:szCs w:val="19"/>
          <w:lang w:val="en-US"/>
        </w:rPr>
        <w:t>Tranvesal</w:t>
      </w:r>
      <w:proofErr w:type="spellEnd"/>
      <w:r w:rsidRPr="003042C7">
        <w:rPr>
          <w:rFonts w:ascii="Arial" w:hAnsi="Arial" w:cs="Times New Roman"/>
          <w:color w:val="000000"/>
          <w:sz w:val="22"/>
          <w:szCs w:val="19"/>
          <w:lang w:val="en-US"/>
        </w:rPr>
        <w:t>.</w:t>
      </w:r>
      <w:proofErr w:type="gramEnd"/>
      <w:r w:rsidRPr="003042C7">
        <w:rPr>
          <w:rFonts w:ascii="Arial" w:hAnsi="Arial" w:cs="Times New Roman"/>
          <w:color w:val="000000"/>
          <w:sz w:val="22"/>
          <w:szCs w:val="19"/>
          <w:lang w:val="en-US"/>
        </w:rPr>
        <w:t xml:space="preserve"> </w:t>
      </w:r>
      <w:r w:rsidRPr="003042C7">
        <w:rPr>
          <w:rFonts w:ascii="Arial" w:hAnsi="Arial"/>
          <w:sz w:val="22"/>
        </w:rPr>
        <w:t xml:space="preserve">La población estaba conformada por 189 invitados, entre los cuales estaban </w:t>
      </w:r>
      <w:r w:rsidRPr="003042C7">
        <w:rPr>
          <w:rFonts w:ascii="Arial" w:hAnsi="Arial" w:cs="Arial"/>
          <w:sz w:val="22"/>
          <w:lang w:val="es-ES"/>
        </w:rPr>
        <w:t>profesionales de distintas Instituciones Gubernamentales, tales como: Instituto Salvadoreño del Seguro Social (ISSS), Ministerio de Salud, Hospital Rosales, Consejo Superior de Salud Pública, Sociedad Dental, Docentes de las distintas áreas de la Facultad de Odontología de la Universidad de El Salvador, estudiantes de distintos ciclos; además de estudiantes de la Facultad de Medicina de la Universidad de San Carlos Guatemala.</w:t>
      </w:r>
      <w:r w:rsidR="00267499">
        <w:rPr>
          <w:rFonts w:ascii="Arial" w:hAnsi="Arial" w:cs="Times New Roman"/>
          <w:color w:val="000000"/>
          <w:sz w:val="22"/>
          <w:szCs w:val="19"/>
          <w:lang w:val="en-US"/>
        </w:rPr>
        <w:t xml:space="preserve"> </w:t>
      </w:r>
      <w:r w:rsidRPr="003042C7">
        <w:rPr>
          <w:rFonts w:ascii="Arial" w:hAnsi="Arial" w:cs="Arial"/>
          <w:color w:val="000000"/>
          <w:sz w:val="22"/>
          <w:lang w:val="en-US"/>
        </w:rPr>
        <w:t xml:space="preserve">La </w:t>
      </w:r>
      <w:proofErr w:type="spellStart"/>
      <w:r w:rsidRPr="003042C7">
        <w:rPr>
          <w:rFonts w:ascii="Arial" w:hAnsi="Arial" w:cs="Arial"/>
          <w:color w:val="000000"/>
          <w:sz w:val="22"/>
          <w:lang w:val="en-US"/>
        </w:rPr>
        <w:t>selección</w:t>
      </w:r>
      <w:proofErr w:type="spellEnd"/>
      <w:r w:rsidRPr="003042C7">
        <w:rPr>
          <w:rFonts w:ascii="Arial" w:hAnsi="Arial" w:cs="Arial"/>
          <w:color w:val="000000"/>
          <w:sz w:val="22"/>
          <w:lang w:val="en-US"/>
        </w:rPr>
        <w:t xml:space="preserve"> de la </w:t>
      </w:r>
      <w:proofErr w:type="spellStart"/>
      <w:r w:rsidRPr="003042C7">
        <w:rPr>
          <w:rFonts w:ascii="Arial" w:hAnsi="Arial" w:cs="Arial"/>
          <w:color w:val="000000"/>
          <w:sz w:val="22"/>
          <w:lang w:val="en-US"/>
        </w:rPr>
        <w:t>muestra</w:t>
      </w:r>
      <w:proofErr w:type="spellEnd"/>
      <w:r w:rsidRPr="003042C7">
        <w:rPr>
          <w:rFonts w:ascii="Arial" w:hAnsi="Arial" w:cs="Arial"/>
          <w:color w:val="000000"/>
          <w:sz w:val="22"/>
          <w:lang w:val="en-US"/>
        </w:rPr>
        <w:t xml:space="preserve"> se </w:t>
      </w:r>
      <w:proofErr w:type="spellStart"/>
      <w:r w:rsidRPr="003042C7">
        <w:rPr>
          <w:rFonts w:ascii="Arial" w:hAnsi="Arial" w:cs="Arial"/>
          <w:color w:val="000000"/>
          <w:sz w:val="22"/>
          <w:lang w:val="en-US"/>
        </w:rPr>
        <w:t>realizó</w:t>
      </w:r>
      <w:proofErr w:type="spellEnd"/>
      <w:r w:rsidRPr="003042C7">
        <w:rPr>
          <w:rFonts w:ascii="Arial" w:hAnsi="Arial" w:cs="Arial"/>
          <w:color w:val="000000"/>
          <w:sz w:val="22"/>
          <w:lang w:val="en-US"/>
        </w:rPr>
        <w:t xml:space="preserve"> a </w:t>
      </w:r>
      <w:proofErr w:type="spellStart"/>
      <w:r w:rsidRPr="003042C7">
        <w:rPr>
          <w:rFonts w:ascii="Arial" w:hAnsi="Arial" w:cs="Arial"/>
          <w:color w:val="000000"/>
          <w:sz w:val="22"/>
          <w:lang w:val="en-US"/>
        </w:rPr>
        <w:t>través</w:t>
      </w:r>
      <w:proofErr w:type="spellEnd"/>
      <w:r w:rsidRPr="003042C7">
        <w:rPr>
          <w:rFonts w:ascii="Arial" w:hAnsi="Arial" w:cs="Arial"/>
          <w:color w:val="000000"/>
          <w:sz w:val="22"/>
          <w:lang w:val="en-US"/>
        </w:rPr>
        <w:t xml:space="preserve"> de un </w:t>
      </w:r>
      <w:proofErr w:type="spellStart"/>
      <w:r w:rsidRPr="003042C7">
        <w:rPr>
          <w:rFonts w:ascii="Arial" w:hAnsi="Arial" w:cs="Arial"/>
          <w:color w:val="000000"/>
          <w:sz w:val="22"/>
          <w:lang w:val="en-US"/>
        </w:rPr>
        <w:t>Muestreo</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Aleatorio</w:t>
      </w:r>
      <w:proofErr w:type="spellEnd"/>
      <w:r w:rsidRPr="003042C7">
        <w:rPr>
          <w:rFonts w:ascii="Arial" w:hAnsi="Arial" w:cs="Arial"/>
          <w:color w:val="000000"/>
          <w:sz w:val="22"/>
          <w:lang w:val="en-US"/>
        </w:rPr>
        <w:t xml:space="preserve"> Simple, la </w:t>
      </w:r>
      <w:proofErr w:type="spellStart"/>
      <w:r w:rsidRPr="003042C7">
        <w:rPr>
          <w:rFonts w:ascii="Arial" w:hAnsi="Arial" w:cs="Arial"/>
          <w:color w:val="000000"/>
          <w:sz w:val="22"/>
          <w:lang w:val="en-US"/>
        </w:rPr>
        <w:t>muestra</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estuvo</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conformada</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por</w:t>
      </w:r>
      <w:proofErr w:type="spellEnd"/>
      <w:r w:rsidRPr="003042C7">
        <w:rPr>
          <w:rFonts w:ascii="Arial" w:hAnsi="Arial" w:cs="Arial"/>
          <w:color w:val="000000"/>
          <w:sz w:val="22"/>
          <w:lang w:val="en-US"/>
        </w:rPr>
        <w:t xml:space="preserve"> 102 </w:t>
      </w:r>
      <w:proofErr w:type="spellStart"/>
      <w:r w:rsidRPr="003042C7">
        <w:rPr>
          <w:rFonts w:ascii="Arial" w:hAnsi="Arial" w:cs="Arial"/>
          <w:color w:val="000000"/>
          <w:sz w:val="22"/>
          <w:lang w:val="en-US"/>
        </w:rPr>
        <w:t>asistentes</w:t>
      </w:r>
      <w:proofErr w:type="spellEnd"/>
      <w:r w:rsidRPr="003042C7">
        <w:rPr>
          <w:rFonts w:ascii="Arial" w:hAnsi="Arial" w:cs="Arial"/>
          <w:color w:val="000000"/>
          <w:sz w:val="22"/>
          <w:lang w:val="en-US"/>
        </w:rPr>
        <w:t xml:space="preserve"> a </w:t>
      </w:r>
      <w:proofErr w:type="spellStart"/>
      <w:r w:rsidRPr="003042C7">
        <w:rPr>
          <w:rFonts w:ascii="Arial" w:hAnsi="Arial" w:cs="Arial"/>
          <w:color w:val="000000"/>
          <w:sz w:val="22"/>
          <w:lang w:val="en-US"/>
        </w:rPr>
        <w:t>las</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Jornadas</w:t>
      </w:r>
      <w:proofErr w:type="spellEnd"/>
      <w:r w:rsidRPr="003042C7">
        <w:rPr>
          <w:rFonts w:ascii="Arial" w:hAnsi="Arial" w:cs="Arial"/>
          <w:color w:val="000000"/>
          <w:sz w:val="22"/>
          <w:lang w:val="en-US"/>
        </w:rPr>
        <w:t xml:space="preserve">, a </w:t>
      </w:r>
      <w:proofErr w:type="spellStart"/>
      <w:r w:rsidRPr="003042C7">
        <w:rPr>
          <w:rFonts w:ascii="Arial" w:hAnsi="Arial" w:cs="Arial"/>
          <w:color w:val="000000"/>
          <w:sz w:val="22"/>
          <w:lang w:val="en-US"/>
        </w:rPr>
        <w:t>quienes</w:t>
      </w:r>
      <w:proofErr w:type="spellEnd"/>
      <w:r w:rsidRPr="003042C7">
        <w:rPr>
          <w:rFonts w:ascii="Arial" w:hAnsi="Arial" w:cs="Arial"/>
          <w:color w:val="000000"/>
          <w:sz w:val="22"/>
          <w:lang w:val="en-US"/>
        </w:rPr>
        <w:t xml:space="preserve"> se les </w:t>
      </w:r>
      <w:proofErr w:type="spellStart"/>
      <w:r w:rsidR="00267499">
        <w:rPr>
          <w:rFonts w:ascii="Arial" w:hAnsi="Arial" w:cs="Arial"/>
          <w:color w:val="000000"/>
          <w:sz w:val="22"/>
          <w:lang w:val="en-US"/>
        </w:rPr>
        <w:t>dirigió</w:t>
      </w:r>
      <w:proofErr w:type="spellEnd"/>
      <w:r w:rsidR="00267499">
        <w:rPr>
          <w:rFonts w:ascii="Arial" w:hAnsi="Arial" w:cs="Arial"/>
          <w:color w:val="000000"/>
          <w:sz w:val="22"/>
          <w:lang w:val="en-US"/>
        </w:rPr>
        <w:t xml:space="preserve"> </w:t>
      </w:r>
      <w:proofErr w:type="spellStart"/>
      <w:r w:rsidR="00267499">
        <w:rPr>
          <w:rFonts w:ascii="Arial" w:hAnsi="Arial" w:cs="Arial"/>
          <w:color w:val="000000"/>
          <w:sz w:val="22"/>
          <w:lang w:val="en-US"/>
        </w:rPr>
        <w:t>una</w:t>
      </w:r>
      <w:proofErr w:type="spellEnd"/>
      <w:r w:rsidR="00267499">
        <w:rPr>
          <w:rFonts w:ascii="Arial" w:hAnsi="Arial" w:cs="Arial"/>
          <w:color w:val="000000"/>
          <w:sz w:val="22"/>
          <w:lang w:val="en-US"/>
        </w:rPr>
        <w:t xml:space="preserve"> </w:t>
      </w:r>
      <w:proofErr w:type="spellStart"/>
      <w:r w:rsidR="00267499">
        <w:rPr>
          <w:rFonts w:ascii="Arial" w:hAnsi="Arial" w:cs="Arial"/>
          <w:color w:val="000000"/>
          <w:sz w:val="22"/>
          <w:lang w:val="en-US"/>
        </w:rPr>
        <w:t>encuest</w:t>
      </w:r>
      <w:r w:rsidRPr="003042C7">
        <w:rPr>
          <w:rFonts w:ascii="Arial" w:hAnsi="Arial" w:cs="Arial"/>
          <w:color w:val="000000"/>
          <w:sz w:val="22"/>
          <w:lang w:val="en-US"/>
        </w:rPr>
        <w:t>a</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indicando</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hacer</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entrega</w:t>
      </w:r>
      <w:proofErr w:type="spellEnd"/>
      <w:r w:rsidRPr="003042C7">
        <w:rPr>
          <w:rFonts w:ascii="Arial" w:hAnsi="Arial" w:cs="Arial"/>
          <w:color w:val="000000"/>
          <w:sz w:val="22"/>
          <w:lang w:val="en-US"/>
        </w:rPr>
        <w:t xml:space="preserve"> del </w:t>
      </w:r>
      <w:proofErr w:type="spellStart"/>
      <w:r w:rsidRPr="003042C7">
        <w:rPr>
          <w:rFonts w:ascii="Arial" w:hAnsi="Arial" w:cs="Arial"/>
          <w:color w:val="000000"/>
          <w:sz w:val="22"/>
          <w:lang w:val="en-US"/>
        </w:rPr>
        <w:t>documento</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luego</w:t>
      </w:r>
      <w:proofErr w:type="spellEnd"/>
      <w:r w:rsidRPr="003042C7">
        <w:rPr>
          <w:rFonts w:ascii="Arial" w:hAnsi="Arial" w:cs="Arial"/>
          <w:color w:val="000000"/>
          <w:sz w:val="22"/>
          <w:lang w:val="en-US"/>
        </w:rPr>
        <w:t xml:space="preserve"> de </w:t>
      </w:r>
      <w:proofErr w:type="spellStart"/>
      <w:r w:rsidRPr="003042C7">
        <w:rPr>
          <w:rFonts w:ascii="Arial" w:hAnsi="Arial" w:cs="Arial"/>
          <w:color w:val="000000"/>
          <w:sz w:val="22"/>
          <w:lang w:val="en-US"/>
        </w:rPr>
        <w:t>complementar</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las</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preguntas</w:t>
      </w:r>
      <w:proofErr w:type="spellEnd"/>
      <w:r w:rsidRPr="003042C7">
        <w:rPr>
          <w:rFonts w:ascii="Arial" w:hAnsi="Arial" w:cs="Arial"/>
          <w:color w:val="000000"/>
          <w:sz w:val="22"/>
          <w:lang w:val="en-US"/>
        </w:rPr>
        <w:t xml:space="preserve">. </w:t>
      </w:r>
      <w:r w:rsidRPr="003042C7">
        <w:rPr>
          <w:rFonts w:ascii="Arial" w:eastAsia="Times New Roman" w:hAnsi="Arial" w:cs="Arial"/>
          <w:sz w:val="22"/>
          <w:lang w:val="es-ES" w:eastAsia="es-ES"/>
        </w:rPr>
        <w:t>La obtención de los datos se realizó en la Facultad de Odontología de la Universidad de El Salvador en las instalaciones del Auditórium de dicha Facultad, durante la realización de las II Jornadas Científicas Santiago Ramón y Cajal, Abril 2015.</w:t>
      </w:r>
      <w:r w:rsidRPr="003042C7">
        <w:rPr>
          <w:rFonts w:ascii="Arial" w:hAnsi="Arial" w:cs="Arial"/>
          <w:color w:val="000000"/>
          <w:sz w:val="22"/>
          <w:lang w:val="en-US"/>
        </w:rPr>
        <w:t xml:space="preserve"> </w:t>
      </w:r>
      <w:proofErr w:type="spellStart"/>
      <w:proofErr w:type="gramStart"/>
      <w:r w:rsidRPr="003042C7">
        <w:rPr>
          <w:rFonts w:ascii="Arial" w:hAnsi="Arial" w:cs="Arial"/>
          <w:color w:val="000000"/>
          <w:sz w:val="22"/>
          <w:lang w:val="en-US"/>
        </w:rPr>
        <w:t>Posteriormente</w:t>
      </w:r>
      <w:proofErr w:type="spellEnd"/>
      <w:r w:rsidRPr="003042C7">
        <w:rPr>
          <w:rFonts w:ascii="Arial" w:hAnsi="Arial" w:cs="Arial"/>
          <w:color w:val="000000"/>
          <w:sz w:val="22"/>
          <w:lang w:val="en-US"/>
        </w:rPr>
        <w:t xml:space="preserve"> se </w:t>
      </w:r>
      <w:proofErr w:type="spellStart"/>
      <w:r w:rsidRPr="003042C7">
        <w:rPr>
          <w:rFonts w:ascii="Arial" w:hAnsi="Arial" w:cs="Arial"/>
          <w:color w:val="000000"/>
          <w:sz w:val="22"/>
          <w:lang w:val="en-US"/>
        </w:rPr>
        <w:t>realizó</w:t>
      </w:r>
      <w:proofErr w:type="spellEnd"/>
      <w:r w:rsidRPr="003042C7">
        <w:rPr>
          <w:rFonts w:ascii="Arial" w:hAnsi="Arial" w:cs="Arial"/>
          <w:color w:val="000000"/>
          <w:sz w:val="22"/>
          <w:lang w:val="en-US"/>
        </w:rPr>
        <w:t xml:space="preserve"> el </w:t>
      </w:r>
      <w:proofErr w:type="spellStart"/>
      <w:r w:rsidRPr="003042C7">
        <w:rPr>
          <w:rFonts w:ascii="Arial" w:hAnsi="Arial" w:cs="Arial"/>
          <w:color w:val="000000"/>
          <w:sz w:val="22"/>
          <w:lang w:val="en-US"/>
        </w:rPr>
        <w:t>vaciado</w:t>
      </w:r>
      <w:proofErr w:type="spellEnd"/>
      <w:r w:rsidRPr="003042C7">
        <w:rPr>
          <w:rFonts w:ascii="Arial" w:hAnsi="Arial" w:cs="Arial"/>
          <w:color w:val="000000"/>
          <w:sz w:val="22"/>
          <w:lang w:val="en-US"/>
        </w:rPr>
        <w:t xml:space="preserve"> de la </w:t>
      </w:r>
      <w:proofErr w:type="spellStart"/>
      <w:r w:rsidRPr="003042C7">
        <w:rPr>
          <w:rFonts w:ascii="Arial" w:hAnsi="Arial" w:cs="Arial"/>
          <w:color w:val="000000"/>
          <w:sz w:val="22"/>
          <w:lang w:val="en-US"/>
        </w:rPr>
        <w:t>información</w:t>
      </w:r>
      <w:proofErr w:type="spellEnd"/>
      <w:r w:rsidRPr="003042C7">
        <w:rPr>
          <w:rFonts w:ascii="Arial" w:hAnsi="Arial" w:cs="Arial"/>
          <w:color w:val="000000"/>
          <w:sz w:val="22"/>
          <w:lang w:val="en-US"/>
        </w:rPr>
        <w:t xml:space="preserve"> en </w:t>
      </w:r>
      <w:proofErr w:type="spellStart"/>
      <w:r w:rsidRPr="003042C7">
        <w:rPr>
          <w:rFonts w:ascii="Arial" w:hAnsi="Arial" w:cs="Arial"/>
          <w:color w:val="000000"/>
          <w:sz w:val="22"/>
          <w:lang w:val="en-US"/>
        </w:rPr>
        <w:t>una</w:t>
      </w:r>
      <w:proofErr w:type="spellEnd"/>
      <w:r w:rsidRPr="003042C7">
        <w:rPr>
          <w:rFonts w:ascii="Arial" w:hAnsi="Arial" w:cs="Arial"/>
          <w:color w:val="000000"/>
          <w:sz w:val="22"/>
          <w:lang w:val="en-US"/>
        </w:rPr>
        <w:t xml:space="preserve"> base de </w:t>
      </w:r>
      <w:proofErr w:type="spellStart"/>
      <w:r w:rsidRPr="003042C7">
        <w:rPr>
          <w:rFonts w:ascii="Arial" w:hAnsi="Arial" w:cs="Arial"/>
          <w:color w:val="000000"/>
          <w:sz w:val="22"/>
          <w:lang w:val="en-US"/>
        </w:rPr>
        <w:t>Datos</w:t>
      </w:r>
      <w:proofErr w:type="spellEnd"/>
      <w:r w:rsidRPr="003042C7">
        <w:rPr>
          <w:rFonts w:ascii="Arial" w:hAnsi="Arial" w:cs="Arial"/>
          <w:color w:val="000000"/>
          <w:sz w:val="22"/>
          <w:lang w:val="en-US"/>
        </w:rPr>
        <w:t xml:space="preserve"> y la </w:t>
      </w:r>
      <w:proofErr w:type="spellStart"/>
      <w:r w:rsidRPr="003042C7">
        <w:rPr>
          <w:rFonts w:ascii="Arial" w:hAnsi="Arial" w:cs="Arial"/>
          <w:color w:val="000000"/>
          <w:sz w:val="22"/>
          <w:lang w:val="en-US"/>
        </w:rPr>
        <w:t>Codificación</w:t>
      </w:r>
      <w:proofErr w:type="spellEnd"/>
      <w:r w:rsidRPr="003042C7">
        <w:rPr>
          <w:rFonts w:ascii="Arial" w:hAnsi="Arial" w:cs="Arial"/>
          <w:color w:val="000000"/>
          <w:sz w:val="22"/>
          <w:lang w:val="en-US"/>
        </w:rPr>
        <w:t xml:space="preserve"> de los </w:t>
      </w:r>
      <w:proofErr w:type="spellStart"/>
      <w:r w:rsidRPr="003042C7">
        <w:rPr>
          <w:rFonts w:ascii="Arial" w:hAnsi="Arial" w:cs="Arial"/>
          <w:color w:val="000000"/>
          <w:sz w:val="22"/>
          <w:lang w:val="en-US"/>
        </w:rPr>
        <w:t>mismos</w:t>
      </w:r>
      <w:proofErr w:type="spellEnd"/>
      <w:r w:rsidRPr="003042C7">
        <w:rPr>
          <w:rFonts w:ascii="Arial" w:hAnsi="Arial" w:cs="Arial"/>
          <w:color w:val="000000"/>
          <w:sz w:val="22"/>
          <w:lang w:val="en-US"/>
        </w:rPr>
        <w:t xml:space="preserve"> se </w:t>
      </w:r>
      <w:proofErr w:type="spellStart"/>
      <w:r w:rsidRPr="003042C7">
        <w:rPr>
          <w:rFonts w:ascii="Arial" w:hAnsi="Arial" w:cs="Arial"/>
          <w:color w:val="000000"/>
          <w:sz w:val="22"/>
          <w:lang w:val="en-US"/>
        </w:rPr>
        <w:t>generó</w:t>
      </w:r>
      <w:proofErr w:type="spellEnd"/>
      <w:r w:rsidRPr="003042C7">
        <w:rPr>
          <w:rFonts w:ascii="Arial" w:hAnsi="Arial" w:cs="Arial"/>
          <w:color w:val="000000"/>
          <w:sz w:val="22"/>
          <w:lang w:val="en-US"/>
        </w:rPr>
        <w:t xml:space="preserve"> en el </w:t>
      </w:r>
      <w:proofErr w:type="spellStart"/>
      <w:r w:rsidRPr="003042C7">
        <w:rPr>
          <w:rFonts w:ascii="Arial" w:hAnsi="Arial" w:cs="Arial"/>
          <w:color w:val="000000"/>
          <w:sz w:val="22"/>
          <w:lang w:val="en-US"/>
        </w:rPr>
        <w:t>Programa</w:t>
      </w:r>
      <w:proofErr w:type="spellEnd"/>
      <w:r w:rsidRPr="003042C7">
        <w:rPr>
          <w:rFonts w:ascii="Arial" w:hAnsi="Arial" w:cs="Arial"/>
          <w:color w:val="000000"/>
          <w:sz w:val="22"/>
          <w:lang w:val="en-US"/>
        </w:rPr>
        <w:t xml:space="preserve"> SPSS.</w:t>
      </w:r>
      <w:proofErr w:type="gramEnd"/>
      <w:r w:rsidRPr="003042C7">
        <w:rPr>
          <w:rFonts w:ascii="Arial" w:hAnsi="Arial" w:cs="Arial"/>
          <w:color w:val="000000"/>
          <w:sz w:val="22"/>
          <w:lang w:val="en-US"/>
        </w:rPr>
        <w:t xml:space="preserve"> </w:t>
      </w:r>
      <w:proofErr w:type="gramStart"/>
      <w:r w:rsidRPr="003042C7">
        <w:rPr>
          <w:rFonts w:ascii="Arial" w:hAnsi="Arial" w:cs="Arial"/>
          <w:color w:val="000000"/>
          <w:sz w:val="22"/>
          <w:lang w:val="en-US"/>
        </w:rPr>
        <w:t xml:space="preserve">Se </w:t>
      </w:r>
      <w:proofErr w:type="spellStart"/>
      <w:r w:rsidRPr="003042C7">
        <w:rPr>
          <w:rFonts w:ascii="Arial" w:hAnsi="Arial" w:cs="Arial"/>
          <w:color w:val="000000"/>
          <w:sz w:val="22"/>
          <w:lang w:val="en-US"/>
        </w:rPr>
        <w:t>utilizarón</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tablas</w:t>
      </w:r>
      <w:proofErr w:type="spellEnd"/>
      <w:r w:rsidRPr="003042C7">
        <w:rPr>
          <w:rFonts w:ascii="Arial" w:hAnsi="Arial" w:cs="Arial"/>
          <w:color w:val="000000"/>
          <w:sz w:val="22"/>
          <w:lang w:val="en-US"/>
        </w:rPr>
        <w:t xml:space="preserve"> de </w:t>
      </w:r>
      <w:proofErr w:type="spellStart"/>
      <w:r w:rsidRPr="003042C7">
        <w:rPr>
          <w:rFonts w:ascii="Arial" w:hAnsi="Arial" w:cs="Arial"/>
          <w:color w:val="000000"/>
          <w:sz w:val="22"/>
          <w:lang w:val="en-US"/>
        </w:rPr>
        <w:t>contingencia</w:t>
      </w:r>
      <w:proofErr w:type="spellEnd"/>
      <w:r w:rsidRPr="003042C7">
        <w:rPr>
          <w:rFonts w:ascii="Arial" w:hAnsi="Arial" w:cs="Arial"/>
          <w:color w:val="000000"/>
          <w:sz w:val="22"/>
          <w:lang w:val="en-US"/>
        </w:rPr>
        <w:t xml:space="preserve"> y </w:t>
      </w:r>
      <w:proofErr w:type="spellStart"/>
      <w:r w:rsidRPr="003042C7">
        <w:rPr>
          <w:rFonts w:ascii="Arial" w:hAnsi="Arial" w:cs="Arial"/>
          <w:color w:val="000000"/>
          <w:sz w:val="22"/>
          <w:lang w:val="en-US"/>
        </w:rPr>
        <w:t>gráficas</w:t>
      </w:r>
      <w:proofErr w:type="spellEnd"/>
      <w:r w:rsidRPr="003042C7">
        <w:rPr>
          <w:rFonts w:ascii="Arial" w:hAnsi="Arial" w:cs="Arial"/>
          <w:color w:val="000000"/>
          <w:sz w:val="22"/>
          <w:lang w:val="en-US"/>
        </w:rPr>
        <w:t xml:space="preserve"> de </w:t>
      </w:r>
      <w:proofErr w:type="spellStart"/>
      <w:r w:rsidRPr="003042C7">
        <w:rPr>
          <w:rFonts w:ascii="Arial" w:hAnsi="Arial" w:cs="Arial"/>
          <w:color w:val="000000"/>
          <w:sz w:val="22"/>
          <w:lang w:val="en-US"/>
        </w:rPr>
        <w:t>Barra</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para</w:t>
      </w:r>
      <w:proofErr w:type="spellEnd"/>
      <w:r w:rsidRPr="003042C7">
        <w:rPr>
          <w:rFonts w:ascii="Arial" w:hAnsi="Arial" w:cs="Arial"/>
          <w:color w:val="000000"/>
          <w:sz w:val="22"/>
          <w:lang w:val="en-US"/>
        </w:rPr>
        <w:t xml:space="preserve"> </w:t>
      </w:r>
      <w:proofErr w:type="spellStart"/>
      <w:r w:rsidRPr="003042C7">
        <w:rPr>
          <w:rFonts w:ascii="Arial" w:hAnsi="Arial" w:cs="Arial"/>
          <w:color w:val="000000"/>
          <w:sz w:val="22"/>
          <w:lang w:val="en-US"/>
        </w:rPr>
        <w:t>presentación</w:t>
      </w:r>
      <w:proofErr w:type="spellEnd"/>
      <w:r w:rsidRPr="003042C7">
        <w:rPr>
          <w:rFonts w:ascii="Arial" w:hAnsi="Arial" w:cs="Arial"/>
          <w:color w:val="000000"/>
          <w:sz w:val="22"/>
          <w:lang w:val="en-US"/>
        </w:rPr>
        <w:t xml:space="preserve"> de </w:t>
      </w:r>
      <w:proofErr w:type="spellStart"/>
      <w:r w:rsidRPr="003042C7">
        <w:rPr>
          <w:rFonts w:ascii="Arial" w:hAnsi="Arial" w:cs="Arial"/>
          <w:color w:val="000000"/>
          <w:sz w:val="22"/>
          <w:lang w:val="en-US"/>
        </w:rPr>
        <w:t>datos</w:t>
      </w:r>
      <w:proofErr w:type="spellEnd"/>
      <w:r w:rsidRPr="003042C7">
        <w:rPr>
          <w:rFonts w:ascii="Arial" w:hAnsi="Arial" w:cs="Arial"/>
          <w:color w:val="000000"/>
          <w:sz w:val="22"/>
          <w:lang w:val="en-US"/>
        </w:rPr>
        <w:t>.</w:t>
      </w:r>
      <w:proofErr w:type="gramEnd"/>
    </w:p>
    <w:p w:rsidR="00DC0801" w:rsidRDefault="00DC0801" w:rsidP="0082231E">
      <w:pPr>
        <w:tabs>
          <w:tab w:val="left" w:pos="3160"/>
        </w:tabs>
        <w:spacing w:after="0"/>
        <w:jc w:val="both"/>
        <w:rPr>
          <w:rFonts w:ascii="Arial" w:hAnsi="Arial" w:cs="Arial"/>
          <w:color w:val="000000"/>
          <w:sz w:val="22"/>
          <w:lang w:val="en-US"/>
        </w:rPr>
      </w:pPr>
    </w:p>
    <w:p w:rsidR="00DC0801" w:rsidRDefault="00DC0801" w:rsidP="00311243">
      <w:pPr>
        <w:tabs>
          <w:tab w:val="left" w:pos="3160"/>
        </w:tabs>
        <w:spacing w:after="0"/>
        <w:jc w:val="both"/>
        <w:outlineLvl w:val="0"/>
        <w:rPr>
          <w:rFonts w:ascii="Arial" w:hAnsi="Arial" w:cs="Arial"/>
          <w:b/>
          <w:color w:val="000000"/>
          <w:sz w:val="22"/>
          <w:lang w:val="en-US"/>
        </w:rPr>
      </w:pPr>
      <w:proofErr w:type="spellStart"/>
      <w:r w:rsidRPr="003042C7">
        <w:rPr>
          <w:rFonts w:ascii="Arial" w:hAnsi="Arial" w:cs="Arial"/>
          <w:b/>
          <w:color w:val="000000"/>
          <w:sz w:val="22"/>
          <w:lang w:val="en-US"/>
        </w:rPr>
        <w:t>Resultados</w:t>
      </w:r>
      <w:proofErr w:type="spellEnd"/>
      <w:r w:rsidRPr="00DC0801">
        <w:rPr>
          <w:rFonts w:ascii="Arial" w:hAnsi="Arial" w:cs="Arial"/>
          <w:b/>
          <w:color w:val="000000"/>
          <w:sz w:val="22"/>
          <w:lang w:val="en-US"/>
        </w:rPr>
        <w:t xml:space="preserve"> </w:t>
      </w:r>
    </w:p>
    <w:p w:rsidR="00DC0801" w:rsidRPr="00DC0801" w:rsidRDefault="00DC0801" w:rsidP="00311243">
      <w:pPr>
        <w:tabs>
          <w:tab w:val="left" w:pos="3160"/>
        </w:tabs>
        <w:spacing w:after="0"/>
        <w:jc w:val="both"/>
        <w:outlineLvl w:val="0"/>
        <w:rPr>
          <w:rFonts w:ascii="Arial" w:hAnsi="Arial" w:cs="Arial"/>
          <w:color w:val="000000"/>
          <w:sz w:val="22"/>
          <w:lang w:val="en-US"/>
        </w:rPr>
      </w:pPr>
      <w:proofErr w:type="spellStart"/>
      <w:r w:rsidRPr="00DC0801">
        <w:rPr>
          <w:rFonts w:ascii="Arial" w:hAnsi="Arial" w:cs="Arial"/>
          <w:b/>
          <w:color w:val="000000"/>
          <w:sz w:val="22"/>
          <w:lang w:val="en-US"/>
        </w:rPr>
        <w:t>Tabla</w:t>
      </w:r>
      <w:proofErr w:type="spellEnd"/>
      <w:r w:rsidRPr="00DC0801">
        <w:rPr>
          <w:rFonts w:ascii="Arial" w:hAnsi="Arial" w:cs="Arial"/>
          <w:b/>
          <w:color w:val="000000"/>
          <w:sz w:val="22"/>
          <w:lang w:val="en-US"/>
        </w:rPr>
        <w:t xml:space="preserve"> 1. </w:t>
      </w:r>
      <w:proofErr w:type="spellStart"/>
      <w:r w:rsidRPr="00DC0801">
        <w:rPr>
          <w:rFonts w:ascii="Arial" w:hAnsi="Arial" w:cs="Arial"/>
          <w:b/>
          <w:color w:val="000000"/>
          <w:sz w:val="22"/>
          <w:lang w:val="en-US"/>
        </w:rPr>
        <w:t>Frecuencia</w:t>
      </w:r>
      <w:proofErr w:type="spellEnd"/>
      <w:r w:rsidRPr="00DC0801">
        <w:rPr>
          <w:rFonts w:ascii="Arial" w:hAnsi="Arial" w:cs="Arial"/>
          <w:b/>
          <w:color w:val="000000"/>
          <w:sz w:val="22"/>
          <w:lang w:val="en-US"/>
        </w:rPr>
        <w:t xml:space="preserve"> de </w:t>
      </w:r>
      <w:proofErr w:type="spellStart"/>
      <w:r w:rsidRPr="00DC0801">
        <w:rPr>
          <w:rFonts w:ascii="Arial" w:hAnsi="Arial" w:cs="Arial"/>
          <w:b/>
          <w:color w:val="000000"/>
          <w:sz w:val="22"/>
          <w:lang w:val="en-US"/>
        </w:rPr>
        <w:t>Asistentes</w:t>
      </w:r>
      <w:proofErr w:type="spellEnd"/>
    </w:p>
    <w:p w:rsidR="00311625" w:rsidRPr="003042C7" w:rsidRDefault="00311625" w:rsidP="0082231E">
      <w:pPr>
        <w:tabs>
          <w:tab w:val="left" w:pos="3160"/>
        </w:tabs>
        <w:spacing w:after="0"/>
        <w:jc w:val="both"/>
        <w:rPr>
          <w:rFonts w:ascii="Arial" w:hAnsi="Arial" w:cs="Arial"/>
          <w:color w:val="000000"/>
          <w:sz w:val="22"/>
          <w:lang w:val="en-US"/>
        </w:rPr>
      </w:pPr>
    </w:p>
    <w:tbl>
      <w:tblPr>
        <w:tblpPr w:leftFromText="180" w:rightFromText="180" w:vertAnchor="text" w:horzAnchor="page" w:tblpX="6459" w:tblpY="-2"/>
        <w:tblW w:w="46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solid" w:color="6AE8C4" w:fill="FFFFFF"/>
        <w:tblLayout w:type="fixed"/>
        <w:tblCellMar>
          <w:left w:w="0" w:type="dxa"/>
          <w:right w:w="0" w:type="dxa"/>
        </w:tblCellMar>
        <w:tblLook w:val="0000"/>
      </w:tblPr>
      <w:tblGrid>
        <w:gridCol w:w="2132"/>
        <w:gridCol w:w="1275"/>
        <w:gridCol w:w="1287"/>
      </w:tblGrid>
      <w:tr w:rsidR="00DC0801" w:rsidRPr="00DC0801">
        <w:trPr>
          <w:cantSplit/>
          <w:trHeight w:val="291"/>
          <w:tblHeader/>
        </w:trPr>
        <w:tc>
          <w:tcPr>
            <w:tcW w:w="4694" w:type="dxa"/>
            <w:gridSpan w:val="3"/>
            <w:shd w:val="solid" w:color="6AE8C4" w:fill="FFFFFF"/>
            <w:vAlign w:val="center"/>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b/>
                <w:bCs/>
                <w:color w:val="000000"/>
                <w:sz w:val="22"/>
                <w:szCs w:val="18"/>
              </w:rPr>
              <w:t>Usted asistió al evento en calidad de:</w:t>
            </w:r>
          </w:p>
        </w:tc>
      </w:tr>
      <w:tr w:rsidR="00DC0801" w:rsidRPr="00DC0801">
        <w:trPr>
          <w:cantSplit/>
          <w:trHeight w:val="291"/>
          <w:tblHeader/>
        </w:trPr>
        <w:tc>
          <w:tcPr>
            <w:tcW w:w="2132" w:type="dxa"/>
            <w:shd w:val="solid" w:color="6AE8C4" w:fill="FFFFFF"/>
            <w:vAlign w:val="center"/>
          </w:tcPr>
          <w:p w:rsidR="00DC0801" w:rsidRPr="00DC0801" w:rsidRDefault="00DC0801" w:rsidP="00DC0801">
            <w:pPr>
              <w:autoSpaceDE w:val="0"/>
              <w:autoSpaceDN w:val="0"/>
              <w:adjustRightInd w:val="0"/>
              <w:spacing w:after="0"/>
              <w:jc w:val="center"/>
              <w:rPr>
                <w:rFonts w:ascii="Times New Roman" w:hAnsi="Times New Roman"/>
                <w:sz w:val="22"/>
              </w:rPr>
            </w:pPr>
          </w:p>
        </w:tc>
        <w:tc>
          <w:tcPr>
            <w:tcW w:w="1275" w:type="dxa"/>
            <w:shd w:val="solid" w:color="6AE8C4" w:fill="FFFFFF"/>
            <w:vAlign w:val="bottom"/>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Frecuencia</w:t>
            </w:r>
          </w:p>
        </w:tc>
        <w:tc>
          <w:tcPr>
            <w:tcW w:w="1287" w:type="dxa"/>
            <w:shd w:val="solid" w:color="6AE8C4" w:fill="FFFFFF"/>
            <w:vAlign w:val="bottom"/>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Porcentaje</w:t>
            </w:r>
          </w:p>
        </w:tc>
      </w:tr>
      <w:tr w:rsidR="00DC0801" w:rsidRPr="00DC0801">
        <w:trPr>
          <w:cantSplit/>
          <w:trHeight w:val="272"/>
          <w:tblHeader/>
        </w:trPr>
        <w:tc>
          <w:tcPr>
            <w:tcW w:w="2132" w:type="dxa"/>
            <w:shd w:val="solid" w:color="6AE8C4" w:fill="FFFFFF"/>
          </w:tcPr>
          <w:p w:rsidR="00DC0801" w:rsidRPr="00DC0801" w:rsidRDefault="00DC0801" w:rsidP="00DC0801">
            <w:pPr>
              <w:autoSpaceDE w:val="0"/>
              <w:autoSpaceDN w:val="0"/>
              <w:adjustRightInd w:val="0"/>
              <w:spacing w:after="0"/>
              <w:ind w:left="60" w:right="60"/>
              <w:rPr>
                <w:rFonts w:ascii="Arial" w:hAnsi="Arial" w:cs="Arial"/>
                <w:color w:val="000000"/>
                <w:sz w:val="22"/>
                <w:szCs w:val="18"/>
              </w:rPr>
            </w:pPr>
            <w:r w:rsidRPr="00DC0801">
              <w:rPr>
                <w:rFonts w:ascii="Arial" w:hAnsi="Arial" w:cs="Arial"/>
                <w:color w:val="000000"/>
                <w:sz w:val="22"/>
                <w:szCs w:val="18"/>
              </w:rPr>
              <w:t>Instituciones/</w:t>
            </w:r>
          </w:p>
          <w:p w:rsidR="00DC0801" w:rsidRPr="00DC0801" w:rsidRDefault="00DC0801" w:rsidP="00DC0801">
            <w:pPr>
              <w:autoSpaceDE w:val="0"/>
              <w:autoSpaceDN w:val="0"/>
              <w:adjustRightInd w:val="0"/>
              <w:spacing w:after="0"/>
              <w:ind w:left="60" w:right="60"/>
              <w:rPr>
                <w:rFonts w:ascii="Arial" w:hAnsi="Arial" w:cs="Arial"/>
                <w:color w:val="000000"/>
                <w:sz w:val="22"/>
                <w:szCs w:val="18"/>
              </w:rPr>
            </w:pPr>
            <w:r w:rsidRPr="00DC0801">
              <w:rPr>
                <w:rFonts w:ascii="Arial" w:hAnsi="Arial" w:cs="Arial"/>
                <w:color w:val="000000"/>
                <w:sz w:val="22"/>
                <w:szCs w:val="18"/>
              </w:rPr>
              <w:t xml:space="preserve">Organizaciones </w:t>
            </w:r>
          </w:p>
        </w:tc>
        <w:tc>
          <w:tcPr>
            <w:tcW w:w="1275"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25</w:t>
            </w:r>
          </w:p>
        </w:tc>
        <w:tc>
          <w:tcPr>
            <w:tcW w:w="1287"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24.5</w:t>
            </w:r>
          </w:p>
        </w:tc>
      </w:tr>
      <w:tr w:rsidR="00DC0801" w:rsidRPr="00DC0801">
        <w:trPr>
          <w:cantSplit/>
          <w:trHeight w:val="272"/>
          <w:tblHeader/>
        </w:trPr>
        <w:tc>
          <w:tcPr>
            <w:tcW w:w="2132" w:type="dxa"/>
            <w:shd w:val="solid" w:color="6AE8C4" w:fill="FFFFFF"/>
          </w:tcPr>
          <w:p w:rsidR="00DC0801" w:rsidRPr="00DC0801" w:rsidRDefault="00DC0801" w:rsidP="00DC0801">
            <w:pPr>
              <w:autoSpaceDE w:val="0"/>
              <w:autoSpaceDN w:val="0"/>
              <w:adjustRightInd w:val="0"/>
              <w:spacing w:after="0"/>
              <w:ind w:left="60" w:right="60"/>
              <w:rPr>
                <w:rFonts w:ascii="Arial" w:hAnsi="Arial" w:cs="Arial"/>
                <w:color w:val="000000"/>
                <w:sz w:val="22"/>
                <w:szCs w:val="18"/>
              </w:rPr>
            </w:pPr>
            <w:r w:rsidRPr="00DC0801">
              <w:rPr>
                <w:rFonts w:ascii="Arial" w:hAnsi="Arial" w:cs="Arial"/>
                <w:color w:val="000000"/>
                <w:sz w:val="22"/>
                <w:szCs w:val="18"/>
              </w:rPr>
              <w:t>Estudiante</w:t>
            </w:r>
          </w:p>
        </w:tc>
        <w:tc>
          <w:tcPr>
            <w:tcW w:w="1275"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55</w:t>
            </w:r>
          </w:p>
        </w:tc>
        <w:tc>
          <w:tcPr>
            <w:tcW w:w="1287"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53.9</w:t>
            </w:r>
          </w:p>
        </w:tc>
      </w:tr>
      <w:tr w:rsidR="00DC0801" w:rsidRPr="00DC0801">
        <w:trPr>
          <w:cantSplit/>
          <w:trHeight w:val="291"/>
          <w:tblHeader/>
        </w:trPr>
        <w:tc>
          <w:tcPr>
            <w:tcW w:w="2132" w:type="dxa"/>
            <w:shd w:val="solid" w:color="6AE8C4" w:fill="FFFFFF"/>
          </w:tcPr>
          <w:p w:rsidR="00DC0801" w:rsidRPr="00DC0801" w:rsidRDefault="00DC0801" w:rsidP="00DC0801">
            <w:pPr>
              <w:autoSpaceDE w:val="0"/>
              <w:autoSpaceDN w:val="0"/>
              <w:adjustRightInd w:val="0"/>
              <w:spacing w:after="0"/>
              <w:ind w:left="60" w:right="60"/>
              <w:rPr>
                <w:rFonts w:ascii="Arial" w:hAnsi="Arial" w:cs="Arial"/>
                <w:color w:val="000000"/>
                <w:sz w:val="22"/>
                <w:szCs w:val="18"/>
              </w:rPr>
            </w:pPr>
            <w:r w:rsidRPr="00DC0801">
              <w:rPr>
                <w:rFonts w:ascii="Arial" w:hAnsi="Arial" w:cs="Arial"/>
                <w:color w:val="000000"/>
                <w:sz w:val="22"/>
                <w:szCs w:val="18"/>
              </w:rPr>
              <w:t>Docente</w:t>
            </w:r>
          </w:p>
        </w:tc>
        <w:tc>
          <w:tcPr>
            <w:tcW w:w="1275"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19</w:t>
            </w:r>
          </w:p>
        </w:tc>
        <w:tc>
          <w:tcPr>
            <w:tcW w:w="1287"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18.6</w:t>
            </w:r>
          </w:p>
        </w:tc>
      </w:tr>
      <w:tr w:rsidR="00DC0801" w:rsidRPr="00DC0801">
        <w:trPr>
          <w:cantSplit/>
          <w:trHeight w:val="254"/>
          <w:tblHeader/>
        </w:trPr>
        <w:tc>
          <w:tcPr>
            <w:tcW w:w="2132" w:type="dxa"/>
            <w:shd w:val="solid" w:color="6AE8C4" w:fill="FFFFFF"/>
          </w:tcPr>
          <w:p w:rsidR="00DC0801" w:rsidRPr="00DC0801" w:rsidRDefault="00DC0801" w:rsidP="00DC0801">
            <w:pPr>
              <w:autoSpaceDE w:val="0"/>
              <w:autoSpaceDN w:val="0"/>
              <w:adjustRightInd w:val="0"/>
              <w:spacing w:after="0"/>
              <w:ind w:left="60" w:right="60"/>
              <w:rPr>
                <w:rFonts w:ascii="Arial" w:hAnsi="Arial" w:cs="Arial"/>
                <w:color w:val="000000"/>
                <w:sz w:val="22"/>
                <w:szCs w:val="18"/>
              </w:rPr>
            </w:pPr>
            <w:r w:rsidRPr="00DC0801">
              <w:rPr>
                <w:rFonts w:ascii="Arial" w:hAnsi="Arial" w:cs="Arial"/>
                <w:color w:val="000000"/>
                <w:sz w:val="22"/>
                <w:szCs w:val="18"/>
              </w:rPr>
              <w:t>Docente/</w:t>
            </w:r>
          </w:p>
          <w:p w:rsidR="00DC0801" w:rsidRPr="00DC0801" w:rsidRDefault="00DC0801" w:rsidP="00DC0801">
            <w:pPr>
              <w:autoSpaceDE w:val="0"/>
              <w:autoSpaceDN w:val="0"/>
              <w:adjustRightInd w:val="0"/>
              <w:spacing w:after="0"/>
              <w:ind w:left="60" w:right="60"/>
              <w:rPr>
                <w:rFonts w:ascii="Arial" w:hAnsi="Arial" w:cs="Arial"/>
                <w:color w:val="000000"/>
                <w:sz w:val="22"/>
                <w:szCs w:val="18"/>
              </w:rPr>
            </w:pPr>
            <w:r w:rsidRPr="00DC0801">
              <w:rPr>
                <w:rFonts w:ascii="Arial" w:hAnsi="Arial" w:cs="Arial"/>
                <w:color w:val="000000"/>
                <w:sz w:val="22"/>
                <w:szCs w:val="18"/>
              </w:rPr>
              <w:t>Investigador</w:t>
            </w:r>
          </w:p>
        </w:tc>
        <w:tc>
          <w:tcPr>
            <w:tcW w:w="1275"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3</w:t>
            </w:r>
          </w:p>
        </w:tc>
        <w:tc>
          <w:tcPr>
            <w:tcW w:w="1287"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3.0</w:t>
            </w:r>
          </w:p>
        </w:tc>
      </w:tr>
      <w:tr w:rsidR="00DC0801" w:rsidRPr="00DC0801">
        <w:trPr>
          <w:cantSplit/>
          <w:trHeight w:val="272"/>
        </w:trPr>
        <w:tc>
          <w:tcPr>
            <w:tcW w:w="2132" w:type="dxa"/>
            <w:shd w:val="solid" w:color="6AE8C4" w:fill="FFFFFF"/>
          </w:tcPr>
          <w:p w:rsidR="00DC0801" w:rsidRPr="00DC0801" w:rsidRDefault="00DC0801" w:rsidP="00DC0801">
            <w:pPr>
              <w:autoSpaceDE w:val="0"/>
              <w:autoSpaceDN w:val="0"/>
              <w:adjustRightInd w:val="0"/>
              <w:spacing w:after="0"/>
              <w:ind w:left="60" w:right="60"/>
              <w:rPr>
                <w:rFonts w:ascii="Arial" w:hAnsi="Arial" w:cs="Arial"/>
                <w:color w:val="000000"/>
                <w:sz w:val="22"/>
                <w:szCs w:val="18"/>
              </w:rPr>
            </w:pPr>
            <w:r w:rsidRPr="00DC0801">
              <w:rPr>
                <w:rFonts w:ascii="Arial" w:hAnsi="Arial" w:cs="Arial"/>
                <w:color w:val="000000"/>
                <w:sz w:val="22"/>
                <w:szCs w:val="18"/>
              </w:rPr>
              <w:t>Total</w:t>
            </w:r>
          </w:p>
        </w:tc>
        <w:tc>
          <w:tcPr>
            <w:tcW w:w="1275"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102</w:t>
            </w:r>
          </w:p>
        </w:tc>
        <w:tc>
          <w:tcPr>
            <w:tcW w:w="1287" w:type="dxa"/>
            <w:shd w:val="solid" w:color="6AE8C4" w:fill="FFFFFF"/>
          </w:tcPr>
          <w:p w:rsidR="00DC0801" w:rsidRPr="00DC0801" w:rsidRDefault="00DC0801" w:rsidP="00DC0801">
            <w:pPr>
              <w:autoSpaceDE w:val="0"/>
              <w:autoSpaceDN w:val="0"/>
              <w:adjustRightInd w:val="0"/>
              <w:spacing w:after="0"/>
              <w:ind w:left="60" w:right="60"/>
              <w:jc w:val="center"/>
              <w:rPr>
                <w:rFonts w:ascii="Arial" w:hAnsi="Arial" w:cs="Arial"/>
                <w:color w:val="000000"/>
                <w:sz w:val="22"/>
                <w:szCs w:val="18"/>
              </w:rPr>
            </w:pPr>
            <w:r w:rsidRPr="00DC0801">
              <w:rPr>
                <w:rFonts w:ascii="Arial" w:hAnsi="Arial" w:cs="Arial"/>
                <w:color w:val="000000"/>
                <w:sz w:val="22"/>
                <w:szCs w:val="18"/>
              </w:rPr>
              <w:t>100.0</w:t>
            </w:r>
          </w:p>
        </w:tc>
      </w:tr>
    </w:tbl>
    <w:p w:rsidR="00C73F6D" w:rsidRDefault="00EE3A1F" w:rsidP="00DC0801">
      <w:pPr>
        <w:tabs>
          <w:tab w:val="left" w:pos="3160"/>
        </w:tabs>
        <w:spacing w:after="0"/>
        <w:jc w:val="both"/>
        <w:outlineLvl w:val="0"/>
        <w:rPr>
          <w:rFonts w:ascii="Arial" w:hAnsi="Arial" w:cs="Arial"/>
          <w:b/>
          <w:color w:val="000000"/>
          <w:sz w:val="22"/>
          <w:lang w:val="en-US"/>
        </w:rPr>
      </w:pPr>
      <w:proofErr w:type="spellStart"/>
      <w:r w:rsidRPr="00DC0801">
        <w:rPr>
          <w:rFonts w:ascii="Arial" w:hAnsi="Arial" w:cs="Arial"/>
          <w:b/>
          <w:color w:val="000000"/>
          <w:sz w:val="22"/>
          <w:lang w:val="en-US"/>
        </w:rPr>
        <w:t>Gráfico</w:t>
      </w:r>
      <w:proofErr w:type="spellEnd"/>
      <w:r w:rsidRPr="00DC0801">
        <w:rPr>
          <w:rFonts w:ascii="Arial" w:hAnsi="Arial" w:cs="Arial"/>
          <w:b/>
          <w:color w:val="000000"/>
          <w:sz w:val="22"/>
          <w:lang w:val="en-US"/>
        </w:rPr>
        <w:t xml:space="preserve"> 1. </w:t>
      </w:r>
      <w:proofErr w:type="spellStart"/>
      <w:r w:rsidRPr="00DC0801">
        <w:rPr>
          <w:rFonts w:ascii="Arial" w:hAnsi="Arial" w:cs="Arial"/>
          <w:b/>
          <w:color w:val="000000"/>
          <w:sz w:val="22"/>
          <w:lang w:val="en-US"/>
        </w:rPr>
        <w:t>Frecuencia</w:t>
      </w:r>
      <w:proofErr w:type="spellEnd"/>
      <w:r w:rsidRPr="00DC0801">
        <w:rPr>
          <w:rFonts w:ascii="Arial" w:hAnsi="Arial" w:cs="Arial"/>
          <w:b/>
          <w:color w:val="000000"/>
          <w:sz w:val="22"/>
          <w:lang w:val="en-US"/>
        </w:rPr>
        <w:t xml:space="preserve"> de </w:t>
      </w:r>
      <w:proofErr w:type="spellStart"/>
      <w:r w:rsidRPr="00DC0801">
        <w:rPr>
          <w:rFonts w:ascii="Arial" w:hAnsi="Arial" w:cs="Arial"/>
          <w:b/>
          <w:color w:val="000000"/>
          <w:sz w:val="22"/>
          <w:lang w:val="en-US"/>
        </w:rPr>
        <w:t>Asistentes</w:t>
      </w:r>
      <w:proofErr w:type="spellEnd"/>
    </w:p>
    <w:p w:rsidR="00EE3A1F" w:rsidRPr="00DC0801" w:rsidRDefault="00EE3A1F" w:rsidP="00DC0801">
      <w:pPr>
        <w:tabs>
          <w:tab w:val="left" w:pos="3160"/>
        </w:tabs>
        <w:spacing w:after="0"/>
        <w:jc w:val="both"/>
        <w:outlineLvl w:val="0"/>
        <w:rPr>
          <w:rFonts w:ascii="Arial" w:hAnsi="Arial" w:cs="Arial"/>
          <w:b/>
          <w:color w:val="000000"/>
          <w:sz w:val="22"/>
          <w:lang w:val="en-US"/>
        </w:rPr>
      </w:pPr>
    </w:p>
    <w:p w:rsidR="00EE3A1F" w:rsidRPr="00DC0801" w:rsidRDefault="00DC0801" w:rsidP="00EE3A1F">
      <w:pPr>
        <w:spacing w:after="0"/>
        <w:jc w:val="both"/>
        <w:rPr>
          <w:rFonts w:ascii="Arial" w:hAnsi="Arial" w:cs="Arial"/>
          <w:sz w:val="22"/>
          <w:highlight w:val="cyan"/>
        </w:rPr>
      </w:pPr>
      <w:r w:rsidRPr="003E68B7">
        <w:rPr>
          <w:rFonts w:ascii="Arial" w:hAnsi="Arial" w:cs="Arial"/>
          <w:b/>
          <w:noProof/>
          <w:color w:val="000000"/>
          <w:lang w:val="en-US"/>
        </w:rPr>
        <w:drawing>
          <wp:inline distT="0" distB="0" distL="0" distR="0">
            <wp:extent cx="2967990" cy="1704975"/>
            <wp:effectExtent l="50800" t="25400" r="80010" b="47625"/>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3A1F" w:rsidRDefault="00EE3A1F" w:rsidP="00EE3A1F">
      <w:pPr>
        <w:tabs>
          <w:tab w:val="left" w:pos="7820"/>
        </w:tabs>
        <w:spacing w:after="0"/>
        <w:jc w:val="both"/>
        <w:rPr>
          <w:rFonts w:ascii="Arial" w:hAnsi="Arial" w:cs="Arial"/>
          <w:b/>
          <w:color w:val="000000"/>
          <w:lang w:val="en-US"/>
        </w:rPr>
      </w:pPr>
      <w:r>
        <w:rPr>
          <w:rFonts w:ascii="Arial" w:hAnsi="Arial" w:cs="Arial"/>
          <w:b/>
          <w:color w:val="000000"/>
          <w:lang w:val="en-US"/>
        </w:rPr>
        <w:tab/>
      </w:r>
    </w:p>
    <w:p w:rsidR="006C2E2F" w:rsidRDefault="00EE3A1F" w:rsidP="00EE3A1F">
      <w:pPr>
        <w:spacing w:after="0"/>
        <w:jc w:val="both"/>
        <w:rPr>
          <w:rFonts w:ascii="Arial" w:hAnsi="Arial" w:cs="Arial"/>
          <w:sz w:val="22"/>
        </w:rPr>
      </w:pPr>
      <w:r w:rsidRPr="00DC0801">
        <w:rPr>
          <w:rFonts w:ascii="Arial" w:hAnsi="Arial" w:cs="Arial"/>
          <w:sz w:val="22"/>
        </w:rPr>
        <w:t>De un total de 102 asistentes encuestados el 53.9% fue representado por estudiantes de la Facultad de Odontología, 24.5% odontólogos representantes de organizaciones e instituciones, el 18.6% representado por docentes de la Facultad y el 3.0% docentes investigadores.</w:t>
      </w:r>
    </w:p>
    <w:p w:rsidR="00944890" w:rsidRDefault="00944890" w:rsidP="006C2E2F">
      <w:pPr>
        <w:tabs>
          <w:tab w:val="left" w:pos="3160"/>
        </w:tabs>
        <w:spacing w:after="0"/>
        <w:jc w:val="both"/>
        <w:rPr>
          <w:rFonts w:ascii="Arial" w:hAnsi="Arial" w:cs="Arial"/>
          <w:b/>
          <w:color w:val="262626"/>
          <w:sz w:val="22"/>
          <w:szCs w:val="28"/>
          <w:lang w:val="en-US"/>
        </w:rPr>
      </w:pPr>
    </w:p>
    <w:p w:rsidR="006C2E2F" w:rsidRPr="00267499" w:rsidRDefault="006C2E2F" w:rsidP="00570D3B">
      <w:pPr>
        <w:tabs>
          <w:tab w:val="left" w:pos="3160"/>
        </w:tabs>
        <w:spacing w:after="0"/>
        <w:jc w:val="both"/>
        <w:rPr>
          <w:rFonts w:ascii="Arial" w:hAnsi="Arial" w:cs="Arial"/>
          <w:b/>
          <w:sz w:val="22"/>
          <w:szCs w:val="28"/>
          <w:lang w:val="en-US"/>
        </w:rPr>
      </w:pPr>
      <w:proofErr w:type="spellStart"/>
      <w:r w:rsidRPr="00267499">
        <w:rPr>
          <w:rFonts w:ascii="Arial" w:hAnsi="Arial" w:cs="Arial"/>
          <w:b/>
          <w:sz w:val="22"/>
          <w:szCs w:val="28"/>
          <w:lang w:val="en-US"/>
        </w:rPr>
        <w:t>Objetivo</w:t>
      </w:r>
      <w:proofErr w:type="spellEnd"/>
      <w:r w:rsidRPr="00267499">
        <w:rPr>
          <w:rFonts w:ascii="Arial" w:hAnsi="Arial" w:cs="Arial"/>
          <w:b/>
          <w:sz w:val="22"/>
          <w:szCs w:val="28"/>
          <w:lang w:val="en-US"/>
        </w:rPr>
        <w:t xml:space="preserve"> 1: </w:t>
      </w:r>
      <w:proofErr w:type="spellStart"/>
      <w:r w:rsidRPr="00267499">
        <w:rPr>
          <w:rFonts w:ascii="Arial" w:hAnsi="Arial" w:cs="Arial"/>
          <w:b/>
          <w:sz w:val="22"/>
          <w:szCs w:val="28"/>
          <w:lang w:val="en-US"/>
        </w:rPr>
        <w:t>Satisfacción</w:t>
      </w:r>
      <w:proofErr w:type="spellEnd"/>
      <w:r w:rsidRPr="00267499">
        <w:rPr>
          <w:rFonts w:ascii="Arial" w:hAnsi="Arial" w:cs="Arial"/>
          <w:b/>
          <w:sz w:val="22"/>
          <w:szCs w:val="28"/>
          <w:lang w:val="en-US"/>
        </w:rPr>
        <w:t xml:space="preserve"> de los </w:t>
      </w:r>
      <w:proofErr w:type="spellStart"/>
      <w:r w:rsidRPr="00267499">
        <w:rPr>
          <w:rFonts w:ascii="Arial" w:hAnsi="Arial" w:cs="Arial"/>
          <w:b/>
          <w:sz w:val="22"/>
          <w:szCs w:val="28"/>
          <w:lang w:val="en-US"/>
        </w:rPr>
        <w:t>asistentes</w:t>
      </w:r>
      <w:proofErr w:type="spellEnd"/>
      <w:r w:rsidRPr="00267499">
        <w:rPr>
          <w:rFonts w:ascii="Arial" w:hAnsi="Arial" w:cs="Arial"/>
          <w:b/>
          <w:sz w:val="22"/>
          <w:szCs w:val="28"/>
          <w:lang w:val="en-US"/>
        </w:rPr>
        <w:t xml:space="preserve"> </w:t>
      </w:r>
      <w:proofErr w:type="spellStart"/>
      <w:r w:rsidRPr="00267499">
        <w:rPr>
          <w:rFonts w:ascii="Arial" w:hAnsi="Arial" w:cs="Arial"/>
          <w:b/>
          <w:sz w:val="22"/>
          <w:szCs w:val="28"/>
          <w:lang w:val="en-US"/>
        </w:rPr>
        <w:t>respecto</w:t>
      </w:r>
      <w:proofErr w:type="spellEnd"/>
      <w:r w:rsidRPr="00267499">
        <w:rPr>
          <w:rFonts w:ascii="Arial" w:hAnsi="Arial" w:cs="Arial"/>
          <w:b/>
          <w:sz w:val="22"/>
          <w:szCs w:val="28"/>
          <w:lang w:val="en-US"/>
        </w:rPr>
        <w:t xml:space="preserve"> a </w:t>
      </w:r>
      <w:proofErr w:type="spellStart"/>
      <w:r w:rsidRPr="00267499">
        <w:rPr>
          <w:rFonts w:ascii="Arial" w:hAnsi="Arial" w:cs="Arial"/>
          <w:b/>
          <w:sz w:val="22"/>
          <w:szCs w:val="28"/>
          <w:lang w:val="en-US"/>
        </w:rPr>
        <w:t>las</w:t>
      </w:r>
      <w:proofErr w:type="spellEnd"/>
      <w:r w:rsidRPr="00267499">
        <w:rPr>
          <w:rFonts w:ascii="Arial" w:hAnsi="Arial" w:cs="Arial"/>
          <w:b/>
          <w:sz w:val="22"/>
          <w:szCs w:val="28"/>
          <w:lang w:val="en-US"/>
        </w:rPr>
        <w:t xml:space="preserve"> </w:t>
      </w:r>
      <w:proofErr w:type="spellStart"/>
      <w:r w:rsidRPr="00267499">
        <w:rPr>
          <w:rFonts w:ascii="Arial" w:hAnsi="Arial" w:cs="Arial"/>
          <w:b/>
          <w:sz w:val="22"/>
          <w:szCs w:val="28"/>
          <w:lang w:val="en-US"/>
        </w:rPr>
        <w:t>temáticas</w:t>
      </w:r>
      <w:proofErr w:type="spellEnd"/>
      <w:r w:rsidRPr="00267499">
        <w:rPr>
          <w:rFonts w:ascii="Arial" w:hAnsi="Arial" w:cs="Arial"/>
          <w:b/>
          <w:sz w:val="22"/>
          <w:szCs w:val="28"/>
          <w:lang w:val="en-US"/>
        </w:rPr>
        <w:t xml:space="preserve"> de </w:t>
      </w:r>
      <w:proofErr w:type="spellStart"/>
      <w:r w:rsidRPr="00267499">
        <w:rPr>
          <w:rFonts w:ascii="Arial" w:hAnsi="Arial" w:cs="Arial"/>
          <w:b/>
          <w:sz w:val="22"/>
          <w:szCs w:val="28"/>
          <w:lang w:val="en-US"/>
        </w:rPr>
        <w:t>las</w:t>
      </w:r>
      <w:proofErr w:type="spellEnd"/>
      <w:r w:rsidRPr="00267499">
        <w:rPr>
          <w:rFonts w:ascii="Arial" w:hAnsi="Arial" w:cs="Arial"/>
          <w:b/>
          <w:sz w:val="22"/>
          <w:szCs w:val="28"/>
          <w:lang w:val="en-US"/>
        </w:rPr>
        <w:t xml:space="preserve"> </w:t>
      </w:r>
      <w:proofErr w:type="spellStart"/>
      <w:r w:rsidRPr="00267499">
        <w:rPr>
          <w:rFonts w:ascii="Arial" w:hAnsi="Arial" w:cs="Arial"/>
          <w:b/>
          <w:sz w:val="22"/>
          <w:szCs w:val="28"/>
          <w:lang w:val="en-US"/>
        </w:rPr>
        <w:t>conferencias</w:t>
      </w:r>
      <w:proofErr w:type="spellEnd"/>
      <w:r w:rsidRPr="00267499">
        <w:rPr>
          <w:rFonts w:ascii="Arial" w:hAnsi="Arial" w:cs="Arial"/>
          <w:b/>
          <w:sz w:val="22"/>
          <w:szCs w:val="28"/>
          <w:lang w:val="en-US"/>
        </w:rPr>
        <w:t xml:space="preserve"> </w:t>
      </w:r>
    </w:p>
    <w:p w:rsidR="006C2E2F" w:rsidRPr="006C2E2F" w:rsidRDefault="006C2E2F" w:rsidP="00570D3B">
      <w:pPr>
        <w:tabs>
          <w:tab w:val="left" w:pos="3160"/>
        </w:tabs>
        <w:spacing w:after="0"/>
        <w:jc w:val="both"/>
        <w:rPr>
          <w:rFonts w:ascii="Arial" w:hAnsi="Arial" w:cs="Arial"/>
          <w:b/>
          <w:caps/>
          <w:color w:val="000000"/>
          <w:sz w:val="22"/>
          <w:lang w:val="en-US"/>
        </w:rPr>
      </w:pPr>
    </w:p>
    <w:p w:rsidR="006C2E2F" w:rsidRPr="006C2E2F" w:rsidRDefault="006C2E2F" w:rsidP="00570D3B">
      <w:pPr>
        <w:tabs>
          <w:tab w:val="left" w:pos="3160"/>
        </w:tabs>
        <w:spacing w:after="0"/>
        <w:jc w:val="both"/>
        <w:rPr>
          <w:rFonts w:ascii="Arial" w:hAnsi="Arial" w:cs="Arial"/>
          <w:b/>
          <w:color w:val="262626"/>
          <w:sz w:val="22"/>
          <w:szCs w:val="28"/>
          <w:lang w:val="en-US"/>
        </w:rPr>
      </w:pPr>
      <w:proofErr w:type="spellStart"/>
      <w:r w:rsidRPr="00267499">
        <w:rPr>
          <w:rFonts w:ascii="Arial" w:hAnsi="Arial" w:cs="Arial"/>
          <w:b/>
          <w:sz w:val="22"/>
          <w:szCs w:val="28"/>
          <w:lang w:val="en-US"/>
        </w:rPr>
        <w:t>Tabla</w:t>
      </w:r>
      <w:proofErr w:type="spellEnd"/>
      <w:r w:rsidRPr="00267499">
        <w:rPr>
          <w:rFonts w:ascii="Arial" w:hAnsi="Arial" w:cs="Arial"/>
          <w:b/>
          <w:sz w:val="22"/>
          <w:szCs w:val="28"/>
          <w:lang w:val="en-US"/>
        </w:rPr>
        <w:t xml:space="preserve"> 2. </w:t>
      </w:r>
      <w:r w:rsidRPr="00267499">
        <w:rPr>
          <w:rFonts w:ascii="Arial" w:hAnsi="Arial"/>
          <w:b/>
          <w:sz w:val="22"/>
        </w:rPr>
        <w:t>Satisfacción</w:t>
      </w:r>
      <w:r w:rsidRPr="006C2E2F">
        <w:rPr>
          <w:rFonts w:ascii="Arial" w:hAnsi="Arial"/>
          <w:b/>
          <w:sz w:val="22"/>
        </w:rPr>
        <w:t xml:space="preserve"> respecto al Interés de temáticas de las Jornadas</w:t>
      </w:r>
    </w:p>
    <w:p w:rsidR="006C2E2F" w:rsidRPr="006C2E2F" w:rsidRDefault="006C2E2F" w:rsidP="006C2E2F">
      <w:pPr>
        <w:autoSpaceDE w:val="0"/>
        <w:autoSpaceDN w:val="0"/>
        <w:adjustRightInd w:val="0"/>
        <w:spacing w:after="0"/>
        <w:rPr>
          <w:rFonts w:ascii="Times New Roman" w:hAnsi="Times New Roman"/>
          <w:sz w:val="22"/>
        </w:rPr>
      </w:pPr>
    </w:p>
    <w:tbl>
      <w:tblPr>
        <w:tblW w:w="4341"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solid" w:color="83DDB8" w:fill="auto"/>
        <w:tblLayout w:type="fixed"/>
        <w:tblCellMar>
          <w:left w:w="0" w:type="dxa"/>
          <w:right w:w="0" w:type="dxa"/>
        </w:tblCellMar>
        <w:tblLook w:val="00AF"/>
      </w:tblPr>
      <w:tblGrid>
        <w:gridCol w:w="1367"/>
        <w:gridCol w:w="1346"/>
        <w:gridCol w:w="1628"/>
      </w:tblGrid>
      <w:tr w:rsidR="006C2E2F" w:rsidRPr="006C2E2F">
        <w:trPr>
          <w:cantSplit/>
          <w:trHeight w:val="272"/>
          <w:tblHeader/>
          <w:jc w:val="center"/>
        </w:trPr>
        <w:tc>
          <w:tcPr>
            <w:tcW w:w="4341" w:type="dxa"/>
            <w:gridSpan w:val="3"/>
            <w:shd w:val="solid" w:color="83DDB8" w:fill="auto"/>
            <w:vAlign w:val="center"/>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¿Le parecieron interesantes las temáticas de la Jornada?</w:t>
            </w:r>
          </w:p>
        </w:tc>
      </w:tr>
      <w:tr w:rsidR="006C2E2F" w:rsidRPr="006C2E2F">
        <w:trPr>
          <w:cantSplit/>
          <w:trHeight w:val="299"/>
          <w:tblHeader/>
          <w:jc w:val="center"/>
        </w:trPr>
        <w:tc>
          <w:tcPr>
            <w:tcW w:w="1367" w:type="dxa"/>
            <w:shd w:val="solid" w:color="83DDB8" w:fill="auto"/>
            <w:vAlign w:val="center"/>
          </w:tcPr>
          <w:p w:rsidR="006C2E2F" w:rsidRPr="006C2E2F" w:rsidRDefault="006C2E2F" w:rsidP="006C2E2F">
            <w:pPr>
              <w:autoSpaceDE w:val="0"/>
              <w:autoSpaceDN w:val="0"/>
              <w:adjustRightInd w:val="0"/>
              <w:spacing w:after="0"/>
              <w:rPr>
                <w:rFonts w:ascii="Times New Roman" w:hAnsi="Times New Roman"/>
                <w:sz w:val="22"/>
              </w:rPr>
            </w:pPr>
          </w:p>
        </w:tc>
        <w:tc>
          <w:tcPr>
            <w:tcW w:w="1346" w:type="dxa"/>
            <w:shd w:val="solid" w:color="83DDB8" w:fill="auto"/>
            <w:vAlign w:val="bottom"/>
          </w:tcPr>
          <w:p w:rsidR="006C2E2F" w:rsidRPr="006C2E2F" w:rsidRDefault="006C2E2F" w:rsidP="006C2E2F">
            <w:pPr>
              <w:autoSpaceDE w:val="0"/>
              <w:autoSpaceDN w:val="0"/>
              <w:adjustRightInd w:val="0"/>
              <w:spacing w:after="0"/>
              <w:ind w:right="60"/>
              <w:jc w:val="center"/>
              <w:rPr>
                <w:rFonts w:ascii="Arial" w:hAnsi="Arial" w:cs="Arial"/>
                <w:sz w:val="22"/>
                <w:szCs w:val="18"/>
              </w:rPr>
            </w:pPr>
            <w:r w:rsidRPr="006C2E2F">
              <w:rPr>
                <w:rFonts w:ascii="Arial" w:hAnsi="Arial" w:cs="Arial"/>
                <w:sz w:val="22"/>
                <w:szCs w:val="18"/>
              </w:rPr>
              <w:t>Frecuencia</w:t>
            </w:r>
          </w:p>
        </w:tc>
        <w:tc>
          <w:tcPr>
            <w:tcW w:w="1628" w:type="dxa"/>
            <w:shd w:val="solid" w:color="83DDB8" w:fill="auto"/>
            <w:vAlign w:val="bottom"/>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Porcentaje</w:t>
            </w:r>
          </w:p>
        </w:tc>
      </w:tr>
      <w:tr w:rsidR="006C2E2F" w:rsidRPr="006C2E2F">
        <w:trPr>
          <w:cantSplit/>
          <w:trHeight w:val="272"/>
          <w:tblHeader/>
          <w:jc w:val="center"/>
        </w:trPr>
        <w:tc>
          <w:tcPr>
            <w:tcW w:w="1367" w:type="dxa"/>
            <w:shd w:val="solid" w:color="83DDB8" w:fill="auto"/>
          </w:tcPr>
          <w:p w:rsidR="006C2E2F" w:rsidRPr="006C2E2F" w:rsidRDefault="006C2E2F" w:rsidP="006C2E2F">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Si</w:t>
            </w:r>
          </w:p>
        </w:tc>
        <w:tc>
          <w:tcPr>
            <w:tcW w:w="1346" w:type="dxa"/>
            <w:shd w:val="solid" w:color="83DDB8" w:fill="auto"/>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99</w:t>
            </w:r>
          </w:p>
        </w:tc>
        <w:tc>
          <w:tcPr>
            <w:tcW w:w="1628" w:type="dxa"/>
            <w:shd w:val="solid" w:color="83DDB8" w:fill="auto"/>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97.1</w:t>
            </w:r>
          </w:p>
        </w:tc>
      </w:tr>
      <w:tr w:rsidR="006C2E2F" w:rsidRPr="006C2E2F">
        <w:trPr>
          <w:cantSplit/>
          <w:trHeight w:val="123"/>
          <w:tblHeader/>
          <w:jc w:val="center"/>
        </w:trPr>
        <w:tc>
          <w:tcPr>
            <w:tcW w:w="1367" w:type="dxa"/>
            <w:shd w:val="solid" w:color="83DDB8" w:fill="auto"/>
          </w:tcPr>
          <w:p w:rsidR="006C2E2F" w:rsidRPr="006C2E2F" w:rsidRDefault="006C2E2F" w:rsidP="006C2E2F">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No</w:t>
            </w:r>
          </w:p>
        </w:tc>
        <w:tc>
          <w:tcPr>
            <w:tcW w:w="1346" w:type="dxa"/>
            <w:shd w:val="solid" w:color="83DDB8" w:fill="auto"/>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2</w:t>
            </w:r>
          </w:p>
        </w:tc>
        <w:tc>
          <w:tcPr>
            <w:tcW w:w="1628" w:type="dxa"/>
            <w:shd w:val="solid" w:color="83DDB8" w:fill="auto"/>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2.0</w:t>
            </w:r>
          </w:p>
        </w:tc>
      </w:tr>
      <w:tr w:rsidR="006C2E2F" w:rsidRPr="006C2E2F">
        <w:trPr>
          <w:cantSplit/>
          <w:trHeight w:val="123"/>
          <w:tblHeader/>
          <w:jc w:val="center"/>
        </w:trPr>
        <w:tc>
          <w:tcPr>
            <w:tcW w:w="1367" w:type="dxa"/>
            <w:shd w:val="solid" w:color="83DDB8" w:fill="auto"/>
          </w:tcPr>
          <w:p w:rsidR="006C2E2F" w:rsidRPr="006C2E2F" w:rsidRDefault="006C2E2F" w:rsidP="006C2E2F">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No contesto</w:t>
            </w:r>
          </w:p>
        </w:tc>
        <w:tc>
          <w:tcPr>
            <w:tcW w:w="1346" w:type="dxa"/>
            <w:shd w:val="solid" w:color="83DDB8" w:fill="auto"/>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w:t>
            </w:r>
          </w:p>
        </w:tc>
        <w:tc>
          <w:tcPr>
            <w:tcW w:w="1628" w:type="dxa"/>
            <w:shd w:val="solid" w:color="83DDB8" w:fill="auto"/>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w:t>
            </w:r>
          </w:p>
        </w:tc>
      </w:tr>
      <w:tr w:rsidR="006C2E2F" w:rsidRPr="006C2E2F">
        <w:trPr>
          <w:cantSplit/>
          <w:trHeight w:val="123"/>
          <w:jc w:val="center"/>
        </w:trPr>
        <w:tc>
          <w:tcPr>
            <w:tcW w:w="1367" w:type="dxa"/>
            <w:shd w:val="solid" w:color="83DDB8" w:fill="auto"/>
          </w:tcPr>
          <w:p w:rsidR="006C2E2F" w:rsidRPr="006C2E2F" w:rsidRDefault="006C2E2F" w:rsidP="006C2E2F">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Total</w:t>
            </w:r>
          </w:p>
        </w:tc>
        <w:tc>
          <w:tcPr>
            <w:tcW w:w="1346" w:type="dxa"/>
            <w:shd w:val="solid" w:color="83DDB8" w:fill="auto"/>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102</w:t>
            </w:r>
          </w:p>
        </w:tc>
        <w:tc>
          <w:tcPr>
            <w:tcW w:w="1628" w:type="dxa"/>
            <w:shd w:val="solid" w:color="83DDB8" w:fill="auto"/>
          </w:tcPr>
          <w:p w:rsidR="006C2E2F" w:rsidRPr="006C2E2F" w:rsidRDefault="006C2E2F" w:rsidP="006C2E2F">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100.0</w:t>
            </w:r>
          </w:p>
        </w:tc>
      </w:tr>
    </w:tbl>
    <w:p w:rsidR="006C2E2F" w:rsidRPr="006C2E2F" w:rsidRDefault="006C2E2F" w:rsidP="006C2E2F">
      <w:pPr>
        <w:autoSpaceDE w:val="0"/>
        <w:autoSpaceDN w:val="0"/>
        <w:adjustRightInd w:val="0"/>
        <w:spacing w:after="0"/>
        <w:rPr>
          <w:rFonts w:ascii="Times New Roman" w:hAnsi="Times New Roman"/>
          <w:sz w:val="22"/>
        </w:rPr>
      </w:pPr>
    </w:p>
    <w:p w:rsidR="006C2E2F" w:rsidRPr="006C2E2F" w:rsidRDefault="006C2E2F" w:rsidP="00570D3B">
      <w:pPr>
        <w:autoSpaceDE w:val="0"/>
        <w:autoSpaceDN w:val="0"/>
        <w:adjustRightInd w:val="0"/>
        <w:spacing w:after="0"/>
        <w:jc w:val="both"/>
        <w:rPr>
          <w:rFonts w:ascii="Arial" w:hAnsi="Arial"/>
          <w:b/>
          <w:sz w:val="22"/>
        </w:rPr>
      </w:pPr>
      <w:r w:rsidRPr="006C2E2F">
        <w:rPr>
          <w:rFonts w:ascii="Arial" w:hAnsi="Arial"/>
          <w:b/>
          <w:sz w:val="22"/>
        </w:rPr>
        <w:t xml:space="preserve">Gráfico 2. Satisfacción respecto al Interés de temáticas de las Jornadas </w:t>
      </w:r>
    </w:p>
    <w:p w:rsidR="006C2E2F" w:rsidRPr="006C2E2F" w:rsidRDefault="006C2E2F" w:rsidP="006C2E2F">
      <w:pPr>
        <w:spacing w:after="0"/>
        <w:jc w:val="both"/>
        <w:rPr>
          <w:rFonts w:ascii="Arial" w:hAnsi="Arial" w:cs="Arial"/>
          <w:sz w:val="22"/>
        </w:rPr>
      </w:pPr>
      <w:r>
        <w:rPr>
          <w:rFonts w:ascii="Arial" w:hAnsi="Arial" w:cs="Arial"/>
          <w:noProof/>
          <w:sz w:val="22"/>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66040</wp:posOffset>
            </wp:positionV>
            <wp:extent cx="2741930" cy="1829435"/>
            <wp:effectExtent l="50800" t="25400" r="77470" b="50165"/>
            <wp:wrapSquare wrapText="bothSides"/>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C2E2F" w:rsidRPr="006C2E2F" w:rsidRDefault="006C2E2F" w:rsidP="00570D3B">
      <w:pPr>
        <w:spacing w:after="0"/>
        <w:jc w:val="both"/>
        <w:rPr>
          <w:rFonts w:ascii="Arial" w:hAnsi="Arial" w:cs="Arial"/>
          <w:sz w:val="22"/>
        </w:rPr>
      </w:pPr>
      <w:r w:rsidRPr="006C2E2F">
        <w:rPr>
          <w:rFonts w:ascii="Arial" w:hAnsi="Arial" w:cs="Arial"/>
          <w:sz w:val="22"/>
        </w:rPr>
        <w:t>De un total de 102 asistentes, el 97.1% de los asistentes consideró interesantes las temáticas desarrolladas, el 2% indicó lo contrario. mientras que el 1.0% no contestó.</w:t>
      </w:r>
    </w:p>
    <w:p w:rsidR="006C2E2F" w:rsidRPr="006C2E2F" w:rsidRDefault="006C2E2F" w:rsidP="00570D3B">
      <w:pPr>
        <w:autoSpaceDE w:val="0"/>
        <w:autoSpaceDN w:val="0"/>
        <w:adjustRightInd w:val="0"/>
        <w:spacing w:after="0"/>
        <w:jc w:val="both"/>
        <w:rPr>
          <w:rFonts w:ascii="Arial" w:hAnsi="Arial" w:cs="Arial"/>
          <w:b/>
          <w:sz w:val="22"/>
        </w:rPr>
      </w:pPr>
    </w:p>
    <w:p w:rsidR="006C2E2F" w:rsidRPr="00944890" w:rsidRDefault="00944890" w:rsidP="00570D3B">
      <w:pPr>
        <w:autoSpaceDE w:val="0"/>
        <w:autoSpaceDN w:val="0"/>
        <w:adjustRightInd w:val="0"/>
        <w:spacing w:after="0"/>
        <w:jc w:val="both"/>
        <w:rPr>
          <w:rFonts w:ascii="Arial" w:hAnsi="Arial"/>
          <w:b/>
          <w:sz w:val="22"/>
        </w:rPr>
      </w:pPr>
      <w:r>
        <w:rPr>
          <w:rFonts w:ascii="Arial" w:hAnsi="Arial" w:cs="Arial"/>
          <w:b/>
          <w:noProof/>
          <w:sz w:val="22"/>
          <w:lang w:val="en-US"/>
        </w:rPr>
        <w:drawing>
          <wp:anchor distT="0" distB="0" distL="114300" distR="114300" simplePos="0" relativeHeight="251661312" behindDoc="0" locked="0" layoutInCell="1" allowOverlap="1">
            <wp:simplePos x="0" y="0"/>
            <wp:positionH relativeFrom="column">
              <wp:posOffset>3205480</wp:posOffset>
            </wp:positionH>
            <wp:positionV relativeFrom="paragraph">
              <wp:posOffset>360045</wp:posOffset>
            </wp:positionV>
            <wp:extent cx="2966085" cy="1824990"/>
            <wp:effectExtent l="25400" t="25400" r="5715" b="3810"/>
            <wp:wrapSquare wrapText="bothSides"/>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C2E2F" w:rsidRPr="006C2E2F">
        <w:rPr>
          <w:rFonts w:ascii="Arial" w:hAnsi="Arial" w:cs="Arial"/>
          <w:b/>
          <w:sz w:val="22"/>
        </w:rPr>
        <w:t xml:space="preserve">Tabla 3. </w:t>
      </w:r>
      <w:r w:rsidR="006C2E2F" w:rsidRPr="006C2E2F">
        <w:rPr>
          <w:rFonts w:ascii="Arial" w:hAnsi="Arial"/>
          <w:b/>
          <w:sz w:val="22"/>
        </w:rPr>
        <w:t>Opinión respecto si considera de utilidad las temáticas abordadas en las Jornadas.</w:t>
      </w:r>
    </w:p>
    <w:p w:rsidR="00944890" w:rsidRDefault="00944890" w:rsidP="006C2E2F">
      <w:pPr>
        <w:autoSpaceDE w:val="0"/>
        <w:autoSpaceDN w:val="0"/>
        <w:adjustRightInd w:val="0"/>
        <w:spacing w:after="0"/>
        <w:rPr>
          <w:rFonts w:ascii="Arial" w:hAnsi="Arial"/>
          <w:b/>
          <w:sz w:val="22"/>
        </w:rPr>
      </w:pPr>
    </w:p>
    <w:tbl>
      <w:tblPr>
        <w:tblpPr w:leftFromText="181" w:rightFromText="181" w:vertAnchor="text" w:horzAnchor="page" w:tblpX="1419" w:tblpY="-88"/>
        <w:tblW w:w="435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solid" w:color="83DDB8" w:fill="auto"/>
        <w:tblLayout w:type="fixed"/>
        <w:tblCellMar>
          <w:left w:w="0" w:type="dxa"/>
          <w:right w:w="0" w:type="dxa"/>
        </w:tblCellMar>
        <w:tblLook w:val="00AF"/>
      </w:tblPr>
      <w:tblGrid>
        <w:gridCol w:w="1650"/>
        <w:gridCol w:w="1288"/>
        <w:gridCol w:w="1421"/>
      </w:tblGrid>
      <w:tr w:rsidR="00227970" w:rsidRPr="006C2E2F">
        <w:trPr>
          <w:cantSplit/>
          <w:trHeight w:val="227"/>
          <w:tblHeader/>
        </w:trPr>
        <w:tc>
          <w:tcPr>
            <w:tcW w:w="4359" w:type="dxa"/>
            <w:gridSpan w:val="3"/>
            <w:shd w:val="solid" w:color="83DDB8" w:fill="auto"/>
            <w:vAlign w:val="center"/>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¿Considera que le serán de utilidad para su crecimiento profesional?</w:t>
            </w:r>
          </w:p>
        </w:tc>
      </w:tr>
      <w:tr w:rsidR="00227970" w:rsidRPr="006C2E2F">
        <w:trPr>
          <w:cantSplit/>
          <w:trHeight w:val="370"/>
          <w:tblHeader/>
        </w:trPr>
        <w:tc>
          <w:tcPr>
            <w:tcW w:w="1650" w:type="dxa"/>
            <w:shd w:val="solid" w:color="83DDB8" w:fill="auto"/>
            <w:vAlign w:val="center"/>
          </w:tcPr>
          <w:p w:rsidR="00227970" w:rsidRPr="006C2E2F" w:rsidRDefault="00227970" w:rsidP="00227970">
            <w:pPr>
              <w:autoSpaceDE w:val="0"/>
              <w:autoSpaceDN w:val="0"/>
              <w:adjustRightInd w:val="0"/>
              <w:spacing w:after="0"/>
              <w:jc w:val="center"/>
              <w:rPr>
                <w:rFonts w:ascii="Times New Roman" w:hAnsi="Times New Roman"/>
                <w:sz w:val="22"/>
              </w:rPr>
            </w:pPr>
          </w:p>
        </w:tc>
        <w:tc>
          <w:tcPr>
            <w:tcW w:w="1288" w:type="dxa"/>
            <w:shd w:val="solid" w:color="83DDB8" w:fill="auto"/>
            <w:vAlign w:val="bottom"/>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Frecuencia</w:t>
            </w:r>
          </w:p>
        </w:tc>
        <w:tc>
          <w:tcPr>
            <w:tcW w:w="1421" w:type="dxa"/>
            <w:shd w:val="solid" w:color="83DDB8" w:fill="auto"/>
            <w:vAlign w:val="bottom"/>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Porcentaje</w:t>
            </w:r>
          </w:p>
        </w:tc>
      </w:tr>
      <w:tr w:rsidR="00227970" w:rsidRPr="006C2E2F">
        <w:trPr>
          <w:cantSplit/>
          <w:trHeight w:val="284"/>
          <w:tblHeader/>
        </w:trPr>
        <w:tc>
          <w:tcPr>
            <w:tcW w:w="1650" w:type="dxa"/>
            <w:shd w:val="solid" w:color="83DDB8" w:fill="auto"/>
          </w:tcPr>
          <w:p w:rsidR="00227970" w:rsidRPr="006C2E2F" w:rsidRDefault="00227970" w:rsidP="0022797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Si</w:t>
            </w:r>
          </w:p>
        </w:tc>
        <w:tc>
          <w:tcPr>
            <w:tcW w:w="1288" w:type="dxa"/>
            <w:shd w:val="solid" w:color="83DDB8" w:fill="auto"/>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99</w:t>
            </w:r>
          </w:p>
        </w:tc>
        <w:tc>
          <w:tcPr>
            <w:tcW w:w="1421" w:type="dxa"/>
            <w:shd w:val="solid" w:color="83DDB8" w:fill="auto"/>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97.1</w:t>
            </w:r>
          </w:p>
        </w:tc>
      </w:tr>
      <w:tr w:rsidR="00227970" w:rsidRPr="006C2E2F">
        <w:trPr>
          <w:cantSplit/>
          <w:trHeight w:val="103"/>
          <w:tblHeader/>
        </w:trPr>
        <w:tc>
          <w:tcPr>
            <w:tcW w:w="1650" w:type="dxa"/>
            <w:shd w:val="solid" w:color="83DDB8" w:fill="auto"/>
          </w:tcPr>
          <w:p w:rsidR="00227970" w:rsidRPr="006C2E2F" w:rsidRDefault="00227970" w:rsidP="0022797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No</w:t>
            </w:r>
          </w:p>
        </w:tc>
        <w:tc>
          <w:tcPr>
            <w:tcW w:w="1288" w:type="dxa"/>
            <w:shd w:val="solid" w:color="83DDB8" w:fill="auto"/>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2</w:t>
            </w:r>
          </w:p>
        </w:tc>
        <w:tc>
          <w:tcPr>
            <w:tcW w:w="1421" w:type="dxa"/>
            <w:shd w:val="solid" w:color="83DDB8" w:fill="auto"/>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2.0</w:t>
            </w:r>
          </w:p>
        </w:tc>
      </w:tr>
      <w:tr w:rsidR="00227970" w:rsidRPr="006C2E2F">
        <w:trPr>
          <w:cantSplit/>
          <w:trHeight w:val="103"/>
          <w:tblHeader/>
        </w:trPr>
        <w:tc>
          <w:tcPr>
            <w:tcW w:w="1650" w:type="dxa"/>
            <w:shd w:val="solid" w:color="83DDB8" w:fill="auto"/>
          </w:tcPr>
          <w:p w:rsidR="00227970" w:rsidRPr="006C2E2F" w:rsidRDefault="00227970" w:rsidP="0022797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 xml:space="preserve">No contesto </w:t>
            </w:r>
          </w:p>
        </w:tc>
        <w:tc>
          <w:tcPr>
            <w:tcW w:w="1288" w:type="dxa"/>
            <w:shd w:val="solid" w:color="83DDB8" w:fill="auto"/>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w:t>
            </w:r>
          </w:p>
        </w:tc>
        <w:tc>
          <w:tcPr>
            <w:tcW w:w="1421" w:type="dxa"/>
            <w:shd w:val="solid" w:color="83DDB8" w:fill="auto"/>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w:t>
            </w:r>
          </w:p>
        </w:tc>
      </w:tr>
      <w:tr w:rsidR="00227970" w:rsidRPr="006C2E2F">
        <w:trPr>
          <w:cantSplit/>
          <w:trHeight w:val="103"/>
        </w:trPr>
        <w:tc>
          <w:tcPr>
            <w:tcW w:w="1650" w:type="dxa"/>
            <w:shd w:val="solid" w:color="83DDB8" w:fill="auto"/>
          </w:tcPr>
          <w:p w:rsidR="00227970" w:rsidRPr="006C2E2F" w:rsidRDefault="00227970" w:rsidP="0022797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Total</w:t>
            </w:r>
          </w:p>
        </w:tc>
        <w:tc>
          <w:tcPr>
            <w:tcW w:w="1288" w:type="dxa"/>
            <w:shd w:val="solid" w:color="83DDB8" w:fill="auto"/>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102</w:t>
            </w:r>
          </w:p>
        </w:tc>
        <w:tc>
          <w:tcPr>
            <w:tcW w:w="1421" w:type="dxa"/>
            <w:shd w:val="solid" w:color="83DDB8" w:fill="auto"/>
          </w:tcPr>
          <w:p w:rsidR="00227970" w:rsidRPr="006C2E2F" w:rsidRDefault="00227970" w:rsidP="0022797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100.0</w:t>
            </w:r>
          </w:p>
        </w:tc>
      </w:tr>
    </w:tbl>
    <w:p w:rsidR="00944890" w:rsidRDefault="00944890" w:rsidP="006C2E2F">
      <w:pPr>
        <w:autoSpaceDE w:val="0"/>
        <w:autoSpaceDN w:val="0"/>
        <w:adjustRightInd w:val="0"/>
        <w:spacing w:after="0"/>
        <w:rPr>
          <w:rFonts w:ascii="Arial" w:hAnsi="Arial"/>
          <w:b/>
          <w:sz w:val="22"/>
        </w:rPr>
      </w:pPr>
    </w:p>
    <w:p w:rsidR="006C2E2F" w:rsidRPr="00944890" w:rsidRDefault="006C2E2F" w:rsidP="00570D3B">
      <w:pPr>
        <w:autoSpaceDE w:val="0"/>
        <w:autoSpaceDN w:val="0"/>
        <w:adjustRightInd w:val="0"/>
        <w:spacing w:after="0"/>
        <w:jc w:val="both"/>
        <w:rPr>
          <w:rFonts w:ascii="Arial" w:hAnsi="Arial"/>
          <w:b/>
          <w:sz w:val="22"/>
        </w:rPr>
      </w:pPr>
      <w:r w:rsidRPr="006C2E2F">
        <w:rPr>
          <w:rFonts w:ascii="Arial" w:hAnsi="Arial"/>
          <w:b/>
          <w:sz w:val="22"/>
        </w:rPr>
        <w:t>Gráfico 3. Opinión respecto si considera de utilidad las temáticas abordadas en las Jornadas.</w:t>
      </w:r>
    </w:p>
    <w:p w:rsidR="006C2E2F" w:rsidRPr="00944890" w:rsidRDefault="00944890" w:rsidP="00944890">
      <w:pPr>
        <w:spacing w:after="0"/>
        <w:jc w:val="both"/>
        <w:rPr>
          <w:rFonts w:ascii="Arial" w:hAnsi="Arial" w:cs="Arial"/>
          <w:sz w:val="22"/>
        </w:rPr>
      </w:pPr>
      <w:r>
        <w:rPr>
          <w:rFonts w:ascii="Arial" w:hAnsi="Arial" w:cs="Arial"/>
          <w:noProof/>
          <w:sz w:val="22"/>
          <w:lang w:val="en-US"/>
        </w:rPr>
        <w:drawing>
          <wp:anchor distT="0" distB="0" distL="114300" distR="114300" simplePos="0" relativeHeight="251660288" behindDoc="0" locked="0" layoutInCell="1" allowOverlap="1">
            <wp:simplePos x="0" y="0"/>
            <wp:positionH relativeFrom="column">
              <wp:posOffset>50165</wp:posOffset>
            </wp:positionH>
            <wp:positionV relativeFrom="paragraph">
              <wp:posOffset>43180</wp:posOffset>
            </wp:positionV>
            <wp:extent cx="2728595" cy="1833245"/>
            <wp:effectExtent l="25400" t="25400" r="14605" b="0"/>
            <wp:wrapSquare wrapText="bothSides"/>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C2E2F" w:rsidRPr="006C2E2F" w:rsidRDefault="004D6B66" w:rsidP="00570D3B">
      <w:pPr>
        <w:spacing w:after="0"/>
        <w:jc w:val="both"/>
        <w:rPr>
          <w:rFonts w:ascii="Arial" w:hAnsi="Arial" w:cs="Arial"/>
          <w:sz w:val="22"/>
        </w:rPr>
      </w:pPr>
      <w:r>
        <w:rPr>
          <w:rFonts w:ascii="Arial" w:hAnsi="Arial" w:cs="Arial"/>
          <w:sz w:val="22"/>
        </w:rPr>
        <w:t xml:space="preserve">El </w:t>
      </w:r>
      <w:r w:rsidR="006C2E2F" w:rsidRPr="006C2E2F">
        <w:rPr>
          <w:rFonts w:ascii="Arial" w:hAnsi="Arial" w:cs="Arial"/>
          <w:sz w:val="22"/>
        </w:rPr>
        <w:t>97.1% de los asistentes consideró útil para su crecimiento profesional, el 2.0% indicó lo contrario, mientras que el 1.0% no contestó.</w:t>
      </w:r>
    </w:p>
    <w:p w:rsidR="006C2E2F" w:rsidRPr="006C2E2F" w:rsidRDefault="006C2E2F" w:rsidP="00570D3B">
      <w:pPr>
        <w:spacing w:after="0"/>
        <w:jc w:val="both"/>
        <w:rPr>
          <w:rFonts w:ascii="Arial" w:hAnsi="Arial" w:cs="Arial"/>
          <w:b/>
          <w:sz w:val="22"/>
        </w:rPr>
      </w:pPr>
    </w:p>
    <w:p w:rsidR="006C2E2F" w:rsidRPr="006C2E2F" w:rsidRDefault="006C2E2F" w:rsidP="00570D3B">
      <w:pPr>
        <w:spacing w:after="0"/>
        <w:jc w:val="both"/>
        <w:rPr>
          <w:rFonts w:ascii="Arial" w:hAnsi="Arial" w:cs="Arial"/>
          <w:sz w:val="22"/>
        </w:rPr>
      </w:pPr>
      <w:r w:rsidRPr="006C2E2F">
        <w:rPr>
          <w:rFonts w:ascii="Arial" w:hAnsi="Arial" w:cs="Arial"/>
          <w:b/>
          <w:sz w:val="22"/>
        </w:rPr>
        <w:t>Tabla 4.</w:t>
      </w:r>
      <w:r w:rsidRPr="006C2E2F">
        <w:rPr>
          <w:rFonts w:ascii="Arial" w:hAnsi="Arial" w:cs="Arial"/>
          <w:sz w:val="22"/>
        </w:rPr>
        <w:t xml:space="preserve"> </w:t>
      </w:r>
      <w:r w:rsidRPr="006C2E2F">
        <w:rPr>
          <w:rFonts w:ascii="Arial" w:hAnsi="Arial"/>
          <w:b/>
          <w:sz w:val="22"/>
        </w:rPr>
        <w:t>Opinión respecto al abordaje de las temáticas por parte de los expositores.</w:t>
      </w:r>
    </w:p>
    <w:p w:rsidR="006C2E2F" w:rsidRPr="006C2E2F" w:rsidRDefault="006C2E2F" w:rsidP="006C2E2F">
      <w:pPr>
        <w:autoSpaceDE w:val="0"/>
        <w:autoSpaceDN w:val="0"/>
        <w:adjustRightInd w:val="0"/>
        <w:spacing w:after="0"/>
        <w:rPr>
          <w:rFonts w:ascii="Times New Roman" w:hAnsi="Times New Roman"/>
          <w:sz w:val="22"/>
        </w:rPr>
      </w:pPr>
    </w:p>
    <w:tbl>
      <w:tblPr>
        <w:tblpPr w:leftFromText="180" w:rightFromText="180" w:vertAnchor="text" w:horzAnchor="page" w:tblpX="6459" w:tblpY="-131"/>
        <w:tblOverlap w:val="never"/>
        <w:tblW w:w="459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solid" w:color="83DDB8" w:fill="auto"/>
        <w:tblLayout w:type="fixed"/>
        <w:tblCellMar>
          <w:left w:w="0" w:type="dxa"/>
          <w:right w:w="0" w:type="dxa"/>
        </w:tblCellMar>
        <w:tblLook w:val="00AF"/>
      </w:tblPr>
      <w:tblGrid>
        <w:gridCol w:w="1508"/>
        <w:gridCol w:w="1326"/>
        <w:gridCol w:w="1757"/>
      </w:tblGrid>
      <w:tr w:rsidR="006C2E2F" w:rsidRPr="006C2E2F">
        <w:trPr>
          <w:cantSplit/>
          <w:trHeight w:val="466"/>
          <w:tblHeader/>
        </w:trPr>
        <w:tc>
          <w:tcPr>
            <w:tcW w:w="4591" w:type="dxa"/>
            <w:gridSpan w:val="3"/>
            <w:shd w:val="solid" w:color="83DDB8" w:fill="auto"/>
            <w:vAlign w:val="center"/>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¿Cómo calificaría el abordaje de las temátic</w:t>
            </w:r>
            <w:r>
              <w:rPr>
                <w:rFonts w:ascii="Arial" w:hAnsi="Arial" w:cs="Arial"/>
                <w:sz w:val="22"/>
                <w:szCs w:val="18"/>
              </w:rPr>
              <w:t>as por parte de los expositores</w:t>
            </w:r>
          </w:p>
        </w:tc>
      </w:tr>
      <w:tr w:rsidR="006C2E2F" w:rsidRPr="006C2E2F">
        <w:trPr>
          <w:cantSplit/>
          <w:trHeight w:val="246"/>
          <w:tblHeader/>
        </w:trPr>
        <w:tc>
          <w:tcPr>
            <w:tcW w:w="1508" w:type="dxa"/>
            <w:shd w:val="solid" w:color="83DDB8" w:fill="auto"/>
            <w:vAlign w:val="center"/>
          </w:tcPr>
          <w:p w:rsidR="006C2E2F" w:rsidRPr="006C2E2F" w:rsidRDefault="006C2E2F" w:rsidP="00944890">
            <w:pPr>
              <w:autoSpaceDE w:val="0"/>
              <w:autoSpaceDN w:val="0"/>
              <w:adjustRightInd w:val="0"/>
              <w:spacing w:after="0"/>
              <w:jc w:val="center"/>
              <w:rPr>
                <w:rFonts w:ascii="Times New Roman" w:hAnsi="Times New Roman"/>
                <w:sz w:val="22"/>
              </w:rPr>
            </w:pPr>
          </w:p>
        </w:tc>
        <w:tc>
          <w:tcPr>
            <w:tcW w:w="1326" w:type="dxa"/>
            <w:shd w:val="solid" w:color="83DDB8" w:fill="auto"/>
            <w:vAlign w:val="bottom"/>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Frecuencia</w:t>
            </w:r>
          </w:p>
        </w:tc>
        <w:tc>
          <w:tcPr>
            <w:tcW w:w="1757" w:type="dxa"/>
            <w:shd w:val="solid" w:color="83DDB8" w:fill="auto"/>
            <w:vAlign w:val="bottom"/>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Porcentaje</w:t>
            </w:r>
          </w:p>
        </w:tc>
      </w:tr>
      <w:tr w:rsidR="006C2E2F" w:rsidRPr="006C2E2F">
        <w:trPr>
          <w:cantSplit/>
          <w:trHeight w:val="220"/>
          <w:tblHeader/>
        </w:trPr>
        <w:tc>
          <w:tcPr>
            <w:tcW w:w="1508" w:type="dxa"/>
            <w:shd w:val="solid" w:color="83DDB8" w:fill="auto"/>
          </w:tcPr>
          <w:p w:rsidR="006C2E2F" w:rsidRPr="006C2E2F" w:rsidRDefault="006C2E2F" w:rsidP="0094489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Excelente</w:t>
            </w:r>
          </w:p>
        </w:tc>
        <w:tc>
          <w:tcPr>
            <w:tcW w:w="1326"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49</w:t>
            </w:r>
          </w:p>
        </w:tc>
        <w:tc>
          <w:tcPr>
            <w:tcW w:w="1757"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48.0</w:t>
            </w:r>
          </w:p>
        </w:tc>
      </w:tr>
      <w:tr w:rsidR="006C2E2F" w:rsidRPr="006C2E2F">
        <w:trPr>
          <w:cantSplit/>
          <w:trHeight w:val="246"/>
          <w:tblHeader/>
        </w:trPr>
        <w:tc>
          <w:tcPr>
            <w:tcW w:w="1508" w:type="dxa"/>
            <w:shd w:val="solid" w:color="83DDB8" w:fill="auto"/>
          </w:tcPr>
          <w:p w:rsidR="006C2E2F" w:rsidRPr="006C2E2F" w:rsidRDefault="006C2E2F" w:rsidP="0094489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Muy bueno</w:t>
            </w:r>
          </w:p>
        </w:tc>
        <w:tc>
          <w:tcPr>
            <w:tcW w:w="1326"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42</w:t>
            </w:r>
          </w:p>
        </w:tc>
        <w:tc>
          <w:tcPr>
            <w:tcW w:w="1757"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41.2</w:t>
            </w:r>
          </w:p>
        </w:tc>
      </w:tr>
      <w:tr w:rsidR="006C2E2F" w:rsidRPr="006C2E2F">
        <w:trPr>
          <w:cantSplit/>
          <w:trHeight w:val="220"/>
          <w:tblHeader/>
        </w:trPr>
        <w:tc>
          <w:tcPr>
            <w:tcW w:w="1508" w:type="dxa"/>
            <w:shd w:val="solid" w:color="83DDB8" w:fill="auto"/>
          </w:tcPr>
          <w:p w:rsidR="006C2E2F" w:rsidRPr="006C2E2F" w:rsidRDefault="006C2E2F" w:rsidP="0094489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Bueno</w:t>
            </w:r>
          </w:p>
        </w:tc>
        <w:tc>
          <w:tcPr>
            <w:tcW w:w="1326"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9</w:t>
            </w:r>
          </w:p>
        </w:tc>
        <w:tc>
          <w:tcPr>
            <w:tcW w:w="1757"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8.8</w:t>
            </w:r>
          </w:p>
        </w:tc>
      </w:tr>
      <w:tr w:rsidR="006C2E2F" w:rsidRPr="006C2E2F">
        <w:trPr>
          <w:cantSplit/>
          <w:trHeight w:val="246"/>
          <w:tblHeader/>
        </w:trPr>
        <w:tc>
          <w:tcPr>
            <w:tcW w:w="1508" w:type="dxa"/>
            <w:shd w:val="solid" w:color="83DDB8" w:fill="auto"/>
          </w:tcPr>
          <w:p w:rsidR="006C2E2F" w:rsidRPr="006C2E2F" w:rsidRDefault="006C2E2F" w:rsidP="0094489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Regular</w:t>
            </w:r>
          </w:p>
        </w:tc>
        <w:tc>
          <w:tcPr>
            <w:tcW w:w="1326"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w:t>
            </w:r>
          </w:p>
        </w:tc>
        <w:tc>
          <w:tcPr>
            <w:tcW w:w="1757"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w:t>
            </w:r>
          </w:p>
        </w:tc>
      </w:tr>
      <w:tr w:rsidR="006C2E2F" w:rsidRPr="006C2E2F">
        <w:trPr>
          <w:cantSplit/>
          <w:trHeight w:val="246"/>
          <w:tblHeader/>
        </w:trPr>
        <w:tc>
          <w:tcPr>
            <w:tcW w:w="1508" w:type="dxa"/>
            <w:shd w:val="solid" w:color="83DDB8" w:fill="auto"/>
          </w:tcPr>
          <w:p w:rsidR="006C2E2F" w:rsidRPr="006C2E2F" w:rsidRDefault="006C2E2F" w:rsidP="0094489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No contesto</w:t>
            </w:r>
          </w:p>
        </w:tc>
        <w:tc>
          <w:tcPr>
            <w:tcW w:w="1326"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w:t>
            </w:r>
          </w:p>
        </w:tc>
        <w:tc>
          <w:tcPr>
            <w:tcW w:w="1757"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w:t>
            </w:r>
          </w:p>
        </w:tc>
      </w:tr>
      <w:tr w:rsidR="006C2E2F" w:rsidRPr="006C2E2F">
        <w:trPr>
          <w:cantSplit/>
          <w:trHeight w:val="220"/>
        </w:trPr>
        <w:tc>
          <w:tcPr>
            <w:tcW w:w="1508" w:type="dxa"/>
            <w:shd w:val="solid" w:color="83DDB8" w:fill="auto"/>
          </w:tcPr>
          <w:p w:rsidR="006C2E2F" w:rsidRPr="006C2E2F" w:rsidRDefault="006C2E2F" w:rsidP="00944890">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Total</w:t>
            </w:r>
          </w:p>
        </w:tc>
        <w:tc>
          <w:tcPr>
            <w:tcW w:w="1326"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102</w:t>
            </w:r>
          </w:p>
        </w:tc>
        <w:tc>
          <w:tcPr>
            <w:tcW w:w="1757" w:type="dxa"/>
            <w:shd w:val="solid" w:color="83DDB8" w:fill="auto"/>
          </w:tcPr>
          <w:p w:rsidR="006C2E2F" w:rsidRPr="006C2E2F" w:rsidRDefault="006C2E2F" w:rsidP="00944890">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100.0</w:t>
            </w:r>
          </w:p>
        </w:tc>
      </w:tr>
    </w:tbl>
    <w:p w:rsidR="004D6B66" w:rsidRDefault="006C2E2F" w:rsidP="00267499">
      <w:pPr>
        <w:autoSpaceDE w:val="0"/>
        <w:autoSpaceDN w:val="0"/>
        <w:adjustRightInd w:val="0"/>
        <w:spacing w:after="0"/>
        <w:jc w:val="both"/>
        <w:rPr>
          <w:rFonts w:ascii="Arial" w:hAnsi="Arial"/>
          <w:b/>
          <w:sz w:val="22"/>
        </w:rPr>
      </w:pPr>
      <w:r w:rsidRPr="006C2E2F">
        <w:rPr>
          <w:rFonts w:ascii="Arial" w:hAnsi="Arial"/>
          <w:b/>
          <w:sz w:val="22"/>
        </w:rPr>
        <w:t>Gráfico 4. Opin</w:t>
      </w:r>
      <w:r w:rsidR="00267499">
        <w:rPr>
          <w:rFonts w:ascii="Arial" w:hAnsi="Arial"/>
          <w:b/>
          <w:sz w:val="22"/>
        </w:rPr>
        <w:t xml:space="preserve">ión respecto al abordaje de las </w:t>
      </w:r>
      <w:r w:rsidRPr="006C2E2F">
        <w:rPr>
          <w:rFonts w:ascii="Arial" w:hAnsi="Arial"/>
          <w:b/>
          <w:sz w:val="22"/>
        </w:rPr>
        <w:t>temáticas por parte de los expositores.</w:t>
      </w:r>
    </w:p>
    <w:p w:rsidR="00570D3B" w:rsidRDefault="00570D3B" w:rsidP="00570D3B">
      <w:pPr>
        <w:autoSpaceDE w:val="0"/>
        <w:autoSpaceDN w:val="0"/>
        <w:adjustRightInd w:val="0"/>
        <w:spacing w:after="0"/>
        <w:jc w:val="both"/>
        <w:rPr>
          <w:rFonts w:ascii="Arial" w:hAnsi="Arial"/>
          <w:b/>
          <w:sz w:val="22"/>
        </w:rPr>
      </w:pPr>
    </w:p>
    <w:p w:rsidR="006C2E2F" w:rsidRPr="00570D3B" w:rsidRDefault="004D6B66" w:rsidP="00570D3B">
      <w:pPr>
        <w:autoSpaceDE w:val="0"/>
        <w:autoSpaceDN w:val="0"/>
        <w:adjustRightInd w:val="0"/>
        <w:spacing w:after="0"/>
        <w:jc w:val="both"/>
        <w:rPr>
          <w:rFonts w:ascii="Arial" w:hAnsi="Arial"/>
          <w:b/>
          <w:sz w:val="22"/>
        </w:rPr>
      </w:pPr>
      <w:r>
        <w:rPr>
          <w:rFonts w:ascii="Arial" w:hAnsi="Arial" w:cs="Arial"/>
          <w:sz w:val="22"/>
        </w:rPr>
        <w:t>E</w:t>
      </w:r>
      <w:r w:rsidR="006C2E2F" w:rsidRPr="006C2E2F">
        <w:rPr>
          <w:rFonts w:ascii="Arial" w:hAnsi="Arial" w:cs="Arial"/>
          <w:sz w:val="22"/>
        </w:rPr>
        <w:t>l 48.0% de los asistentes consideró Excelente el abordaje de las temáticas por parte de los expositores, el 41.2% lo consideró Muy Bueno, el 8.8% indicó que fue Bueno, el 1.0% Regular y el 1.0% no contesto.</w:t>
      </w:r>
    </w:p>
    <w:p w:rsidR="006C2E2F" w:rsidRPr="006C2E2F" w:rsidRDefault="006C2E2F" w:rsidP="006C2E2F">
      <w:pPr>
        <w:spacing w:after="0"/>
        <w:jc w:val="both"/>
        <w:rPr>
          <w:rFonts w:ascii="Arial" w:hAnsi="Arial" w:cs="Arial"/>
          <w:b/>
          <w:sz w:val="22"/>
        </w:rPr>
      </w:pPr>
    </w:p>
    <w:p w:rsidR="006C2E2F" w:rsidRPr="006C2E2F" w:rsidRDefault="006C2E2F" w:rsidP="006C2E2F">
      <w:pPr>
        <w:spacing w:after="0"/>
        <w:jc w:val="both"/>
        <w:rPr>
          <w:rFonts w:ascii="Arial" w:hAnsi="Arial" w:cs="Arial"/>
          <w:sz w:val="22"/>
        </w:rPr>
      </w:pPr>
      <w:r w:rsidRPr="006C2E2F">
        <w:rPr>
          <w:rFonts w:ascii="Arial" w:hAnsi="Arial" w:cs="Arial"/>
          <w:b/>
          <w:sz w:val="22"/>
        </w:rPr>
        <w:t>Tabla 5. Valoración del material de apoyo utilizado por los expositores.</w:t>
      </w:r>
    </w:p>
    <w:tbl>
      <w:tblPr>
        <w:tblpPr w:leftFromText="180" w:rightFromText="180" w:vertAnchor="text" w:horzAnchor="page" w:tblpX="1419" w:tblpY="245"/>
        <w:tblW w:w="43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solid" w:color="83DDB8" w:fill="auto"/>
        <w:tblLayout w:type="fixed"/>
        <w:tblCellMar>
          <w:left w:w="0" w:type="dxa"/>
          <w:right w:w="0" w:type="dxa"/>
        </w:tblCellMar>
        <w:tblLook w:val="00AF"/>
      </w:tblPr>
      <w:tblGrid>
        <w:gridCol w:w="1286"/>
        <w:gridCol w:w="1352"/>
        <w:gridCol w:w="1738"/>
      </w:tblGrid>
      <w:tr w:rsidR="001B2C92" w:rsidRPr="001B2C92">
        <w:trPr>
          <w:cantSplit/>
          <w:trHeight w:val="500"/>
          <w:tblHeader/>
        </w:trPr>
        <w:tc>
          <w:tcPr>
            <w:tcW w:w="4376" w:type="dxa"/>
            <w:gridSpan w:val="3"/>
            <w:shd w:val="solid" w:color="83DDB8" w:fill="auto"/>
            <w:vAlign w:val="center"/>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¿Cómo calificaría el material de apoyo (presentación) de los expositores?</w:t>
            </w:r>
          </w:p>
        </w:tc>
      </w:tr>
      <w:tr w:rsidR="001B2C92" w:rsidRPr="001B2C92">
        <w:trPr>
          <w:cantSplit/>
          <w:trHeight w:val="263"/>
          <w:tblHeader/>
        </w:trPr>
        <w:tc>
          <w:tcPr>
            <w:tcW w:w="1286" w:type="dxa"/>
            <w:shd w:val="solid" w:color="83DDB8" w:fill="auto"/>
            <w:vAlign w:val="center"/>
          </w:tcPr>
          <w:p w:rsidR="001B2C92" w:rsidRPr="001B2C92" w:rsidRDefault="001B2C92" w:rsidP="001B2C92">
            <w:pPr>
              <w:autoSpaceDE w:val="0"/>
              <w:autoSpaceDN w:val="0"/>
              <w:adjustRightInd w:val="0"/>
              <w:spacing w:after="0"/>
              <w:jc w:val="center"/>
              <w:rPr>
                <w:rFonts w:ascii="Times New Roman" w:hAnsi="Times New Roman"/>
                <w:sz w:val="20"/>
              </w:rPr>
            </w:pPr>
          </w:p>
        </w:tc>
        <w:tc>
          <w:tcPr>
            <w:tcW w:w="1352" w:type="dxa"/>
            <w:shd w:val="solid" w:color="83DDB8" w:fill="auto"/>
            <w:vAlign w:val="bottom"/>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Frecuencia</w:t>
            </w:r>
          </w:p>
        </w:tc>
        <w:tc>
          <w:tcPr>
            <w:tcW w:w="1738" w:type="dxa"/>
            <w:shd w:val="solid" w:color="83DDB8" w:fill="auto"/>
            <w:vAlign w:val="bottom"/>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Porcentaje</w:t>
            </w:r>
          </w:p>
        </w:tc>
      </w:tr>
      <w:tr w:rsidR="001B2C92" w:rsidRPr="001B2C92">
        <w:trPr>
          <w:cantSplit/>
          <w:trHeight w:val="236"/>
          <w:tblHeader/>
        </w:trPr>
        <w:tc>
          <w:tcPr>
            <w:tcW w:w="1286" w:type="dxa"/>
            <w:shd w:val="solid" w:color="83DDB8" w:fill="auto"/>
          </w:tcPr>
          <w:p w:rsidR="001B2C92" w:rsidRPr="001B2C92" w:rsidRDefault="001B2C92" w:rsidP="001B2C92">
            <w:pPr>
              <w:autoSpaceDE w:val="0"/>
              <w:autoSpaceDN w:val="0"/>
              <w:adjustRightInd w:val="0"/>
              <w:spacing w:after="0"/>
              <w:ind w:left="60" w:right="60"/>
              <w:rPr>
                <w:rFonts w:ascii="Arial" w:hAnsi="Arial" w:cs="Arial"/>
                <w:sz w:val="20"/>
                <w:szCs w:val="18"/>
              </w:rPr>
            </w:pPr>
            <w:r w:rsidRPr="001B2C92">
              <w:rPr>
                <w:rFonts w:ascii="Arial" w:hAnsi="Arial" w:cs="Arial"/>
                <w:sz w:val="20"/>
                <w:szCs w:val="18"/>
              </w:rPr>
              <w:t>Excelente</w:t>
            </w:r>
          </w:p>
        </w:tc>
        <w:tc>
          <w:tcPr>
            <w:tcW w:w="1352"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42</w:t>
            </w:r>
          </w:p>
        </w:tc>
        <w:tc>
          <w:tcPr>
            <w:tcW w:w="1738"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41.2</w:t>
            </w:r>
          </w:p>
        </w:tc>
      </w:tr>
      <w:tr w:rsidR="001B2C92" w:rsidRPr="001B2C92">
        <w:trPr>
          <w:cantSplit/>
          <w:trHeight w:val="263"/>
          <w:tblHeader/>
        </w:trPr>
        <w:tc>
          <w:tcPr>
            <w:tcW w:w="1286" w:type="dxa"/>
            <w:shd w:val="solid" w:color="83DDB8" w:fill="auto"/>
          </w:tcPr>
          <w:p w:rsidR="001B2C92" w:rsidRPr="001B2C92" w:rsidRDefault="001B2C92" w:rsidP="001B2C92">
            <w:pPr>
              <w:autoSpaceDE w:val="0"/>
              <w:autoSpaceDN w:val="0"/>
              <w:adjustRightInd w:val="0"/>
              <w:spacing w:after="0"/>
              <w:ind w:left="60" w:right="60"/>
              <w:rPr>
                <w:rFonts w:ascii="Arial" w:hAnsi="Arial" w:cs="Arial"/>
                <w:sz w:val="20"/>
                <w:szCs w:val="18"/>
              </w:rPr>
            </w:pPr>
            <w:r w:rsidRPr="001B2C92">
              <w:rPr>
                <w:rFonts w:ascii="Arial" w:hAnsi="Arial" w:cs="Arial"/>
                <w:sz w:val="20"/>
                <w:szCs w:val="18"/>
              </w:rPr>
              <w:t>Muy bueno</w:t>
            </w:r>
          </w:p>
        </w:tc>
        <w:tc>
          <w:tcPr>
            <w:tcW w:w="1352"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46</w:t>
            </w:r>
          </w:p>
        </w:tc>
        <w:tc>
          <w:tcPr>
            <w:tcW w:w="1738"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45.1</w:t>
            </w:r>
          </w:p>
        </w:tc>
      </w:tr>
      <w:tr w:rsidR="001B2C92" w:rsidRPr="001B2C92">
        <w:trPr>
          <w:cantSplit/>
          <w:trHeight w:val="263"/>
          <w:tblHeader/>
        </w:trPr>
        <w:tc>
          <w:tcPr>
            <w:tcW w:w="1286" w:type="dxa"/>
            <w:shd w:val="solid" w:color="83DDB8" w:fill="auto"/>
          </w:tcPr>
          <w:p w:rsidR="001B2C92" w:rsidRPr="001B2C92" w:rsidRDefault="001B2C92" w:rsidP="001B2C92">
            <w:pPr>
              <w:autoSpaceDE w:val="0"/>
              <w:autoSpaceDN w:val="0"/>
              <w:adjustRightInd w:val="0"/>
              <w:spacing w:after="0"/>
              <w:ind w:left="60" w:right="60"/>
              <w:rPr>
                <w:rFonts w:ascii="Arial" w:hAnsi="Arial" w:cs="Arial"/>
                <w:sz w:val="20"/>
                <w:szCs w:val="18"/>
              </w:rPr>
            </w:pPr>
            <w:r w:rsidRPr="001B2C92">
              <w:rPr>
                <w:rFonts w:ascii="Arial" w:hAnsi="Arial" w:cs="Arial"/>
                <w:sz w:val="20"/>
                <w:szCs w:val="18"/>
              </w:rPr>
              <w:t>Bueno</w:t>
            </w:r>
          </w:p>
        </w:tc>
        <w:tc>
          <w:tcPr>
            <w:tcW w:w="1352"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11</w:t>
            </w:r>
          </w:p>
        </w:tc>
        <w:tc>
          <w:tcPr>
            <w:tcW w:w="1738"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10.8</w:t>
            </w:r>
          </w:p>
        </w:tc>
      </w:tr>
      <w:tr w:rsidR="001B2C92" w:rsidRPr="001B2C92">
        <w:trPr>
          <w:cantSplit/>
          <w:trHeight w:val="263"/>
          <w:tblHeader/>
        </w:trPr>
        <w:tc>
          <w:tcPr>
            <w:tcW w:w="1286" w:type="dxa"/>
            <w:shd w:val="solid" w:color="83DDB8" w:fill="auto"/>
          </w:tcPr>
          <w:p w:rsidR="001B2C92" w:rsidRPr="001B2C92" w:rsidRDefault="001B2C92" w:rsidP="001B2C92">
            <w:pPr>
              <w:autoSpaceDE w:val="0"/>
              <w:autoSpaceDN w:val="0"/>
              <w:adjustRightInd w:val="0"/>
              <w:spacing w:after="0"/>
              <w:ind w:left="60" w:right="60"/>
              <w:rPr>
                <w:rFonts w:ascii="Arial" w:hAnsi="Arial" w:cs="Arial"/>
                <w:sz w:val="20"/>
                <w:szCs w:val="18"/>
              </w:rPr>
            </w:pPr>
            <w:r w:rsidRPr="001B2C92">
              <w:rPr>
                <w:rFonts w:ascii="Arial" w:hAnsi="Arial" w:cs="Arial"/>
                <w:sz w:val="20"/>
                <w:szCs w:val="18"/>
              </w:rPr>
              <w:t>Regular</w:t>
            </w:r>
          </w:p>
        </w:tc>
        <w:tc>
          <w:tcPr>
            <w:tcW w:w="1352"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2</w:t>
            </w:r>
          </w:p>
        </w:tc>
        <w:tc>
          <w:tcPr>
            <w:tcW w:w="1738"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2.0</w:t>
            </w:r>
          </w:p>
        </w:tc>
      </w:tr>
      <w:tr w:rsidR="001B2C92" w:rsidRPr="001B2C92">
        <w:trPr>
          <w:cantSplit/>
          <w:trHeight w:val="263"/>
          <w:tblHeader/>
        </w:trPr>
        <w:tc>
          <w:tcPr>
            <w:tcW w:w="1286" w:type="dxa"/>
            <w:shd w:val="solid" w:color="83DDB8" w:fill="auto"/>
          </w:tcPr>
          <w:p w:rsidR="001B2C92" w:rsidRPr="001B2C92" w:rsidRDefault="001B2C92" w:rsidP="001B2C92">
            <w:pPr>
              <w:autoSpaceDE w:val="0"/>
              <w:autoSpaceDN w:val="0"/>
              <w:adjustRightInd w:val="0"/>
              <w:spacing w:after="0"/>
              <w:ind w:left="60" w:right="60"/>
              <w:rPr>
                <w:rFonts w:ascii="Arial" w:hAnsi="Arial" w:cs="Arial"/>
                <w:sz w:val="20"/>
                <w:szCs w:val="18"/>
              </w:rPr>
            </w:pPr>
            <w:r w:rsidRPr="001B2C92">
              <w:rPr>
                <w:rFonts w:ascii="Arial" w:hAnsi="Arial" w:cs="Arial"/>
                <w:sz w:val="20"/>
                <w:szCs w:val="18"/>
              </w:rPr>
              <w:t>No contesto</w:t>
            </w:r>
          </w:p>
        </w:tc>
        <w:tc>
          <w:tcPr>
            <w:tcW w:w="1352"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1</w:t>
            </w:r>
          </w:p>
        </w:tc>
        <w:tc>
          <w:tcPr>
            <w:tcW w:w="1738"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1.0</w:t>
            </w:r>
          </w:p>
        </w:tc>
      </w:tr>
      <w:tr w:rsidR="001B2C92" w:rsidRPr="001B2C92">
        <w:trPr>
          <w:cantSplit/>
          <w:trHeight w:val="236"/>
        </w:trPr>
        <w:tc>
          <w:tcPr>
            <w:tcW w:w="1286" w:type="dxa"/>
            <w:shd w:val="solid" w:color="83DDB8" w:fill="auto"/>
          </w:tcPr>
          <w:p w:rsidR="001B2C92" w:rsidRPr="001B2C92" w:rsidRDefault="001B2C92" w:rsidP="001B2C92">
            <w:pPr>
              <w:autoSpaceDE w:val="0"/>
              <w:autoSpaceDN w:val="0"/>
              <w:adjustRightInd w:val="0"/>
              <w:spacing w:after="0"/>
              <w:ind w:left="60" w:right="60"/>
              <w:rPr>
                <w:rFonts w:ascii="Arial" w:hAnsi="Arial" w:cs="Arial"/>
                <w:sz w:val="20"/>
                <w:szCs w:val="18"/>
              </w:rPr>
            </w:pPr>
            <w:r w:rsidRPr="001B2C92">
              <w:rPr>
                <w:rFonts w:ascii="Arial" w:hAnsi="Arial" w:cs="Arial"/>
                <w:sz w:val="20"/>
                <w:szCs w:val="18"/>
              </w:rPr>
              <w:t>Total</w:t>
            </w:r>
          </w:p>
        </w:tc>
        <w:tc>
          <w:tcPr>
            <w:tcW w:w="1352"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102</w:t>
            </w:r>
          </w:p>
        </w:tc>
        <w:tc>
          <w:tcPr>
            <w:tcW w:w="1738" w:type="dxa"/>
            <w:shd w:val="solid" w:color="83DDB8" w:fill="auto"/>
          </w:tcPr>
          <w:p w:rsidR="001B2C92" w:rsidRPr="001B2C92" w:rsidRDefault="001B2C92" w:rsidP="001B2C92">
            <w:pPr>
              <w:autoSpaceDE w:val="0"/>
              <w:autoSpaceDN w:val="0"/>
              <w:adjustRightInd w:val="0"/>
              <w:spacing w:after="0"/>
              <w:ind w:left="60" w:right="60"/>
              <w:jc w:val="center"/>
              <w:rPr>
                <w:rFonts w:ascii="Arial" w:hAnsi="Arial" w:cs="Arial"/>
                <w:sz w:val="20"/>
                <w:szCs w:val="18"/>
              </w:rPr>
            </w:pPr>
            <w:r w:rsidRPr="001B2C92">
              <w:rPr>
                <w:rFonts w:ascii="Arial" w:hAnsi="Arial" w:cs="Arial"/>
                <w:sz w:val="20"/>
                <w:szCs w:val="18"/>
              </w:rPr>
              <w:t>100.0</w:t>
            </w:r>
          </w:p>
        </w:tc>
      </w:tr>
    </w:tbl>
    <w:p w:rsidR="006C2E2F" w:rsidRPr="006C2E2F" w:rsidRDefault="006C2E2F" w:rsidP="006C2E2F">
      <w:pPr>
        <w:spacing w:after="0"/>
        <w:jc w:val="both"/>
        <w:outlineLvl w:val="0"/>
        <w:rPr>
          <w:rFonts w:ascii="Arial" w:hAnsi="Arial" w:cs="Arial"/>
          <w:b/>
          <w:sz w:val="22"/>
        </w:rPr>
      </w:pPr>
    </w:p>
    <w:p w:rsidR="006C2E2F" w:rsidRPr="006C2E2F" w:rsidRDefault="006C2E2F" w:rsidP="0072157C">
      <w:pPr>
        <w:spacing w:after="0"/>
        <w:jc w:val="both"/>
        <w:outlineLvl w:val="0"/>
        <w:rPr>
          <w:rFonts w:ascii="Arial" w:hAnsi="Arial" w:cs="Arial"/>
          <w:b/>
          <w:sz w:val="22"/>
        </w:rPr>
      </w:pPr>
      <w:r w:rsidRPr="006C2E2F">
        <w:rPr>
          <w:rFonts w:ascii="Arial" w:hAnsi="Arial" w:cs="Arial"/>
          <w:b/>
          <w:sz w:val="22"/>
        </w:rPr>
        <w:t>Gráfico 5. Valoración del material de apoyo utilizado por los expositores.</w:t>
      </w:r>
    </w:p>
    <w:p w:rsidR="006C2E2F" w:rsidRPr="006C2E2F" w:rsidRDefault="006C2E2F" w:rsidP="006C2E2F">
      <w:pPr>
        <w:spacing w:after="0"/>
        <w:jc w:val="both"/>
        <w:outlineLvl w:val="0"/>
        <w:rPr>
          <w:rFonts w:ascii="Arial" w:hAnsi="Arial" w:cs="Arial"/>
          <w:b/>
          <w:sz w:val="22"/>
        </w:rPr>
      </w:pPr>
    </w:p>
    <w:p w:rsidR="006C2E2F" w:rsidRPr="006C2E2F" w:rsidRDefault="0072157C" w:rsidP="006C2E2F">
      <w:pPr>
        <w:spacing w:after="0"/>
        <w:jc w:val="both"/>
        <w:outlineLvl w:val="0"/>
        <w:rPr>
          <w:rFonts w:ascii="Arial" w:hAnsi="Arial" w:cs="Arial"/>
          <w:b/>
          <w:sz w:val="22"/>
          <w:highlight w:val="cyan"/>
        </w:rPr>
      </w:pPr>
      <w:r w:rsidRPr="006C2E2F">
        <w:rPr>
          <w:rFonts w:ascii="Arial" w:hAnsi="Arial" w:cs="Arial"/>
          <w:b/>
          <w:noProof/>
          <w:sz w:val="22"/>
          <w:lang w:val="en-US"/>
        </w:rPr>
        <w:drawing>
          <wp:inline distT="0" distB="0" distL="0" distR="0">
            <wp:extent cx="2821305" cy="1765000"/>
            <wp:effectExtent l="50800" t="25400" r="74295" b="38400"/>
            <wp:docPr id="20"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2E2F" w:rsidRPr="006C2E2F" w:rsidRDefault="006C2E2F" w:rsidP="006C2E2F">
      <w:pPr>
        <w:spacing w:after="0"/>
        <w:jc w:val="both"/>
        <w:outlineLvl w:val="0"/>
        <w:rPr>
          <w:rFonts w:ascii="Arial" w:hAnsi="Arial" w:cs="Arial"/>
          <w:b/>
          <w:sz w:val="22"/>
        </w:rPr>
      </w:pPr>
    </w:p>
    <w:p w:rsidR="006C2E2F" w:rsidRPr="006C2E2F" w:rsidRDefault="004D6B66" w:rsidP="006C2E2F">
      <w:pPr>
        <w:spacing w:after="0"/>
        <w:jc w:val="both"/>
        <w:rPr>
          <w:rFonts w:ascii="Arial" w:hAnsi="Arial" w:cs="Arial"/>
          <w:b/>
          <w:sz w:val="22"/>
        </w:rPr>
      </w:pPr>
      <w:r>
        <w:rPr>
          <w:rFonts w:ascii="Arial" w:hAnsi="Arial" w:cs="Arial"/>
          <w:sz w:val="22"/>
        </w:rPr>
        <w:t>E</w:t>
      </w:r>
      <w:r w:rsidR="006C2E2F" w:rsidRPr="006C2E2F">
        <w:rPr>
          <w:rFonts w:ascii="Arial" w:hAnsi="Arial" w:cs="Arial"/>
          <w:sz w:val="22"/>
        </w:rPr>
        <w:t>l 45.1% de los asistentes consideró Muy Bueno el material de apoyo de los expositores, el 41.2% lo consideró Excelente, el 10.8% indicó que fue Bueno, el 2.0% Regular y el 1.0% no contesto</w:t>
      </w:r>
    </w:p>
    <w:p w:rsidR="006C2E2F" w:rsidRPr="006C2E2F" w:rsidRDefault="006C2E2F" w:rsidP="006C2E2F">
      <w:pPr>
        <w:widowControl w:val="0"/>
        <w:autoSpaceDE w:val="0"/>
        <w:autoSpaceDN w:val="0"/>
        <w:adjustRightInd w:val="0"/>
        <w:spacing w:after="0"/>
        <w:jc w:val="both"/>
        <w:rPr>
          <w:rFonts w:ascii="Times New Roman" w:hAnsi="Times New Roman"/>
          <w:sz w:val="22"/>
        </w:rPr>
      </w:pPr>
    </w:p>
    <w:p w:rsidR="002659AE" w:rsidRPr="006C2E2F" w:rsidRDefault="002659AE" w:rsidP="002659AE">
      <w:pPr>
        <w:widowControl w:val="0"/>
        <w:autoSpaceDE w:val="0"/>
        <w:autoSpaceDN w:val="0"/>
        <w:adjustRightInd w:val="0"/>
        <w:spacing w:after="0"/>
        <w:jc w:val="both"/>
        <w:outlineLvl w:val="0"/>
        <w:rPr>
          <w:rFonts w:ascii="Arial" w:hAnsi="Arial" w:cs="Arial"/>
          <w:b/>
          <w:color w:val="262626"/>
          <w:sz w:val="22"/>
          <w:szCs w:val="28"/>
          <w:lang w:val="en-US"/>
        </w:rPr>
      </w:pPr>
      <w:proofErr w:type="spellStart"/>
      <w:r w:rsidRPr="006C2E2F">
        <w:rPr>
          <w:rFonts w:ascii="Arial" w:hAnsi="Arial" w:cs="Arial"/>
          <w:b/>
          <w:color w:val="262626"/>
          <w:sz w:val="22"/>
          <w:szCs w:val="28"/>
          <w:lang w:val="en-US"/>
        </w:rPr>
        <w:t>Objetivo</w:t>
      </w:r>
      <w:proofErr w:type="spellEnd"/>
      <w:r w:rsidRPr="006C2E2F">
        <w:rPr>
          <w:rFonts w:ascii="Arial" w:hAnsi="Arial" w:cs="Arial"/>
          <w:b/>
          <w:color w:val="262626"/>
          <w:sz w:val="22"/>
          <w:szCs w:val="28"/>
          <w:lang w:val="en-US"/>
        </w:rPr>
        <w:t xml:space="preserve"> 2: </w:t>
      </w:r>
      <w:proofErr w:type="spellStart"/>
      <w:r w:rsidRPr="006C2E2F">
        <w:rPr>
          <w:rFonts w:ascii="Arial" w:hAnsi="Arial" w:cs="Arial"/>
          <w:b/>
          <w:color w:val="262626"/>
          <w:sz w:val="22"/>
          <w:szCs w:val="28"/>
          <w:lang w:val="en-US"/>
        </w:rPr>
        <w:t>Satisfacción</w:t>
      </w:r>
      <w:proofErr w:type="spellEnd"/>
      <w:r w:rsidRPr="006C2E2F">
        <w:rPr>
          <w:rFonts w:ascii="Arial" w:hAnsi="Arial" w:cs="Arial"/>
          <w:b/>
          <w:color w:val="262626"/>
          <w:sz w:val="22"/>
          <w:szCs w:val="28"/>
          <w:lang w:val="en-US"/>
        </w:rPr>
        <w:t xml:space="preserve"> de los </w:t>
      </w:r>
      <w:proofErr w:type="spellStart"/>
      <w:r w:rsidRPr="006C2E2F">
        <w:rPr>
          <w:rFonts w:ascii="Arial" w:hAnsi="Arial" w:cs="Arial"/>
          <w:b/>
          <w:color w:val="262626"/>
          <w:sz w:val="22"/>
          <w:szCs w:val="28"/>
          <w:lang w:val="en-US"/>
        </w:rPr>
        <w:t>asistentes</w:t>
      </w:r>
      <w:proofErr w:type="spellEnd"/>
      <w:r w:rsidRPr="006C2E2F">
        <w:rPr>
          <w:rFonts w:ascii="Arial" w:hAnsi="Arial" w:cs="Arial"/>
          <w:b/>
          <w:color w:val="262626"/>
          <w:sz w:val="22"/>
          <w:szCs w:val="28"/>
          <w:lang w:val="en-US"/>
        </w:rPr>
        <w:t xml:space="preserve"> </w:t>
      </w:r>
      <w:proofErr w:type="spellStart"/>
      <w:r w:rsidRPr="006C2E2F">
        <w:rPr>
          <w:rFonts w:ascii="Arial" w:hAnsi="Arial" w:cs="Arial"/>
          <w:b/>
          <w:color w:val="262626"/>
          <w:sz w:val="22"/>
          <w:szCs w:val="28"/>
          <w:lang w:val="en-US"/>
        </w:rPr>
        <w:t>respecto</w:t>
      </w:r>
      <w:proofErr w:type="spellEnd"/>
      <w:r w:rsidRPr="006C2E2F">
        <w:rPr>
          <w:rFonts w:ascii="Arial" w:hAnsi="Arial" w:cs="Arial"/>
          <w:b/>
          <w:color w:val="262626"/>
          <w:sz w:val="22"/>
          <w:szCs w:val="28"/>
          <w:lang w:val="en-US"/>
        </w:rPr>
        <w:t xml:space="preserve"> a la </w:t>
      </w:r>
      <w:proofErr w:type="spellStart"/>
      <w:r w:rsidRPr="006C2E2F">
        <w:rPr>
          <w:rFonts w:ascii="Arial" w:hAnsi="Arial" w:cs="Arial"/>
          <w:b/>
          <w:color w:val="262626"/>
          <w:sz w:val="22"/>
          <w:szCs w:val="28"/>
          <w:lang w:val="en-US"/>
        </w:rPr>
        <w:t>Organización</w:t>
      </w:r>
      <w:proofErr w:type="spellEnd"/>
      <w:r w:rsidRPr="006C2E2F">
        <w:rPr>
          <w:rFonts w:ascii="Arial" w:hAnsi="Arial" w:cs="Arial"/>
          <w:b/>
          <w:color w:val="262626"/>
          <w:sz w:val="22"/>
          <w:szCs w:val="28"/>
          <w:lang w:val="en-US"/>
        </w:rPr>
        <w:t xml:space="preserve"> </w:t>
      </w:r>
    </w:p>
    <w:p w:rsidR="002659AE" w:rsidRPr="006C2E2F" w:rsidRDefault="002659AE" w:rsidP="002659AE">
      <w:pPr>
        <w:autoSpaceDE w:val="0"/>
        <w:autoSpaceDN w:val="0"/>
        <w:adjustRightInd w:val="0"/>
        <w:spacing w:after="0"/>
        <w:jc w:val="both"/>
        <w:rPr>
          <w:rFonts w:ascii="Times New Roman" w:hAnsi="Times New Roman"/>
          <w:sz w:val="22"/>
        </w:rPr>
      </w:pPr>
    </w:p>
    <w:p w:rsidR="00267499" w:rsidRDefault="00267499" w:rsidP="002659AE">
      <w:pPr>
        <w:autoSpaceDE w:val="0"/>
        <w:autoSpaceDN w:val="0"/>
        <w:adjustRightInd w:val="0"/>
        <w:spacing w:after="0"/>
        <w:jc w:val="both"/>
        <w:outlineLvl w:val="0"/>
        <w:rPr>
          <w:rFonts w:ascii="Arial" w:hAnsi="Arial"/>
          <w:b/>
          <w:sz w:val="22"/>
        </w:rPr>
      </w:pPr>
    </w:p>
    <w:p w:rsidR="00267499" w:rsidRDefault="00267499" w:rsidP="002659AE">
      <w:pPr>
        <w:autoSpaceDE w:val="0"/>
        <w:autoSpaceDN w:val="0"/>
        <w:adjustRightInd w:val="0"/>
        <w:spacing w:after="0"/>
        <w:jc w:val="both"/>
        <w:outlineLvl w:val="0"/>
        <w:rPr>
          <w:rFonts w:ascii="Arial" w:hAnsi="Arial"/>
          <w:b/>
          <w:sz w:val="22"/>
        </w:rPr>
      </w:pPr>
    </w:p>
    <w:p w:rsidR="00267499" w:rsidRDefault="00267499" w:rsidP="002659AE">
      <w:pPr>
        <w:autoSpaceDE w:val="0"/>
        <w:autoSpaceDN w:val="0"/>
        <w:adjustRightInd w:val="0"/>
        <w:spacing w:after="0"/>
        <w:jc w:val="both"/>
        <w:outlineLvl w:val="0"/>
        <w:rPr>
          <w:rFonts w:ascii="Arial" w:hAnsi="Arial"/>
          <w:b/>
          <w:sz w:val="22"/>
        </w:rPr>
      </w:pPr>
    </w:p>
    <w:p w:rsidR="004D6B66" w:rsidRDefault="004D6B66" w:rsidP="002659AE">
      <w:pPr>
        <w:autoSpaceDE w:val="0"/>
        <w:autoSpaceDN w:val="0"/>
        <w:adjustRightInd w:val="0"/>
        <w:spacing w:after="0"/>
        <w:jc w:val="both"/>
        <w:outlineLvl w:val="0"/>
        <w:rPr>
          <w:rFonts w:ascii="Arial" w:hAnsi="Arial"/>
          <w:b/>
          <w:sz w:val="22"/>
        </w:rPr>
      </w:pPr>
    </w:p>
    <w:p w:rsidR="002659AE" w:rsidRPr="006C2E2F" w:rsidRDefault="002659AE" w:rsidP="002659AE">
      <w:pPr>
        <w:autoSpaceDE w:val="0"/>
        <w:autoSpaceDN w:val="0"/>
        <w:adjustRightInd w:val="0"/>
        <w:spacing w:after="0"/>
        <w:jc w:val="both"/>
        <w:outlineLvl w:val="0"/>
        <w:rPr>
          <w:rFonts w:ascii="Arial" w:hAnsi="Arial" w:cs="Arial"/>
          <w:b/>
          <w:sz w:val="22"/>
        </w:rPr>
      </w:pPr>
      <w:r w:rsidRPr="006C2E2F">
        <w:rPr>
          <w:rFonts w:ascii="Arial" w:hAnsi="Arial"/>
          <w:b/>
          <w:sz w:val="22"/>
        </w:rPr>
        <w:t xml:space="preserve">Tabla 6. </w:t>
      </w:r>
      <w:r w:rsidRPr="006C2E2F">
        <w:rPr>
          <w:rFonts w:ascii="Arial" w:hAnsi="Arial" w:cs="Arial"/>
          <w:b/>
          <w:sz w:val="22"/>
        </w:rPr>
        <w:t>Valoración de la Organización del evento.</w:t>
      </w:r>
    </w:p>
    <w:p w:rsidR="006C2E2F" w:rsidRPr="006C2E2F" w:rsidRDefault="006C2E2F" w:rsidP="006C2E2F">
      <w:pPr>
        <w:widowControl w:val="0"/>
        <w:autoSpaceDE w:val="0"/>
        <w:autoSpaceDN w:val="0"/>
        <w:adjustRightInd w:val="0"/>
        <w:spacing w:after="0"/>
        <w:jc w:val="both"/>
        <w:outlineLvl w:val="0"/>
        <w:rPr>
          <w:rFonts w:ascii="Arial" w:hAnsi="Arial" w:cs="Arial"/>
          <w:b/>
          <w:color w:val="262626"/>
          <w:sz w:val="22"/>
          <w:szCs w:val="28"/>
          <w:lang w:val="en-US"/>
        </w:rPr>
      </w:pPr>
    </w:p>
    <w:tbl>
      <w:tblPr>
        <w:tblpPr w:leftFromText="180" w:rightFromText="180" w:vertAnchor="text" w:horzAnchor="page" w:tblpX="6459" w:tblpY="2"/>
        <w:tblW w:w="47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solid" w:color="8DD1AB" w:fill="auto"/>
        <w:tblLayout w:type="fixed"/>
        <w:tblCellMar>
          <w:left w:w="0" w:type="dxa"/>
          <w:right w:w="0" w:type="dxa"/>
        </w:tblCellMar>
        <w:tblLook w:val="00AF"/>
      </w:tblPr>
      <w:tblGrid>
        <w:gridCol w:w="1302"/>
        <w:gridCol w:w="1384"/>
        <w:gridCol w:w="2048"/>
      </w:tblGrid>
      <w:tr w:rsidR="001B2C92" w:rsidRPr="006C2E2F">
        <w:trPr>
          <w:cantSplit/>
          <w:trHeight w:val="279"/>
          <w:tblHeader/>
        </w:trPr>
        <w:tc>
          <w:tcPr>
            <w:tcW w:w="4734" w:type="dxa"/>
            <w:gridSpan w:val="3"/>
            <w:shd w:val="solid" w:color="8DD1AB" w:fill="auto"/>
            <w:vAlign w:val="center"/>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¿Cómo calificaría la organización del evento?</w:t>
            </w:r>
          </w:p>
        </w:tc>
      </w:tr>
      <w:tr w:rsidR="001B2C92" w:rsidRPr="006C2E2F">
        <w:trPr>
          <w:cantSplit/>
          <w:trHeight w:val="279"/>
          <w:tblHeader/>
        </w:trPr>
        <w:tc>
          <w:tcPr>
            <w:tcW w:w="1302" w:type="dxa"/>
            <w:shd w:val="solid" w:color="8DD1AB" w:fill="auto"/>
            <w:vAlign w:val="center"/>
          </w:tcPr>
          <w:p w:rsidR="001B2C92" w:rsidRPr="006C2E2F" w:rsidRDefault="001B2C92" w:rsidP="004D6B66">
            <w:pPr>
              <w:autoSpaceDE w:val="0"/>
              <w:autoSpaceDN w:val="0"/>
              <w:adjustRightInd w:val="0"/>
              <w:spacing w:after="0"/>
              <w:jc w:val="center"/>
              <w:rPr>
                <w:rFonts w:ascii="Times New Roman" w:hAnsi="Times New Roman"/>
                <w:sz w:val="22"/>
              </w:rPr>
            </w:pPr>
          </w:p>
        </w:tc>
        <w:tc>
          <w:tcPr>
            <w:tcW w:w="1384" w:type="dxa"/>
            <w:shd w:val="solid" w:color="8DD1AB" w:fill="auto"/>
            <w:vAlign w:val="bottom"/>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Frecuencia</w:t>
            </w:r>
          </w:p>
        </w:tc>
        <w:tc>
          <w:tcPr>
            <w:tcW w:w="2048" w:type="dxa"/>
            <w:shd w:val="solid" w:color="8DD1AB" w:fill="auto"/>
            <w:vAlign w:val="bottom"/>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Porcentaje</w:t>
            </w:r>
          </w:p>
        </w:tc>
      </w:tr>
      <w:tr w:rsidR="001B2C92" w:rsidRPr="006C2E2F">
        <w:trPr>
          <w:cantSplit/>
          <w:trHeight w:val="279"/>
          <w:tblHeader/>
        </w:trPr>
        <w:tc>
          <w:tcPr>
            <w:tcW w:w="1302" w:type="dxa"/>
            <w:shd w:val="solid" w:color="8DD1AB" w:fill="auto"/>
          </w:tcPr>
          <w:p w:rsidR="001B2C92" w:rsidRPr="006C2E2F" w:rsidRDefault="001B2C92" w:rsidP="004D6B66">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Excelente</w:t>
            </w:r>
          </w:p>
        </w:tc>
        <w:tc>
          <w:tcPr>
            <w:tcW w:w="1384"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39</w:t>
            </w:r>
          </w:p>
        </w:tc>
        <w:tc>
          <w:tcPr>
            <w:tcW w:w="2048"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38.2</w:t>
            </w:r>
          </w:p>
        </w:tc>
      </w:tr>
      <w:tr w:rsidR="001B2C92" w:rsidRPr="006C2E2F">
        <w:trPr>
          <w:cantSplit/>
          <w:trHeight w:val="251"/>
          <w:tblHeader/>
        </w:trPr>
        <w:tc>
          <w:tcPr>
            <w:tcW w:w="1302" w:type="dxa"/>
            <w:shd w:val="solid" w:color="8DD1AB" w:fill="auto"/>
          </w:tcPr>
          <w:p w:rsidR="001B2C92" w:rsidRPr="006C2E2F" w:rsidRDefault="001B2C92" w:rsidP="004D6B66">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Muy bueno</w:t>
            </w:r>
          </w:p>
        </w:tc>
        <w:tc>
          <w:tcPr>
            <w:tcW w:w="1384"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45</w:t>
            </w:r>
          </w:p>
        </w:tc>
        <w:tc>
          <w:tcPr>
            <w:tcW w:w="2048"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44.1</w:t>
            </w:r>
          </w:p>
        </w:tc>
      </w:tr>
      <w:tr w:rsidR="001B2C92" w:rsidRPr="006C2E2F">
        <w:trPr>
          <w:cantSplit/>
          <w:trHeight w:val="251"/>
          <w:tblHeader/>
        </w:trPr>
        <w:tc>
          <w:tcPr>
            <w:tcW w:w="1302" w:type="dxa"/>
            <w:shd w:val="solid" w:color="8DD1AB" w:fill="auto"/>
          </w:tcPr>
          <w:p w:rsidR="001B2C92" w:rsidRPr="006C2E2F" w:rsidRDefault="001B2C92" w:rsidP="004D6B66">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Bueno</w:t>
            </w:r>
          </w:p>
        </w:tc>
        <w:tc>
          <w:tcPr>
            <w:tcW w:w="1384"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15</w:t>
            </w:r>
          </w:p>
        </w:tc>
        <w:tc>
          <w:tcPr>
            <w:tcW w:w="2048"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14.7</w:t>
            </w:r>
          </w:p>
        </w:tc>
      </w:tr>
      <w:tr w:rsidR="001B2C92" w:rsidRPr="006C2E2F">
        <w:trPr>
          <w:cantSplit/>
          <w:trHeight w:val="251"/>
          <w:tblHeader/>
        </w:trPr>
        <w:tc>
          <w:tcPr>
            <w:tcW w:w="1302" w:type="dxa"/>
            <w:shd w:val="solid" w:color="8DD1AB" w:fill="auto"/>
          </w:tcPr>
          <w:p w:rsidR="001B2C92" w:rsidRPr="006C2E2F" w:rsidRDefault="001B2C92" w:rsidP="004D6B66">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Regular</w:t>
            </w:r>
          </w:p>
        </w:tc>
        <w:tc>
          <w:tcPr>
            <w:tcW w:w="1384"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3</w:t>
            </w:r>
          </w:p>
        </w:tc>
        <w:tc>
          <w:tcPr>
            <w:tcW w:w="2048"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2.9</w:t>
            </w:r>
          </w:p>
        </w:tc>
      </w:tr>
      <w:tr w:rsidR="001B2C92" w:rsidRPr="006C2E2F">
        <w:trPr>
          <w:cantSplit/>
          <w:trHeight w:val="294"/>
        </w:trPr>
        <w:tc>
          <w:tcPr>
            <w:tcW w:w="1302" w:type="dxa"/>
            <w:shd w:val="solid" w:color="8DD1AB" w:fill="auto"/>
          </w:tcPr>
          <w:p w:rsidR="001B2C92" w:rsidRPr="006C2E2F" w:rsidRDefault="001B2C92" w:rsidP="004D6B66">
            <w:pPr>
              <w:autoSpaceDE w:val="0"/>
              <w:autoSpaceDN w:val="0"/>
              <w:adjustRightInd w:val="0"/>
              <w:spacing w:after="0"/>
              <w:ind w:left="60" w:right="60"/>
              <w:rPr>
                <w:rFonts w:ascii="Arial" w:hAnsi="Arial" w:cs="Arial"/>
                <w:sz w:val="22"/>
                <w:szCs w:val="18"/>
              </w:rPr>
            </w:pPr>
            <w:r w:rsidRPr="006C2E2F">
              <w:rPr>
                <w:rFonts w:ascii="Arial" w:hAnsi="Arial" w:cs="Arial"/>
                <w:sz w:val="22"/>
                <w:szCs w:val="18"/>
              </w:rPr>
              <w:t>Total</w:t>
            </w:r>
          </w:p>
        </w:tc>
        <w:tc>
          <w:tcPr>
            <w:tcW w:w="1384"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102</w:t>
            </w:r>
          </w:p>
        </w:tc>
        <w:tc>
          <w:tcPr>
            <w:tcW w:w="2048" w:type="dxa"/>
            <w:shd w:val="solid" w:color="8DD1AB" w:fill="auto"/>
          </w:tcPr>
          <w:p w:rsidR="001B2C92" w:rsidRPr="006C2E2F" w:rsidRDefault="001B2C92" w:rsidP="004D6B66">
            <w:pPr>
              <w:autoSpaceDE w:val="0"/>
              <w:autoSpaceDN w:val="0"/>
              <w:adjustRightInd w:val="0"/>
              <w:spacing w:after="0"/>
              <w:ind w:left="60" w:right="60"/>
              <w:jc w:val="center"/>
              <w:rPr>
                <w:rFonts w:ascii="Arial" w:hAnsi="Arial" w:cs="Arial"/>
                <w:sz w:val="22"/>
                <w:szCs w:val="18"/>
              </w:rPr>
            </w:pPr>
            <w:r w:rsidRPr="006C2E2F">
              <w:rPr>
                <w:rFonts w:ascii="Arial" w:hAnsi="Arial" w:cs="Arial"/>
                <w:sz w:val="22"/>
                <w:szCs w:val="18"/>
              </w:rPr>
              <w:t>100.0</w:t>
            </w:r>
          </w:p>
        </w:tc>
      </w:tr>
    </w:tbl>
    <w:p w:rsidR="006C2E2F" w:rsidRPr="006C2E2F" w:rsidRDefault="006C2E2F" w:rsidP="006C2E2F">
      <w:pPr>
        <w:autoSpaceDE w:val="0"/>
        <w:autoSpaceDN w:val="0"/>
        <w:adjustRightInd w:val="0"/>
        <w:spacing w:after="0"/>
        <w:rPr>
          <w:rFonts w:ascii="Arial" w:hAnsi="Arial"/>
          <w:sz w:val="22"/>
        </w:rPr>
      </w:pPr>
    </w:p>
    <w:p w:rsidR="00044146" w:rsidRPr="004D6B66" w:rsidRDefault="002659AE" w:rsidP="004D6B66">
      <w:pPr>
        <w:autoSpaceDE w:val="0"/>
        <w:autoSpaceDN w:val="0"/>
        <w:adjustRightInd w:val="0"/>
        <w:spacing w:after="0"/>
        <w:jc w:val="both"/>
        <w:outlineLvl w:val="0"/>
        <w:rPr>
          <w:rFonts w:ascii="Arial" w:hAnsi="Arial" w:cs="Arial"/>
          <w:b/>
          <w:sz w:val="22"/>
        </w:rPr>
      </w:pPr>
      <w:r>
        <w:rPr>
          <w:rFonts w:ascii="Arial" w:hAnsi="Arial" w:cs="Arial"/>
          <w:b/>
          <w:noProof/>
          <w:sz w:val="22"/>
          <w:lang w:val="en-US"/>
        </w:rPr>
        <w:drawing>
          <wp:anchor distT="0" distB="0" distL="114300" distR="114300" simplePos="0" relativeHeight="251663360" behindDoc="0" locked="0" layoutInCell="1" allowOverlap="1">
            <wp:simplePos x="0" y="0"/>
            <wp:positionH relativeFrom="column">
              <wp:posOffset>50165</wp:posOffset>
            </wp:positionH>
            <wp:positionV relativeFrom="paragraph">
              <wp:posOffset>544195</wp:posOffset>
            </wp:positionV>
            <wp:extent cx="2974340" cy="2293620"/>
            <wp:effectExtent l="50800" t="25400" r="73660" b="43180"/>
            <wp:wrapTight wrapText="bothSides">
              <wp:wrapPolygon edited="0">
                <wp:start x="-369" y="-239"/>
                <wp:lineTo x="-184" y="22007"/>
                <wp:lineTo x="22135" y="22007"/>
                <wp:lineTo x="22135" y="239"/>
                <wp:lineTo x="21950" y="-239"/>
                <wp:lineTo x="-369" y="-239"/>
              </wp:wrapPolygon>
            </wp:wrapTight>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6C2E2F">
        <w:rPr>
          <w:rFonts w:ascii="Arial" w:hAnsi="Arial" w:cs="Arial"/>
          <w:b/>
          <w:sz w:val="22"/>
        </w:rPr>
        <w:t>Gráfico 6. Valoración de la Organización del evento.</w:t>
      </w:r>
      <w:r w:rsidRPr="0072157C">
        <w:rPr>
          <w:rFonts w:ascii="Arial" w:hAnsi="Arial" w:cs="Arial"/>
          <w:b/>
          <w:noProof/>
          <w:sz w:val="22"/>
          <w:lang w:val="en-US"/>
        </w:rPr>
        <w:t xml:space="preserve"> </w:t>
      </w:r>
    </w:p>
    <w:p w:rsidR="004D6B66" w:rsidRDefault="004D6B66" w:rsidP="00044146">
      <w:pPr>
        <w:autoSpaceDE w:val="0"/>
        <w:autoSpaceDN w:val="0"/>
        <w:adjustRightInd w:val="0"/>
        <w:spacing w:after="0"/>
        <w:jc w:val="both"/>
        <w:rPr>
          <w:rFonts w:ascii="Arial" w:hAnsi="Arial" w:cs="Arial"/>
          <w:sz w:val="22"/>
        </w:rPr>
      </w:pPr>
    </w:p>
    <w:p w:rsidR="006C2E2F" w:rsidRPr="006C2E2F" w:rsidRDefault="004D6B66" w:rsidP="00044146">
      <w:pPr>
        <w:autoSpaceDE w:val="0"/>
        <w:autoSpaceDN w:val="0"/>
        <w:adjustRightInd w:val="0"/>
        <w:spacing w:after="0"/>
        <w:jc w:val="both"/>
        <w:rPr>
          <w:rFonts w:ascii="Arial" w:hAnsi="Arial" w:cs="Arial"/>
          <w:sz w:val="22"/>
        </w:rPr>
      </w:pPr>
      <w:r>
        <w:rPr>
          <w:rFonts w:ascii="Arial" w:hAnsi="Arial" w:cs="Arial"/>
          <w:sz w:val="22"/>
        </w:rPr>
        <w:t xml:space="preserve">El </w:t>
      </w:r>
      <w:r w:rsidR="006C2E2F" w:rsidRPr="006C2E2F">
        <w:rPr>
          <w:rFonts w:ascii="Arial" w:hAnsi="Arial" w:cs="Arial"/>
          <w:sz w:val="22"/>
        </w:rPr>
        <w:t>44.1% de los asistentes calificó la organización del evento como Muy Bueno, el 38.2% consideró que fue Excelente, el 14.7% lo calificó como Bueno, mientras que el 2.9% indicó que fue Regular.</w:t>
      </w:r>
    </w:p>
    <w:p w:rsidR="00044146" w:rsidRDefault="00044146" w:rsidP="006C2E2F">
      <w:pPr>
        <w:autoSpaceDE w:val="0"/>
        <w:autoSpaceDN w:val="0"/>
        <w:adjustRightInd w:val="0"/>
        <w:spacing w:after="0"/>
        <w:rPr>
          <w:rFonts w:ascii="Arial" w:hAnsi="Arial" w:cs="Arial"/>
          <w:b/>
          <w:sz w:val="22"/>
        </w:rPr>
      </w:pPr>
    </w:p>
    <w:p w:rsidR="00044146" w:rsidRDefault="006C2E2F" w:rsidP="006C2E2F">
      <w:pPr>
        <w:autoSpaceDE w:val="0"/>
        <w:autoSpaceDN w:val="0"/>
        <w:adjustRightInd w:val="0"/>
        <w:spacing w:after="0"/>
        <w:rPr>
          <w:rFonts w:ascii="Arial" w:hAnsi="Arial" w:cs="Arial"/>
          <w:sz w:val="22"/>
        </w:rPr>
      </w:pPr>
      <w:r w:rsidRPr="006C2E2F">
        <w:rPr>
          <w:rFonts w:ascii="Arial" w:hAnsi="Arial" w:cs="Arial"/>
          <w:b/>
          <w:sz w:val="22"/>
        </w:rPr>
        <w:t xml:space="preserve">Tabla 7. </w:t>
      </w:r>
      <w:r w:rsidRPr="006C2E2F">
        <w:rPr>
          <w:rFonts w:ascii="Arial" w:hAnsi="Arial" w:cs="Arial"/>
          <w:b/>
          <w:bCs/>
          <w:color w:val="000000"/>
          <w:sz w:val="22"/>
          <w:szCs w:val="18"/>
        </w:rPr>
        <w:t>Satisfacción de asistentes de las II Jornadas Santiago Ramón y Cajal</w:t>
      </w:r>
    </w:p>
    <w:p w:rsidR="00044146" w:rsidRPr="00044146" w:rsidRDefault="00044146" w:rsidP="006C2E2F">
      <w:pPr>
        <w:autoSpaceDE w:val="0"/>
        <w:autoSpaceDN w:val="0"/>
        <w:adjustRightInd w:val="0"/>
        <w:spacing w:after="0"/>
        <w:rPr>
          <w:rFonts w:ascii="Arial" w:hAnsi="Arial" w:cs="Arial"/>
          <w:sz w:val="22"/>
        </w:rPr>
      </w:pPr>
    </w:p>
    <w:tbl>
      <w:tblPr>
        <w:tblpPr w:leftFromText="180" w:rightFromText="180" w:vertAnchor="text" w:horzAnchor="page" w:tblpX="6459" w:tblpY="-105"/>
        <w:tblW w:w="46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solid" w:color="8DD1AB" w:fill="auto"/>
        <w:tblLayout w:type="fixed"/>
        <w:tblCellMar>
          <w:left w:w="0" w:type="dxa"/>
          <w:right w:w="0" w:type="dxa"/>
        </w:tblCellMar>
        <w:tblLook w:val="0000"/>
      </w:tblPr>
      <w:tblGrid>
        <w:gridCol w:w="2012"/>
        <w:gridCol w:w="503"/>
        <w:gridCol w:w="708"/>
        <w:gridCol w:w="795"/>
        <w:gridCol w:w="681"/>
      </w:tblGrid>
      <w:tr w:rsidR="00044146" w:rsidRPr="00044146">
        <w:trPr>
          <w:cantSplit/>
          <w:trHeight w:val="269"/>
          <w:tblHeader/>
        </w:trPr>
        <w:tc>
          <w:tcPr>
            <w:tcW w:w="4699" w:type="dxa"/>
            <w:gridSpan w:val="5"/>
            <w:shd w:val="solid" w:color="8DD1AB" w:fill="auto"/>
            <w:vAlign w:val="center"/>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b/>
                <w:bCs/>
                <w:color w:val="000000"/>
                <w:sz w:val="20"/>
                <w:szCs w:val="18"/>
              </w:rPr>
              <w:t>Satisfacción de asistentes de las II Jornadas Santiago Ramón y Cajal</w:t>
            </w:r>
          </w:p>
        </w:tc>
      </w:tr>
      <w:tr w:rsidR="00044146" w:rsidRPr="00044146">
        <w:trPr>
          <w:cantSplit/>
          <w:trHeight w:val="540"/>
          <w:tblHeader/>
        </w:trPr>
        <w:tc>
          <w:tcPr>
            <w:tcW w:w="2012" w:type="dxa"/>
            <w:vMerge w:val="restart"/>
            <w:shd w:val="solid" w:color="8DD1AB" w:fill="auto"/>
            <w:vAlign w:val="center"/>
          </w:tcPr>
          <w:p w:rsidR="00044146" w:rsidRDefault="00044146" w:rsidP="00044146">
            <w:pPr>
              <w:autoSpaceDE w:val="0"/>
              <w:autoSpaceDN w:val="0"/>
              <w:adjustRightInd w:val="0"/>
              <w:spacing w:after="0"/>
              <w:jc w:val="center"/>
              <w:rPr>
                <w:rFonts w:ascii="Arial" w:hAnsi="Arial" w:cs="Arial"/>
                <w:color w:val="000000"/>
                <w:sz w:val="20"/>
                <w:szCs w:val="18"/>
              </w:rPr>
            </w:pPr>
            <w:r w:rsidRPr="00044146">
              <w:rPr>
                <w:rFonts w:ascii="Arial" w:hAnsi="Arial" w:cs="Arial"/>
                <w:color w:val="000000"/>
                <w:sz w:val="20"/>
                <w:szCs w:val="18"/>
              </w:rPr>
              <w:t xml:space="preserve">Usted asistió al evento </w:t>
            </w:r>
          </w:p>
          <w:p w:rsidR="00044146" w:rsidRPr="00044146" w:rsidRDefault="00044146" w:rsidP="00044146">
            <w:pPr>
              <w:autoSpaceDE w:val="0"/>
              <w:autoSpaceDN w:val="0"/>
              <w:adjustRightInd w:val="0"/>
              <w:spacing w:after="0"/>
              <w:jc w:val="center"/>
              <w:rPr>
                <w:rFonts w:ascii="Times New Roman" w:hAnsi="Times New Roman"/>
                <w:sz w:val="20"/>
              </w:rPr>
            </w:pPr>
            <w:r w:rsidRPr="00044146">
              <w:rPr>
                <w:rFonts w:ascii="Arial" w:hAnsi="Arial" w:cs="Arial"/>
                <w:color w:val="000000"/>
                <w:sz w:val="20"/>
                <w:szCs w:val="18"/>
              </w:rPr>
              <w:t>en calidad de:</w:t>
            </w:r>
          </w:p>
        </w:tc>
        <w:tc>
          <w:tcPr>
            <w:tcW w:w="2006" w:type="dxa"/>
            <w:gridSpan w:val="3"/>
            <w:shd w:val="solid" w:color="8DD1AB" w:fill="auto"/>
            <w:vAlign w:val="bottom"/>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Satisfacción de las Jornadas Ramón y Cajal</w:t>
            </w:r>
          </w:p>
        </w:tc>
        <w:tc>
          <w:tcPr>
            <w:tcW w:w="681" w:type="dxa"/>
            <w:vMerge w:val="restart"/>
            <w:shd w:val="solid" w:color="8DD1AB" w:fill="auto"/>
            <w:vAlign w:val="bottom"/>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Total</w:t>
            </w:r>
          </w:p>
        </w:tc>
      </w:tr>
      <w:tr w:rsidR="00044146" w:rsidRPr="00044146">
        <w:trPr>
          <w:cantSplit/>
          <w:trHeight w:val="122"/>
          <w:tblHeader/>
        </w:trPr>
        <w:tc>
          <w:tcPr>
            <w:tcW w:w="2012" w:type="dxa"/>
            <w:vMerge/>
            <w:shd w:val="solid" w:color="8DD1AB" w:fill="auto"/>
            <w:vAlign w:val="center"/>
          </w:tcPr>
          <w:p w:rsidR="00044146" w:rsidRPr="00044146" w:rsidRDefault="00044146" w:rsidP="00044146">
            <w:pPr>
              <w:autoSpaceDE w:val="0"/>
              <w:autoSpaceDN w:val="0"/>
              <w:adjustRightInd w:val="0"/>
              <w:spacing w:after="0"/>
              <w:rPr>
                <w:rFonts w:ascii="Arial" w:hAnsi="Arial" w:cs="Arial"/>
                <w:color w:val="000000"/>
                <w:sz w:val="20"/>
                <w:szCs w:val="18"/>
              </w:rPr>
            </w:pPr>
          </w:p>
        </w:tc>
        <w:tc>
          <w:tcPr>
            <w:tcW w:w="503" w:type="dxa"/>
            <w:shd w:val="solid" w:color="8DD1AB" w:fill="auto"/>
            <w:vAlign w:val="bottom"/>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Alta</w:t>
            </w:r>
          </w:p>
        </w:tc>
        <w:tc>
          <w:tcPr>
            <w:tcW w:w="708" w:type="dxa"/>
            <w:shd w:val="solid" w:color="8DD1AB" w:fill="auto"/>
            <w:vAlign w:val="bottom"/>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Media</w:t>
            </w:r>
          </w:p>
        </w:tc>
        <w:tc>
          <w:tcPr>
            <w:tcW w:w="795" w:type="dxa"/>
            <w:shd w:val="solid" w:color="8DD1AB" w:fill="auto"/>
            <w:vAlign w:val="bottom"/>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Baja</w:t>
            </w:r>
          </w:p>
        </w:tc>
        <w:tc>
          <w:tcPr>
            <w:tcW w:w="681" w:type="dxa"/>
            <w:vMerge/>
            <w:shd w:val="solid" w:color="8DD1AB" w:fill="auto"/>
            <w:vAlign w:val="bottom"/>
          </w:tcPr>
          <w:p w:rsidR="00044146" w:rsidRPr="00044146" w:rsidRDefault="00044146" w:rsidP="00044146">
            <w:pPr>
              <w:autoSpaceDE w:val="0"/>
              <w:autoSpaceDN w:val="0"/>
              <w:adjustRightInd w:val="0"/>
              <w:spacing w:after="0"/>
              <w:rPr>
                <w:rFonts w:ascii="Arial" w:hAnsi="Arial" w:cs="Arial"/>
                <w:color w:val="000000"/>
                <w:sz w:val="20"/>
                <w:szCs w:val="18"/>
              </w:rPr>
            </w:pPr>
          </w:p>
        </w:tc>
      </w:tr>
      <w:tr w:rsidR="00044146" w:rsidRPr="00044146">
        <w:trPr>
          <w:cantSplit/>
          <w:trHeight w:val="269"/>
          <w:tblHeader/>
        </w:trPr>
        <w:tc>
          <w:tcPr>
            <w:tcW w:w="2012" w:type="dxa"/>
            <w:shd w:val="solid" w:color="8DD1AB" w:fill="auto"/>
          </w:tcPr>
          <w:p w:rsidR="00044146" w:rsidRDefault="00044146" w:rsidP="00044146">
            <w:pPr>
              <w:autoSpaceDE w:val="0"/>
              <w:autoSpaceDN w:val="0"/>
              <w:adjustRightInd w:val="0"/>
              <w:spacing w:after="0"/>
              <w:ind w:left="60" w:right="60"/>
              <w:rPr>
                <w:rFonts w:ascii="Arial" w:hAnsi="Arial" w:cs="Arial"/>
                <w:color w:val="000000"/>
                <w:sz w:val="20"/>
                <w:szCs w:val="18"/>
              </w:rPr>
            </w:pPr>
            <w:r w:rsidRPr="00044146">
              <w:rPr>
                <w:rFonts w:ascii="Arial" w:hAnsi="Arial" w:cs="Arial"/>
                <w:color w:val="000000"/>
                <w:sz w:val="20"/>
                <w:szCs w:val="18"/>
              </w:rPr>
              <w:t>Instituciones/</w:t>
            </w:r>
          </w:p>
          <w:p w:rsidR="00044146" w:rsidRPr="00044146" w:rsidRDefault="00044146" w:rsidP="00044146">
            <w:pPr>
              <w:autoSpaceDE w:val="0"/>
              <w:autoSpaceDN w:val="0"/>
              <w:adjustRightInd w:val="0"/>
              <w:spacing w:after="0"/>
              <w:ind w:left="60" w:right="60"/>
              <w:rPr>
                <w:rFonts w:ascii="Arial" w:hAnsi="Arial" w:cs="Arial"/>
                <w:color w:val="000000"/>
                <w:sz w:val="20"/>
                <w:szCs w:val="18"/>
              </w:rPr>
            </w:pPr>
            <w:r w:rsidRPr="00044146">
              <w:rPr>
                <w:rFonts w:ascii="Arial" w:hAnsi="Arial" w:cs="Arial"/>
                <w:color w:val="000000"/>
                <w:sz w:val="20"/>
                <w:szCs w:val="18"/>
              </w:rPr>
              <w:t>Organizaciones</w:t>
            </w:r>
          </w:p>
        </w:tc>
        <w:tc>
          <w:tcPr>
            <w:tcW w:w="503"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25</w:t>
            </w:r>
          </w:p>
        </w:tc>
        <w:tc>
          <w:tcPr>
            <w:tcW w:w="708"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0</w:t>
            </w:r>
          </w:p>
        </w:tc>
        <w:tc>
          <w:tcPr>
            <w:tcW w:w="795"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0</w:t>
            </w:r>
          </w:p>
        </w:tc>
        <w:tc>
          <w:tcPr>
            <w:tcW w:w="681"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25</w:t>
            </w:r>
          </w:p>
        </w:tc>
      </w:tr>
      <w:tr w:rsidR="00044146" w:rsidRPr="00044146">
        <w:trPr>
          <w:cantSplit/>
          <w:trHeight w:val="122"/>
          <w:tblHeader/>
        </w:trPr>
        <w:tc>
          <w:tcPr>
            <w:tcW w:w="2012" w:type="dxa"/>
            <w:shd w:val="solid" w:color="8DD1AB" w:fill="auto"/>
          </w:tcPr>
          <w:p w:rsidR="00044146" w:rsidRPr="00044146" w:rsidRDefault="00044146" w:rsidP="00044146">
            <w:pPr>
              <w:autoSpaceDE w:val="0"/>
              <w:autoSpaceDN w:val="0"/>
              <w:adjustRightInd w:val="0"/>
              <w:spacing w:after="0"/>
              <w:ind w:left="60" w:right="60"/>
              <w:rPr>
                <w:rFonts w:ascii="Arial" w:hAnsi="Arial" w:cs="Arial"/>
                <w:color w:val="000000"/>
                <w:sz w:val="20"/>
                <w:szCs w:val="18"/>
              </w:rPr>
            </w:pPr>
            <w:r w:rsidRPr="00044146">
              <w:rPr>
                <w:rFonts w:ascii="Arial" w:hAnsi="Arial" w:cs="Arial"/>
                <w:color w:val="000000"/>
                <w:sz w:val="20"/>
                <w:szCs w:val="18"/>
              </w:rPr>
              <w:t>Estudiante</w:t>
            </w:r>
          </w:p>
        </w:tc>
        <w:tc>
          <w:tcPr>
            <w:tcW w:w="503"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52</w:t>
            </w:r>
          </w:p>
        </w:tc>
        <w:tc>
          <w:tcPr>
            <w:tcW w:w="708"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2</w:t>
            </w:r>
          </w:p>
        </w:tc>
        <w:tc>
          <w:tcPr>
            <w:tcW w:w="795"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1</w:t>
            </w:r>
          </w:p>
        </w:tc>
        <w:tc>
          <w:tcPr>
            <w:tcW w:w="681"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55</w:t>
            </w:r>
          </w:p>
        </w:tc>
      </w:tr>
      <w:tr w:rsidR="00044146" w:rsidRPr="00044146">
        <w:trPr>
          <w:cantSplit/>
          <w:trHeight w:val="122"/>
          <w:tblHeader/>
        </w:trPr>
        <w:tc>
          <w:tcPr>
            <w:tcW w:w="2012" w:type="dxa"/>
            <w:shd w:val="solid" w:color="8DD1AB" w:fill="auto"/>
          </w:tcPr>
          <w:p w:rsidR="00044146" w:rsidRPr="00044146" w:rsidRDefault="00044146" w:rsidP="00044146">
            <w:pPr>
              <w:autoSpaceDE w:val="0"/>
              <w:autoSpaceDN w:val="0"/>
              <w:adjustRightInd w:val="0"/>
              <w:spacing w:after="0"/>
              <w:ind w:left="60" w:right="60"/>
              <w:rPr>
                <w:rFonts w:ascii="Arial" w:hAnsi="Arial" w:cs="Arial"/>
                <w:color w:val="000000"/>
                <w:sz w:val="20"/>
                <w:szCs w:val="18"/>
              </w:rPr>
            </w:pPr>
            <w:r w:rsidRPr="00044146">
              <w:rPr>
                <w:rFonts w:ascii="Arial" w:hAnsi="Arial" w:cs="Arial"/>
                <w:color w:val="000000"/>
                <w:sz w:val="20"/>
                <w:szCs w:val="18"/>
              </w:rPr>
              <w:t>Docente</w:t>
            </w:r>
          </w:p>
        </w:tc>
        <w:tc>
          <w:tcPr>
            <w:tcW w:w="503"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18</w:t>
            </w:r>
          </w:p>
        </w:tc>
        <w:tc>
          <w:tcPr>
            <w:tcW w:w="708"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1</w:t>
            </w:r>
          </w:p>
        </w:tc>
        <w:tc>
          <w:tcPr>
            <w:tcW w:w="795"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0</w:t>
            </w:r>
          </w:p>
        </w:tc>
        <w:tc>
          <w:tcPr>
            <w:tcW w:w="681"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19</w:t>
            </w:r>
          </w:p>
        </w:tc>
      </w:tr>
      <w:tr w:rsidR="00044146" w:rsidRPr="00044146">
        <w:trPr>
          <w:cantSplit/>
          <w:trHeight w:val="122"/>
          <w:tblHeader/>
        </w:trPr>
        <w:tc>
          <w:tcPr>
            <w:tcW w:w="2012" w:type="dxa"/>
            <w:shd w:val="solid" w:color="8DD1AB" w:fill="auto"/>
          </w:tcPr>
          <w:p w:rsidR="00993D8D" w:rsidRDefault="00044146" w:rsidP="00044146">
            <w:pPr>
              <w:autoSpaceDE w:val="0"/>
              <w:autoSpaceDN w:val="0"/>
              <w:adjustRightInd w:val="0"/>
              <w:spacing w:after="0"/>
              <w:ind w:left="60" w:right="60"/>
              <w:rPr>
                <w:rFonts w:ascii="Arial" w:hAnsi="Arial" w:cs="Arial"/>
                <w:color w:val="000000"/>
                <w:sz w:val="20"/>
                <w:szCs w:val="18"/>
              </w:rPr>
            </w:pPr>
            <w:r w:rsidRPr="00044146">
              <w:rPr>
                <w:rFonts w:ascii="Arial" w:hAnsi="Arial" w:cs="Arial"/>
                <w:color w:val="000000"/>
                <w:sz w:val="20"/>
                <w:szCs w:val="18"/>
              </w:rPr>
              <w:t>Docente/</w:t>
            </w:r>
          </w:p>
          <w:p w:rsidR="00044146" w:rsidRPr="00044146" w:rsidRDefault="00044146" w:rsidP="00044146">
            <w:pPr>
              <w:autoSpaceDE w:val="0"/>
              <w:autoSpaceDN w:val="0"/>
              <w:adjustRightInd w:val="0"/>
              <w:spacing w:after="0"/>
              <w:ind w:left="60" w:right="60"/>
              <w:rPr>
                <w:rFonts w:ascii="Arial" w:hAnsi="Arial" w:cs="Arial"/>
                <w:color w:val="000000"/>
                <w:sz w:val="20"/>
                <w:szCs w:val="18"/>
              </w:rPr>
            </w:pPr>
            <w:r w:rsidRPr="00044146">
              <w:rPr>
                <w:rFonts w:ascii="Arial" w:hAnsi="Arial" w:cs="Arial"/>
                <w:color w:val="000000"/>
                <w:sz w:val="20"/>
                <w:szCs w:val="18"/>
              </w:rPr>
              <w:t>Investigador</w:t>
            </w:r>
          </w:p>
        </w:tc>
        <w:tc>
          <w:tcPr>
            <w:tcW w:w="503"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3</w:t>
            </w:r>
          </w:p>
        </w:tc>
        <w:tc>
          <w:tcPr>
            <w:tcW w:w="708"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0</w:t>
            </w:r>
          </w:p>
        </w:tc>
        <w:tc>
          <w:tcPr>
            <w:tcW w:w="795"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0</w:t>
            </w:r>
          </w:p>
        </w:tc>
        <w:tc>
          <w:tcPr>
            <w:tcW w:w="681"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3</w:t>
            </w:r>
          </w:p>
        </w:tc>
      </w:tr>
      <w:tr w:rsidR="00044146" w:rsidRPr="00044146">
        <w:trPr>
          <w:cantSplit/>
          <w:trHeight w:val="247"/>
        </w:trPr>
        <w:tc>
          <w:tcPr>
            <w:tcW w:w="2012" w:type="dxa"/>
            <w:shd w:val="solid" w:color="8DD1AB" w:fill="auto"/>
          </w:tcPr>
          <w:p w:rsidR="00044146" w:rsidRPr="00044146" w:rsidRDefault="00044146" w:rsidP="00044146">
            <w:pPr>
              <w:autoSpaceDE w:val="0"/>
              <w:autoSpaceDN w:val="0"/>
              <w:adjustRightInd w:val="0"/>
              <w:spacing w:after="0"/>
              <w:ind w:left="60" w:right="60"/>
              <w:rPr>
                <w:rFonts w:ascii="Arial" w:hAnsi="Arial" w:cs="Arial"/>
                <w:color w:val="000000"/>
                <w:sz w:val="20"/>
                <w:szCs w:val="18"/>
              </w:rPr>
            </w:pPr>
            <w:r w:rsidRPr="00044146">
              <w:rPr>
                <w:rFonts w:ascii="Arial" w:hAnsi="Arial" w:cs="Arial"/>
                <w:color w:val="000000"/>
                <w:sz w:val="20"/>
                <w:szCs w:val="18"/>
              </w:rPr>
              <w:t>Total</w:t>
            </w:r>
          </w:p>
        </w:tc>
        <w:tc>
          <w:tcPr>
            <w:tcW w:w="503"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98</w:t>
            </w:r>
          </w:p>
        </w:tc>
        <w:tc>
          <w:tcPr>
            <w:tcW w:w="708"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3</w:t>
            </w:r>
          </w:p>
        </w:tc>
        <w:tc>
          <w:tcPr>
            <w:tcW w:w="795"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1</w:t>
            </w:r>
          </w:p>
        </w:tc>
        <w:tc>
          <w:tcPr>
            <w:tcW w:w="681" w:type="dxa"/>
            <w:shd w:val="solid" w:color="8DD1AB" w:fill="auto"/>
          </w:tcPr>
          <w:p w:rsidR="00044146" w:rsidRPr="00044146" w:rsidRDefault="00044146" w:rsidP="00044146">
            <w:pPr>
              <w:autoSpaceDE w:val="0"/>
              <w:autoSpaceDN w:val="0"/>
              <w:adjustRightInd w:val="0"/>
              <w:spacing w:after="0"/>
              <w:ind w:left="60" w:right="60"/>
              <w:jc w:val="center"/>
              <w:rPr>
                <w:rFonts w:ascii="Arial" w:hAnsi="Arial" w:cs="Arial"/>
                <w:color w:val="000000"/>
                <w:sz w:val="20"/>
                <w:szCs w:val="18"/>
              </w:rPr>
            </w:pPr>
            <w:r w:rsidRPr="00044146">
              <w:rPr>
                <w:rFonts w:ascii="Arial" w:hAnsi="Arial" w:cs="Arial"/>
                <w:color w:val="000000"/>
                <w:sz w:val="20"/>
                <w:szCs w:val="18"/>
              </w:rPr>
              <w:t>102</w:t>
            </w:r>
          </w:p>
        </w:tc>
      </w:tr>
    </w:tbl>
    <w:p w:rsidR="00993D8D" w:rsidRPr="003E1969" w:rsidRDefault="00993D8D" w:rsidP="00993D8D">
      <w:pPr>
        <w:autoSpaceDE w:val="0"/>
        <w:autoSpaceDN w:val="0"/>
        <w:adjustRightInd w:val="0"/>
        <w:spacing w:after="0"/>
        <w:rPr>
          <w:rFonts w:ascii="Arial" w:hAnsi="Arial" w:cs="Arial"/>
          <w:b/>
          <w:bCs/>
          <w:color w:val="000000"/>
          <w:sz w:val="22"/>
          <w:szCs w:val="18"/>
        </w:rPr>
      </w:pPr>
      <w:r w:rsidRPr="006C2E2F">
        <w:rPr>
          <w:rFonts w:ascii="Arial" w:hAnsi="Arial" w:cs="Arial"/>
          <w:b/>
          <w:sz w:val="22"/>
        </w:rPr>
        <w:t xml:space="preserve">Gráfica 7. </w:t>
      </w:r>
      <w:r w:rsidRPr="006C2E2F">
        <w:rPr>
          <w:rFonts w:ascii="Arial" w:hAnsi="Arial" w:cs="Arial"/>
          <w:b/>
          <w:bCs/>
          <w:color w:val="000000"/>
          <w:sz w:val="22"/>
          <w:szCs w:val="18"/>
        </w:rPr>
        <w:t>Satisfacción de asistentes de las II Jornadas Santiago Ramón y Cajal</w:t>
      </w:r>
    </w:p>
    <w:p w:rsidR="00216817" w:rsidRPr="006C2E2F" w:rsidRDefault="00216817" w:rsidP="00216817">
      <w:pPr>
        <w:autoSpaceDE w:val="0"/>
        <w:autoSpaceDN w:val="0"/>
        <w:adjustRightInd w:val="0"/>
        <w:spacing w:after="0"/>
        <w:jc w:val="both"/>
        <w:rPr>
          <w:rFonts w:ascii="Arial" w:hAnsi="Arial" w:cs="Arial"/>
          <w:sz w:val="22"/>
        </w:rPr>
      </w:pPr>
      <w:r>
        <w:rPr>
          <w:rFonts w:ascii="Arial" w:hAnsi="Arial" w:cs="Arial"/>
          <w:noProof/>
          <w:sz w:val="22"/>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43180</wp:posOffset>
            </wp:positionV>
            <wp:extent cx="2971800" cy="2058035"/>
            <wp:effectExtent l="50800" t="25400" r="76200" b="50165"/>
            <wp:wrapTight wrapText="bothSides">
              <wp:wrapPolygon edited="0">
                <wp:start x="-369" y="-267"/>
                <wp:lineTo x="-185" y="22127"/>
                <wp:lineTo x="21969" y="22127"/>
                <wp:lineTo x="22154" y="21327"/>
                <wp:lineTo x="22154" y="267"/>
                <wp:lineTo x="21785" y="-267"/>
                <wp:lineTo x="-369" y="-267"/>
              </wp:wrapPolygon>
            </wp:wrapTight>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D0E9D">
        <w:rPr>
          <w:rFonts w:ascii="Arial" w:hAnsi="Arial" w:cs="Arial"/>
          <w:sz w:val="22"/>
        </w:rPr>
        <w:t>S</w:t>
      </w:r>
      <w:r w:rsidRPr="006C2E2F">
        <w:rPr>
          <w:rFonts w:ascii="Arial" w:hAnsi="Arial" w:cs="Arial"/>
          <w:sz w:val="22"/>
        </w:rPr>
        <w:t>egún una escala propuesta para medir la satisfacción de los asistentes 98 de ellos reflejó satisfacción alta, 3 de los encuestados entre estudiantes y docentes indicó satisfacción media, mientras que 1 de los asistentes estudiante indicó satisfacción baja.</w:t>
      </w:r>
    </w:p>
    <w:p w:rsidR="00216817" w:rsidRPr="006C2E2F" w:rsidRDefault="00216817" w:rsidP="00216817">
      <w:pPr>
        <w:spacing w:after="0"/>
        <w:jc w:val="both"/>
        <w:rPr>
          <w:rFonts w:ascii="Arial" w:hAnsi="Arial" w:cs="Arial"/>
          <w:sz w:val="22"/>
        </w:rPr>
      </w:pPr>
    </w:p>
    <w:p w:rsidR="00F36312" w:rsidRPr="001E4901" w:rsidRDefault="008B1963" w:rsidP="001E4901">
      <w:pPr>
        <w:spacing w:after="0"/>
        <w:jc w:val="both"/>
        <w:outlineLvl w:val="0"/>
        <w:rPr>
          <w:rFonts w:ascii="Arial" w:hAnsi="Arial" w:cs="Arial"/>
          <w:b/>
          <w:color w:val="000000"/>
          <w:sz w:val="22"/>
          <w:lang w:val="en-US"/>
        </w:rPr>
      </w:pPr>
      <w:proofErr w:type="spellStart"/>
      <w:r w:rsidRPr="003042C7">
        <w:rPr>
          <w:rFonts w:ascii="Arial" w:hAnsi="Arial" w:cs="Arial"/>
          <w:b/>
          <w:color w:val="000000"/>
          <w:sz w:val="22"/>
          <w:lang w:val="en-US"/>
        </w:rPr>
        <w:t>Discusión</w:t>
      </w:r>
      <w:proofErr w:type="spellEnd"/>
      <w:r w:rsidRPr="003042C7">
        <w:rPr>
          <w:rFonts w:ascii="Arial" w:hAnsi="Arial" w:cs="Arial"/>
          <w:b/>
          <w:color w:val="000000"/>
          <w:sz w:val="22"/>
          <w:lang w:val="en-US"/>
        </w:rPr>
        <w:t xml:space="preserve"> </w:t>
      </w:r>
    </w:p>
    <w:p w:rsidR="002D24CB" w:rsidRDefault="00A42DC0" w:rsidP="00A42DC0">
      <w:pPr>
        <w:tabs>
          <w:tab w:val="left" w:pos="2000"/>
          <w:tab w:val="center" w:pos="4277"/>
        </w:tabs>
        <w:spacing w:after="0"/>
        <w:jc w:val="both"/>
        <w:outlineLvl w:val="0"/>
        <w:rPr>
          <w:rFonts w:ascii="Arial" w:hAnsi="Arial"/>
          <w:sz w:val="22"/>
        </w:rPr>
      </w:pPr>
      <w:r w:rsidRPr="00F36312">
        <w:rPr>
          <w:rFonts w:ascii="Arial" w:hAnsi="Arial"/>
          <w:caps/>
          <w:sz w:val="22"/>
        </w:rPr>
        <w:t>L</w:t>
      </w:r>
      <w:r w:rsidRPr="00F36312">
        <w:rPr>
          <w:rFonts w:ascii="Arial" w:hAnsi="Arial"/>
          <w:sz w:val="22"/>
        </w:rPr>
        <w:t xml:space="preserve">os resultados de la investigación confirman la amplia aceptación y satisfacción de los asistentes a las II Jornadas Científicas Santiago Ramón y Cajal. </w:t>
      </w:r>
    </w:p>
    <w:p w:rsidR="002D24CB" w:rsidRDefault="002D24CB" w:rsidP="00A42DC0">
      <w:pPr>
        <w:tabs>
          <w:tab w:val="left" w:pos="2000"/>
          <w:tab w:val="center" w:pos="4277"/>
        </w:tabs>
        <w:spacing w:after="0"/>
        <w:jc w:val="both"/>
        <w:outlineLvl w:val="0"/>
        <w:rPr>
          <w:rFonts w:ascii="Arial" w:hAnsi="Arial"/>
          <w:sz w:val="22"/>
        </w:rPr>
      </w:pPr>
    </w:p>
    <w:p w:rsidR="002D24CB" w:rsidRPr="003900E0" w:rsidRDefault="002D24CB" w:rsidP="002D24CB">
      <w:pPr>
        <w:widowControl w:val="0"/>
        <w:autoSpaceDE w:val="0"/>
        <w:autoSpaceDN w:val="0"/>
        <w:adjustRightInd w:val="0"/>
        <w:spacing w:after="0"/>
        <w:jc w:val="both"/>
        <w:rPr>
          <w:rFonts w:ascii="Arial" w:hAnsi="Arial"/>
          <w:b/>
          <w:caps/>
          <w:sz w:val="22"/>
        </w:rPr>
      </w:pPr>
      <w:r w:rsidRPr="00F36312">
        <w:rPr>
          <w:rFonts w:ascii="Arial" w:hAnsi="Arial" w:cs="Arial"/>
          <w:sz w:val="22"/>
        </w:rPr>
        <w:t>En relación a la organización del evento el 44.1% de los asistentes calificó como Muy Bueno, el 38.2% consideró que fue Excelente, el 14.7% lo calificó como Bueno, mientras que el 2.9% indicó que fue Regular. Una de las razones del porque de este resultado, es probablemente que parte del contenido de las temáticas incluían reportes de datos estadísticos y resultados de investigaciones propias del área médica y no odontológica, razón por la cual un porcentaje de la población lo consideró como Muy Bueno.</w:t>
      </w:r>
    </w:p>
    <w:p w:rsidR="002D24CB" w:rsidRPr="00F36312" w:rsidRDefault="002D24CB" w:rsidP="002D24CB">
      <w:pPr>
        <w:spacing w:after="0"/>
        <w:jc w:val="both"/>
        <w:rPr>
          <w:rFonts w:ascii="Arial" w:hAnsi="Arial" w:cs="Arial"/>
          <w:sz w:val="22"/>
        </w:rPr>
      </w:pPr>
    </w:p>
    <w:p w:rsidR="009152BB" w:rsidRPr="009152BB" w:rsidRDefault="002D24CB" w:rsidP="002D24CB">
      <w:pPr>
        <w:tabs>
          <w:tab w:val="left" w:pos="2000"/>
          <w:tab w:val="center" w:pos="4277"/>
        </w:tabs>
        <w:spacing w:after="0"/>
        <w:jc w:val="both"/>
        <w:outlineLvl w:val="0"/>
        <w:rPr>
          <w:rFonts w:ascii="Arial" w:hAnsi="Arial"/>
          <w:sz w:val="22"/>
        </w:rPr>
      </w:pPr>
      <w:r w:rsidRPr="00F36312">
        <w:rPr>
          <w:rFonts w:ascii="Arial" w:hAnsi="Arial" w:cs="Arial"/>
          <w:sz w:val="22"/>
        </w:rPr>
        <w:t>S</w:t>
      </w:r>
      <w:r>
        <w:rPr>
          <w:rFonts w:ascii="Arial" w:hAnsi="Arial" w:cs="Arial"/>
          <w:sz w:val="22"/>
        </w:rPr>
        <w:t>egún la</w:t>
      </w:r>
      <w:r w:rsidRPr="00F36312">
        <w:rPr>
          <w:rFonts w:ascii="Arial" w:hAnsi="Arial" w:cs="Arial"/>
          <w:sz w:val="22"/>
        </w:rPr>
        <w:t xml:space="preserve"> escala propuesta para medir la satisfacción de los asistentes 98 de ellos reflejó satisfacción alta, 3 de los encuestados entre estudiantes y docentes indicó satisfacción media, mientras que 1 de los asistentes estudiante indicó satisfacción baja. Algunas consideraciones como la falta de acondicionamiento en el Auditórium podría ser la causa de la satisfacción media y baja.</w:t>
      </w:r>
      <w:r w:rsidRPr="001E4901">
        <w:rPr>
          <w:rFonts w:ascii="Arial" w:hAnsi="Arial"/>
          <w:caps/>
          <w:sz w:val="22"/>
        </w:rPr>
        <w:t xml:space="preserve"> </w:t>
      </w:r>
      <w:r w:rsidR="009152BB">
        <w:rPr>
          <w:rFonts w:ascii="Arial" w:hAnsi="Arial"/>
          <w:caps/>
          <w:sz w:val="22"/>
        </w:rPr>
        <w:t>S</w:t>
      </w:r>
      <w:r w:rsidR="009152BB">
        <w:rPr>
          <w:rFonts w:ascii="Arial" w:hAnsi="Arial"/>
          <w:sz w:val="22"/>
        </w:rPr>
        <w:t>olventar estos inconvenientes mejorará la experiencia de cada actividad que se realice en las instalaciones.</w:t>
      </w:r>
    </w:p>
    <w:p w:rsidR="002D24CB" w:rsidRDefault="002D24CB" w:rsidP="002D24CB">
      <w:pPr>
        <w:tabs>
          <w:tab w:val="left" w:pos="2000"/>
          <w:tab w:val="center" w:pos="4277"/>
        </w:tabs>
        <w:spacing w:after="0"/>
        <w:jc w:val="both"/>
        <w:outlineLvl w:val="0"/>
        <w:rPr>
          <w:rFonts w:ascii="Arial" w:hAnsi="Arial"/>
          <w:caps/>
          <w:sz w:val="22"/>
        </w:rPr>
      </w:pPr>
    </w:p>
    <w:p w:rsidR="00A42DC0" w:rsidRDefault="00A42DC0" w:rsidP="00A42DC0">
      <w:pPr>
        <w:tabs>
          <w:tab w:val="left" w:pos="2000"/>
          <w:tab w:val="center" w:pos="4277"/>
        </w:tabs>
        <w:spacing w:after="0"/>
        <w:jc w:val="both"/>
        <w:outlineLvl w:val="0"/>
        <w:rPr>
          <w:rFonts w:ascii="Arial" w:hAnsi="Arial"/>
          <w:sz w:val="22"/>
        </w:rPr>
      </w:pPr>
      <w:r w:rsidRPr="00F36312">
        <w:rPr>
          <w:rFonts w:ascii="Arial" w:hAnsi="Arial"/>
          <w:sz w:val="22"/>
        </w:rPr>
        <w:t>Analizar la percepción de satisfacción de los asistentes respecto a las diferentes temáticas desarrolladas y la organización del evento, permite reconocer la importancia de adaptarse a las necesidades y exigencias del gremio odontológico con el fin de brindar actualización científica a la vanguardia</w:t>
      </w:r>
      <w:r>
        <w:rPr>
          <w:rFonts w:ascii="Arial" w:hAnsi="Arial"/>
          <w:sz w:val="22"/>
        </w:rPr>
        <w:t>.</w:t>
      </w:r>
    </w:p>
    <w:p w:rsidR="00F36312" w:rsidRPr="00F36312" w:rsidRDefault="00F36312" w:rsidP="00F36312">
      <w:pPr>
        <w:tabs>
          <w:tab w:val="left" w:pos="2000"/>
          <w:tab w:val="center" w:pos="4277"/>
        </w:tabs>
        <w:spacing w:after="0"/>
        <w:jc w:val="both"/>
        <w:outlineLvl w:val="0"/>
        <w:rPr>
          <w:rFonts w:ascii="Arial" w:hAnsi="Arial"/>
          <w:b/>
          <w:caps/>
          <w:sz w:val="22"/>
        </w:rPr>
      </w:pPr>
    </w:p>
    <w:p w:rsidR="003E1969" w:rsidRDefault="001E4901" w:rsidP="002175A5">
      <w:pPr>
        <w:spacing w:after="0"/>
        <w:jc w:val="both"/>
        <w:outlineLvl w:val="0"/>
        <w:rPr>
          <w:rFonts w:ascii="Arial" w:hAnsi="Arial"/>
        </w:rPr>
      </w:pPr>
      <w:r w:rsidRPr="009B4D24">
        <w:rPr>
          <w:rFonts w:ascii="Arial" w:hAnsi="Arial"/>
          <w:sz w:val="22"/>
        </w:rPr>
        <w:t>De igual forma se recomienda, para futuros eventos, g</w:t>
      </w:r>
      <w:r w:rsidR="002175A5" w:rsidRPr="009B4D24">
        <w:rPr>
          <w:rFonts w:ascii="Arial" w:hAnsi="Arial"/>
          <w:sz w:val="22"/>
        </w:rPr>
        <w:t>enerar la difusión estratégica de documentación informativa, clara, concisa y llam</w:t>
      </w:r>
      <w:r w:rsidR="009B4D24">
        <w:rPr>
          <w:rFonts w:ascii="Arial" w:hAnsi="Arial"/>
          <w:sz w:val="22"/>
        </w:rPr>
        <w:t>ativa (trí</w:t>
      </w:r>
      <w:r w:rsidR="002175A5" w:rsidRPr="009B4D24">
        <w:rPr>
          <w:rFonts w:ascii="Arial" w:hAnsi="Arial"/>
          <w:sz w:val="22"/>
        </w:rPr>
        <w:t xml:space="preserve">pticos, Carteles de Difusión, Experiencias de estudiantes de Posgrado de años anteriores etc.) para difusión de los Programas, Diplomados y actividades Científicas que se desarrollan o están próximos a desarrollar como Facultad, </w:t>
      </w:r>
      <w:r w:rsidRPr="009B4D24">
        <w:rPr>
          <w:rFonts w:ascii="Arial" w:hAnsi="Arial"/>
          <w:sz w:val="22"/>
        </w:rPr>
        <w:t xml:space="preserve">esto </w:t>
      </w:r>
      <w:r w:rsidR="002175A5" w:rsidRPr="009B4D24">
        <w:rPr>
          <w:rFonts w:ascii="Arial" w:hAnsi="Arial"/>
          <w:sz w:val="22"/>
        </w:rPr>
        <w:t>permitirá generar expectativa e interés para acudir a tales eventos</w:t>
      </w:r>
      <w:r w:rsidR="002175A5" w:rsidRPr="009B4D24">
        <w:rPr>
          <w:rFonts w:ascii="Arial" w:hAnsi="Arial"/>
        </w:rPr>
        <w:t xml:space="preserve">. </w:t>
      </w:r>
    </w:p>
    <w:p w:rsidR="002175A5" w:rsidRPr="009B4D24" w:rsidRDefault="002175A5" w:rsidP="002175A5">
      <w:pPr>
        <w:spacing w:after="0"/>
        <w:jc w:val="both"/>
        <w:outlineLvl w:val="0"/>
        <w:rPr>
          <w:rFonts w:ascii="Arial" w:hAnsi="Arial"/>
          <w:sz w:val="22"/>
        </w:rPr>
      </w:pPr>
    </w:p>
    <w:p w:rsidR="00803E41" w:rsidRDefault="003B3B92" w:rsidP="00803E41">
      <w:pPr>
        <w:jc w:val="both"/>
        <w:outlineLvl w:val="0"/>
        <w:rPr>
          <w:rFonts w:ascii="Arial" w:hAnsi="Arial" w:cs="Arial"/>
          <w:b/>
          <w:color w:val="000000"/>
          <w:sz w:val="22"/>
          <w:lang w:val="en-US"/>
        </w:rPr>
      </w:pPr>
      <w:proofErr w:type="spellStart"/>
      <w:r w:rsidRPr="003042C7">
        <w:rPr>
          <w:rFonts w:ascii="Arial" w:hAnsi="Arial" w:cs="Arial"/>
          <w:b/>
          <w:color w:val="000000"/>
          <w:sz w:val="22"/>
          <w:lang w:val="en-US"/>
        </w:rPr>
        <w:t>Bibliografía</w:t>
      </w:r>
      <w:proofErr w:type="spellEnd"/>
    </w:p>
    <w:p w:rsidR="003B3B92" w:rsidRPr="00803E41" w:rsidRDefault="003B3B92" w:rsidP="00803E41">
      <w:pPr>
        <w:pStyle w:val="ListParagraph"/>
        <w:numPr>
          <w:ilvl w:val="0"/>
          <w:numId w:val="35"/>
        </w:numPr>
        <w:jc w:val="both"/>
        <w:outlineLvl w:val="0"/>
        <w:rPr>
          <w:rFonts w:ascii="Arial" w:hAnsi="Arial" w:cs="Arial"/>
          <w:b/>
          <w:color w:val="000000"/>
          <w:szCs w:val="24"/>
          <w:lang w:val="en-US"/>
        </w:rPr>
      </w:pPr>
      <w:r w:rsidRPr="00803E41">
        <w:rPr>
          <w:rFonts w:ascii="Arial" w:hAnsi="Arial"/>
          <w:szCs w:val="18"/>
          <w:lang w:val="en-US"/>
        </w:rPr>
        <w:t xml:space="preserve">Mira JJ, </w:t>
      </w:r>
      <w:proofErr w:type="spellStart"/>
      <w:r w:rsidRPr="00803E41">
        <w:rPr>
          <w:rFonts w:ascii="Arial" w:hAnsi="Arial"/>
          <w:szCs w:val="18"/>
          <w:lang w:val="en-US"/>
        </w:rPr>
        <w:t>Aranaz</w:t>
      </w:r>
      <w:proofErr w:type="spellEnd"/>
      <w:r w:rsidRPr="00803E41">
        <w:rPr>
          <w:rFonts w:ascii="Arial" w:hAnsi="Arial"/>
          <w:szCs w:val="18"/>
          <w:lang w:val="en-US"/>
        </w:rPr>
        <w:t xml:space="preserve"> J. La </w:t>
      </w:r>
      <w:proofErr w:type="spellStart"/>
      <w:r w:rsidRPr="00803E41">
        <w:rPr>
          <w:rFonts w:ascii="Arial" w:hAnsi="Arial"/>
          <w:szCs w:val="18"/>
          <w:lang w:val="en-US"/>
        </w:rPr>
        <w:t>satisfacción</w:t>
      </w:r>
      <w:proofErr w:type="spellEnd"/>
      <w:r w:rsidRPr="00803E41">
        <w:rPr>
          <w:rFonts w:ascii="Arial" w:hAnsi="Arial"/>
          <w:szCs w:val="18"/>
          <w:lang w:val="en-US"/>
        </w:rPr>
        <w:t xml:space="preserve"> del </w:t>
      </w:r>
      <w:proofErr w:type="spellStart"/>
      <w:r w:rsidRPr="00803E41">
        <w:rPr>
          <w:rFonts w:ascii="Arial" w:hAnsi="Arial"/>
          <w:szCs w:val="18"/>
          <w:lang w:val="en-US"/>
        </w:rPr>
        <w:t>paciente</w:t>
      </w:r>
      <w:proofErr w:type="spellEnd"/>
      <w:r w:rsidRPr="00803E41">
        <w:rPr>
          <w:rFonts w:ascii="Arial" w:hAnsi="Arial"/>
          <w:szCs w:val="18"/>
          <w:lang w:val="en-US"/>
        </w:rPr>
        <w:t xml:space="preserve"> </w:t>
      </w:r>
      <w:proofErr w:type="spellStart"/>
      <w:proofErr w:type="gramStart"/>
      <w:r w:rsidRPr="00803E41">
        <w:rPr>
          <w:rFonts w:ascii="Arial" w:hAnsi="Arial"/>
          <w:szCs w:val="18"/>
          <w:lang w:val="en-US"/>
        </w:rPr>
        <w:t>como</w:t>
      </w:r>
      <w:proofErr w:type="spellEnd"/>
      <w:proofErr w:type="gramEnd"/>
      <w:r w:rsidRPr="00803E41">
        <w:rPr>
          <w:rFonts w:ascii="Arial" w:hAnsi="Arial"/>
          <w:szCs w:val="18"/>
          <w:lang w:val="en-US"/>
        </w:rPr>
        <w:t xml:space="preserve"> </w:t>
      </w:r>
      <w:proofErr w:type="spellStart"/>
      <w:r w:rsidRPr="00803E41">
        <w:rPr>
          <w:rFonts w:ascii="Arial" w:hAnsi="Arial"/>
          <w:szCs w:val="18"/>
          <w:lang w:val="en-US"/>
        </w:rPr>
        <w:t>una</w:t>
      </w:r>
      <w:proofErr w:type="spellEnd"/>
      <w:r w:rsidRPr="00803E41">
        <w:rPr>
          <w:rFonts w:ascii="Arial" w:hAnsi="Arial"/>
          <w:szCs w:val="18"/>
          <w:lang w:val="en-US"/>
        </w:rPr>
        <w:t xml:space="preserve"> </w:t>
      </w:r>
      <w:proofErr w:type="spellStart"/>
      <w:r w:rsidRPr="00803E41">
        <w:rPr>
          <w:rFonts w:ascii="Arial" w:hAnsi="Arial"/>
          <w:szCs w:val="18"/>
          <w:lang w:val="en-US"/>
        </w:rPr>
        <w:t>medida</w:t>
      </w:r>
      <w:proofErr w:type="spellEnd"/>
      <w:r w:rsidRPr="00803E41">
        <w:rPr>
          <w:rFonts w:ascii="Arial" w:hAnsi="Arial"/>
          <w:szCs w:val="18"/>
          <w:lang w:val="en-US"/>
        </w:rPr>
        <w:t xml:space="preserve"> del </w:t>
      </w:r>
      <w:proofErr w:type="spellStart"/>
      <w:r w:rsidRPr="00803E41">
        <w:rPr>
          <w:rFonts w:ascii="Arial" w:hAnsi="Arial"/>
          <w:szCs w:val="18"/>
          <w:lang w:val="en-US"/>
        </w:rPr>
        <w:t>resultado</w:t>
      </w:r>
      <w:proofErr w:type="spellEnd"/>
      <w:r w:rsidRPr="00803E41">
        <w:rPr>
          <w:rFonts w:ascii="Arial" w:hAnsi="Arial"/>
          <w:szCs w:val="18"/>
          <w:lang w:val="en-US"/>
        </w:rPr>
        <w:t xml:space="preserve"> de la </w:t>
      </w:r>
      <w:proofErr w:type="spellStart"/>
      <w:r w:rsidRPr="00803E41">
        <w:rPr>
          <w:rFonts w:ascii="Arial" w:hAnsi="Arial"/>
          <w:szCs w:val="18"/>
          <w:lang w:val="en-US"/>
        </w:rPr>
        <w:t>atención</w:t>
      </w:r>
      <w:proofErr w:type="spellEnd"/>
      <w:r w:rsidRPr="00803E41">
        <w:rPr>
          <w:rFonts w:ascii="Arial" w:hAnsi="Arial"/>
          <w:szCs w:val="18"/>
          <w:lang w:val="en-US"/>
        </w:rPr>
        <w:t xml:space="preserve"> sanitaria. </w:t>
      </w:r>
      <w:proofErr w:type="spellStart"/>
      <w:r w:rsidRPr="00803E41">
        <w:rPr>
          <w:rFonts w:ascii="Arial" w:hAnsi="Arial"/>
          <w:szCs w:val="18"/>
          <w:lang w:val="en-US"/>
        </w:rPr>
        <w:t>Medicina</w:t>
      </w:r>
      <w:proofErr w:type="spellEnd"/>
      <w:r w:rsidRPr="00803E41">
        <w:rPr>
          <w:rFonts w:ascii="Arial" w:hAnsi="Arial"/>
          <w:szCs w:val="18"/>
          <w:lang w:val="en-US"/>
        </w:rPr>
        <w:t xml:space="preserve"> </w:t>
      </w:r>
      <w:proofErr w:type="spellStart"/>
      <w:r w:rsidRPr="00803E41">
        <w:rPr>
          <w:rFonts w:ascii="Arial" w:hAnsi="Arial"/>
          <w:szCs w:val="18"/>
          <w:lang w:val="en-US"/>
        </w:rPr>
        <w:t>Clínica</w:t>
      </w:r>
      <w:proofErr w:type="spellEnd"/>
      <w:r w:rsidRPr="00803E41">
        <w:rPr>
          <w:rFonts w:ascii="Arial" w:hAnsi="Arial"/>
          <w:szCs w:val="18"/>
          <w:lang w:val="en-US"/>
        </w:rPr>
        <w:t xml:space="preserve"> 2000;</w:t>
      </w:r>
      <w:r w:rsidR="00C73F6D">
        <w:rPr>
          <w:rFonts w:ascii="Arial" w:hAnsi="Arial"/>
          <w:szCs w:val="18"/>
          <w:lang w:val="en-US"/>
        </w:rPr>
        <w:t xml:space="preserve"> </w:t>
      </w:r>
      <w:r w:rsidRPr="00803E41">
        <w:rPr>
          <w:rFonts w:ascii="Arial" w:hAnsi="Arial"/>
          <w:szCs w:val="18"/>
          <w:lang w:val="en-US"/>
        </w:rPr>
        <w:t>114 (</w:t>
      </w:r>
      <w:proofErr w:type="spellStart"/>
      <w:r w:rsidRPr="00803E41">
        <w:rPr>
          <w:rFonts w:ascii="Arial" w:hAnsi="Arial"/>
          <w:szCs w:val="18"/>
          <w:lang w:val="en-US"/>
        </w:rPr>
        <w:t>Supl</w:t>
      </w:r>
      <w:proofErr w:type="spellEnd"/>
      <w:r w:rsidRPr="00803E41">
        <w:rPr>
          <w:rFonts w:ascii="Arial" w:hAnsi="Arial"/>
          <w:szCs w:val="18"/>
          <w:lang w:val="en-US"/>
        </w:rPr>
        <w:t xml:space="preserve"> 3)</w:t>
      </w:r>
      <w:proofErr w:type="gramStart"/>
      <w:r w:rsidRPr="00803E41">
        <w:rPr>
          <w:rFonts w:ascii="Arial" w:hAnsi="Arial"/>
          <w:szCs w:val="18"/>
          <w:lang w:val="en-US"/>
        </w:rPr>
        <w:t>:26</w:t>
      </w:r>
      <w:proofErr w:type="gramEnd"/>
      <w:r w:rsidRPr="00803E41">
        <w:rPr>
          <w:rFonts w:ascii="Arial" w:hAnsi="Arial"/>
          <w:szCs w:val="18"/>
          <w:lang w:val="en-US"/>
        </w:rPr>
        <w:t>-33.</w:t>
      </w:r>
    </w:p>
    <w:p w:rsidR="00803E41" w:rsidRDefault="00245BE4" w:rsidP="00803E41">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Cs w:val="18"/>
          <w:lang w:val="en-US"/>
        </w:rPr>
      </w:pPr>
      <w:proofErr w:type="spellStart"/>
      <w:r>
        <w:rPr>
          <w:rFonts w:ascii="Arial" w:hAnsi="Arial"/>
          <w:szCs w:val="18"/>
          <w:lang w:val="en-US"/>
        </w:rPr>
        <w:t>Ocampo</w:t>
      </w:r>
      <w:proofErr w:type="spellEnd"/>
      <w:r>
        <w:rPr>
          <w:rFonts w:ascii="Arial" w:hAnsi="Arial"/>
          <w:szCs w:val="18"/>
          <w:lang w:val="en-US"/>
        </w:rPr>
        <w:t xml:space="preserve"> P O. </w:t>
      </w:r>
      <w:proofErr w:type="spellStart"/>
      <w:r w:rsidR="003B3B92" w:rsidRPr="00803E41">
        <w:rPr>
          <w:rFonts w:ascii="Arial" w:hAnsi="Arial"/>
          <w:szCs w:val="18"/>
          <w:lang w:val="en-US"/>
        </w:rPr>
        <w:t>Evaluación</w:t>
      </w:r>
      <w:proofErr w:type="spellEnd"/>
      <w:r w:rsidR="003B3B92" w:rsidRPr="00803E41">
        <w:rPr>
          <w:rFonts w:ascii="Arial" w:hAnsi="Arial"/>
          <w:szCs w:val="18"/>
          <w:lang w:val="en-US"/>
        </w:rPr>
        <w:t xml:space="preserve"> de la </w:t>
      </w:r>
      <w:proofErr w:type="spellStart"/>
      <w:r w:rsidR="003B3B92" w:rsidRPr="00803E41">
        <w:rPr>
          <w:rFonts w:ascii="Arial" w:hAnsi="Arial"/>
          <w:szCs w:val="18"/>
          <w:lang w:val="en-US"/>
        </w:rPr>
        <w:t>Satisfacción</w:t>
      </w:r>
      <w:proofErr w:type="spellEnd"/>
      <w:r w:rsidR="003B3B92" w:rsidRPr="00803E41">
        <w:rPr>
          <w:rFonts w:ascii="Arial" w:hAnsi="Arial"/>
          <w:szCs w:val="18"/>
          <w:lang w:val="en-US"/>
        </w:rPr>
        <w:t xml:space="preserve"> de </w:t>
      </w:r>
      <w:proofErr w:type="spellStart"/>
      <w:r w:rsidR="003B3B92" w:rsidRPr="00803E41">
        <w:rPr>
          <w:rFonts w:ascii="Arial" w:hAnsi="Arial"/>
          <w:szCs w:val="18"/>
          <w:lang w:val="en-US"/>
        </w:rPr>
        <w:t>usuarios</w:t>
      </w:r>
      <w:proofErr w:type="spellEnd"/>
      <w:r w:rsidR="003B3B92" w:rsidRPr="00803E41">
        <w:rPr>
          <w:rFonts w:ascii="Arial" w:hAnsi="Arial"/>
          <w:szCs w:val="18"/>
          <w:lang w:val="en-US"/>
        </w:rPr>
        <w:t xml:space="preserve"> de los </w:t>
      </w:r>
      <w:proofErr w:type="spellStart"/>
      <w:r w:rsidR="003B3B92" w:rsidRPr="00803E41">
        <w:rPr>
          <w:rFonts w:ascii="Arial" w:hAnsi="Arial"/>
          <w:szCs w:val="18"/>
          <w:lang w:val="en-US"/>
        </w:rPr>
        <w:t>servicios</w:t>
      </w:r>
      <w:proofErr w:type="spellEnd"/>
      <w:r w:rsidR="003B3B92" w:rsidRPr="00803E41">
        <w:rPr>
          <w:rFonts w:ascii="Arial" w:hAnsi="Arial"/>
          <w:szCs w:val="18"/>
          <w:lang w:val="en-US"/>
        </w:rPr>
        <w:t xml:space="preserve"> de la </w:t>
      </w:r>
      <w:proofErr w:type="spellStart"/>
      <w:r w:rsidR="003B3B92" w:rsidRPr="00803E41">
        <w:rPr>
          <w:rFonts w:ascii="Arial" w:hAnsi="Arial"/>
          <w:szCs w:val="18"/>
          <w:lang w:val="en-US"/>
        </w:rPr>
        <w:t>biblioteca</w:t>
      </w:r>
      <w:proofErr w:type="spellEnd"/>
      <w:r w:rsidR="003B3B92" w:rsidRPr="00803E41">
        <w:rPr>
          <w:rFonts w:ascii="Arial" w:hAnsi="Arial"/>
          <w:szCs w:val="18"/>
          <w:lang w:val="en-US"/>
        </w:rPr>
        <w:t xml:space="preserve"> de la Universidad </w:t>
      </w:r>
      <w:proofErr w:type="spellStart"/>
      <w:r w:rsidR="003B3B92" w:rsidRPr="00803E41">
        <w:rPr>
          <w:rFonts w:ascii="Arial" w:hAnsi="Arial"/>
          <w:szCs w:val="18"/>
          <w:lang w:val="en-US"/>
        </w:rPr>
        <w:t>Pontíficia</w:t>
      </w:r>
      <w:proofErr w:type="spellEnd"/>
      <w:r w:rsidR="003B3B92" w:rsidRPr="00803E41">
        <w:rPr>
          <w:rFonts w:ascii="Arial" w:hAnsi="Arial"/>
          <w:szCs w:val="18"/>
          <w:lang w:val="en-US"/>
        </w:rPr>
        <w:t xml:space="preserve"> de México: Un </w:t>
      </w:r>
      <w:proofErr w:type="spellStart"/>
      <w:r w:rsidR="003B3B92" w:rsidRPr="00803E41">
        <w:rPr>
          <w:rFonts w:ascii="Arial" w:hAnsi="Arial"/>
          <w:szCs w:val="18"/>
          <w:lang w:val="en-US"/>
        </w:rPr>
        <w:t>estudio</w:t>
      </w:r>
      <w:proofErr w:type="spellEnd"/>
      <w:r w:rsidR="003B3B92" w:rsidRPr="00803E41">
        <w:rPr>
          <w:rFonts w:ascii="Arial" w:hAnsi="Arial"/>
          <w:szCs w:val="18"/>
          <w:lang w:val="en-US"/>
        </w:rPr>
        <w:t xml:space="preserve"> de </w:t>
      </w:r>
      <w:proofErr w:type="spellStart"/>
      <w:r w:rsidR="003B3B92" w:rsidRPr="00803E41">
        <w:rPr>
          <w:rFonts w:ascii="Arial" w:hAnsi="Arial"/>
          <w:szCs w:val="18"/>
          <w:lang w:val="en-US"/>
        </w:rPr>
        <w:t>Caso</w:t>
      </w:r>
      <w:proofErr w:type="spellEnd"/>
      <w:r w:rsidR="003B3B92" w:rsidRPr="00803E41">
        <w:rPr>
          <w:rFonts w:ascii="Arial" w:hAnsi="Arial"/>
          <w:szCs w:val="18"/>
          <w:lang w:val="en-US"/>
        </w:rPr>
        <w:t>. 2011. México.</w:t>
      </w:r>
    </w:p>
    <w:p w:rsidR="00803E41" w:rsidRPr="00803E41" w:rsidRDefault="003B3B92" w:rsidP="00803E41">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Cs w:val="18"/>
          <w:lang w:val="en-US"/>
        </w:rPr>
      </w:pPr>
      <w:proofErr w:type="spellStart"/>
      <w:r w:rsidRPr="00803E41">
        <w:rPr>
          <w:rFonts w:ascii="Arial" w:eastAsiaTheme="minorHAnsi" w:hAnsi="Arial"/>
          <w:szCs w:val="18"/>
          <w:lang w:val="en-US"/>
        </w:rPr>
        <w:t>Marzo</w:t>
      </w:r>
      <w:proofErr w:type="spellEnd"/>
      <w:r w:rsidRPr="00803E41">
        <w:rPr>
          <w:rFonts w:ascii="Arial" w:eastAsiaTheme="minorHAnsi" w:hAnsi="Arial"/>
          <w:szCs w:val="18"/>
          <w:lang w:val="en-US"/>
        </w:rPr>
        <w:t xml:space="preserve"> J, </w:t>
      </w:r>
      <w:proofErr w:type="spellStart"/>
      <w:r w:rsidRPr="00803E41">
        <w:rPr>
          <w:rFonts w:ascii="Arial" w:eastAsiaTheme="minorHAnsi" w:hAnsi="Arial"/>
          <w:szCs w:val="18"/>
          <w:lang w:val="en-US"/>
        </w:rPr>
        <w:t>Martínez-Tur</w:t>
      </w:r>
      <w:proofErr w:type="spellEnd"/>
      <w:r w:rsidRPr="00803E41">
        <w:rPr>
          <w:rFonts w:ascii="Arial" w:eastAsiaTheme="minorHAnsi" w:hAnsi="Arial"/>
          <w:szCs w:val="18"/>
          <w:lang w:val="en-US"/>
        </w:rPr>
        <w:t xml:space="preserve"> V, Ramos J, </w:t>
      </w:r>
      <w:proofErr w:type="spellStart"/>
      <w:r w:rsidRPr="00803E41">
        <w:rPr>
          <w:rFonts w:ascii="Arial" w:eastAsiaTheme="minorHAnsi" w:hAnsi="Arial"/>
          <w:szCs w:val="18"/>
          <w:lang w:val="en-US"/>
        </w:rPr>
        <w:t>Peiró</w:t>
      </w:r>
      <w:proofErr w:type="spellEnd"/>
      <w:r w:rsidRPr="00803E41">
        <w:rPr>
          <w:rFonts w:ascii="Arial" w:eastAsiaTheme="minorHAnsi" w:hAnsi="Arial"/>
          <w:szCs w:val="18"/>
          <w:lang w:val="en-US"/>
        </w:rPr>
        <w:t xml:space="preserve"> J M., La </w:t>
      </w:r>
      <w:proofErr w:type="spellStart"/>
      <w:r w:rsidRPr="00803E41">
        <w:rPr>
          <w:rFonts w:ascii="Arial" w:eastAsiaTheme="minorHAnsi" w:hAnsi="Arial"/>
          <w:szCs w:val="18"/>
          <w:lang w:val="en-US"/>
        </w:rPr>
        <w:t>satisfacción</w:t>
      </w:r>
      <w:proofErr w:type="spellEnd"/>
      <w:r w:rsidRPr="00803E41">
        <w:rPr>
          <w:rFonts w:ascii="Arial" w:eastAsiaTheme="minorHAnsi" w:hAnsi="Arial"/>
          <w:szCs w:val="18"/>
          <w:lang w:val="en-US"/>
        </w:rPr>
        <w:t xml:space="preserve"> del </w:t>
      </w:r>
      <w:proofErr w:type="spellStart"/>
      <w:r w:rsidRPr="00803E41">
        <w:rPr>
          <w:rFonts w:ascii="Arial" w:eastAsiaTheme="minorHAnsi" w:hAnsi="Arial"/>
          <w:szCs w:val="18"/>
          <w:lang w:val="en-US"/>
        </w:rPr>
        <w:t>usuario</w:t>
      </w:r>
      <w:proofErr w:type="spellEnd"/>
      <w:r w:rsidRPr="00803E41">
        <w:rPr>
          <w:rFonts w:ascii="Arial" w:eastAsiaTheme="minorHAnsi" w:hAnsi="Arial"/>
          <w:szCs w:val="18"/>
          <w:lang w:val="en-US"/>
        </w:rPr>
        <w:t xml:space="preserve"> </w:t>
      </w:r>
      <w:proofErr w:type="spellStart"/>
      <w:r w:rsidRPr="00803E41">
        <w:rPr>
          <w:rFonts w:ascii="Arial" w:eastAsiaTheme="minorHAnsi" w:hAnsi="Arial"/>
          <w:szCs w:val="18"/>
          <w:lang w:val="en-US"/>
        </w:rPr>
        <w:t>desde</w:t>
      </w:r>
      <w:proofErr w:type="spellEnd"/>
      <w:r w:rsidRPr="00803E41">
        <w:rPr>
          <w:rFonts w:ascii="Arial" w:eastAsiaTheme="minorHAnsi" w:hAnsi="Arial"/>
          <w:szCs w:val="18"/>
          <w:lang w:val="en-US"/>
        </w:rPr>
        <w:t xml:space="preserve"> el </w:t>
      </w:r>
      <w:proofErr w:type="spellStart"/>
      <w:r w:rsidRPr="00803E41">
        <w:rPr>
          <w:rFonts w:ascii="Arial" w:eastAsiaTheme="minorHAnsi" w:hAnsi="Arial"/>
          <w:szCs w:val="18"/>
          <w:lang w:val="en-US"/>
        </w:rPr>
        <w:t>modelo</w:t>
      </w:r>
      <w:proofErr w:type="spellEnd"/>
      <w:r w:rsidRPr="00803E41">
        <w:rPr>
          <w:rFonts w:ascii="Arial" w:eastAsiaTheme="minorHAnsi" w:hAnsi="Arial"/>
          <w:szCs w:val="18"/>
          <w:lang w:val="en-US"/>
        </w:rPr>
        <w:t xml:space="preserve"> de la </w:t>
      </w:r>
      <w:proofErr w:type="spellStart"/>
      <w:r w:rsidRPr="00803E41">
        <w:rPr>
          <w:rFonts w:ascii="Arial" w:eastAsiaTheme="minorHAnsi" w:hAnsi="Arial"/>
          <w:szCs w:val="18"/>
          <w:lang w:val="en-US"/>
        </w:rPr>
        <w:t>confirmación</w:t>
      </w:r>
      <w:proofErr w:type="spellEnd"/>
      <w:r w:rsidRPr="00803E41">
        <w:rPr>
          <w:rFonts w:ascii="Arial" w:eastAsiaTheme="minorHAnsi" w:hAnsi="Arial"/>
          <w:szCs w:val="18"/>
          <w:lang w:val="en-US"/>
        </w:rPr>
        <w:t xml:space="preserve"> de </w:t>
      </w:r>
      <w:proofErr w:type="spellStart"/>
      <w:r w:rsidRPr="00803E41">
        <w:rPr>
          <w:rFonts w:ascii="Arial" w:eastAsiaTheme="minorHAnsi" w:hAnsi="Arial"/>
          <w:szCs w:val="18"/>
          <w:lang w:val="en-US"/>
        </w:rPr>
        <w:t>expectativas</w:t>
      </w:r>
      <w:proofErr w:type="spellEnd"/>
      <w:r w:rsidRPr="00803E41">
        <w:rPr>
          <w:rFonts w:ascii="Arial" w:eastAsiaTheme="minorHAnsi" w:hAnsi="Arial"/>
          <w:szCs w:val="18"/>
          <w:lang w:val="en-US"/>
        </w:rPr>
        <w:t xml:space="preserve">: </w:t>
      </w:r>
      <w:proofErr w:type="spellStart"/>
      <w:r w:rsidRPr="00803E41">
        <w:rPr>
          <w:rFonts w:ascii="Arial" w:eastAsiaTheme="minorHAnsi" w:hAnsi="Arial"/>
          <w:szCs w:val="18"/>
          <w:lang w:val="en-US"/>
        </w:rPr>
        <w:t>respuesta</w:t>
      </w:r>
      <w:proofErr w:type="spellEnd"/>
      <w:r w:rsidRPr="00803E41">
        <w:rPr>
          <w:rFonts w:ascii="Arial" w:eastAsiaTheme="minorHAnsi" w:hAnsi="Arial"/>
          <w:szCs w:val="18"/>
          <w:lang w:val="en-US"/>
        </w:rPr>
        <w:t xml:space="preserve"> a </w:t>
      </w:r>
      <w:proofErr w:type="spellStart"/>
      <w:r w:rsidRPr="00803E41">
        <w:rPr>
          <w:rFonts w:ascii="Arial" w:eastAsiaTheme="minorHAnsi" w:hAnsi="Arial"/>
          <w:szCs w:val="18"/>
          <w:lang w:val="en-US"/>
        </w:rPr>
        <w:t>algunos</w:t>
      </w:r>
      <w:proofErr w:type="spellEnd"/>
      <w:r w:rsidRPr="00803E41">
        <w:rPr>
          <w:rFonts w:ascii="Arial" w:eastAsiaTheme="minorHAnsi" w:hAnsi="Arial"/>
          <w:szCs w:val="18"/>
          <w:lang w:val="en-US"/>
        </w:rPr>
        <w:t xml:space="preserve"> </w:t>
      </w:r>
      <w:proofErr w:type="spellStart"/>
      <w:r w:rsidRPr="00803E41">
        <w:rPr>
          <w:rFonts w:ascii="Arial" w:eastAsiaTheme="minorHAnsi" w:hAnsi="Arial"/>
          <w:szCs w:val="18"/>
          <w:lang w:val="en-US"/>
        </w:rPr>
        <w:t>interrogantes</w:t>
      </w:r>
      <w:proofErr w:type="spellEnd"/>
      <w:r w:rsidRPr="00803E41">
        <w:rPr>
          <w:rFonts w:ascii="Arial" w:eastAsiaTheme="minorHAnsi" w:hAnsi="Arial"/>
          <w:szCs w:val="18"/>
          <w:lang w:val="en-US"/>
        </w:rPr>
        <w:t xml:space="preserve">. </w:t>
      </w:r>
      <w:proofErr w:type="spellStart"/>
      <w:r w:rsidRPr="00803E41">
        <w:rPr>
          <w:rFonts w:ascii="Arial" w:eastAsiaTheme="minorHAnsi" w:hAnsi="Arial"/>
          <w:szCs w:val="18"/>
          <w:lang w:val="en-US"/>
        </w:rPr>
        <w:t>Psicothema</w:t>
      </w:r>
      <w:proofErr w:type="spellEnd"/>
      <w:r w:rsidRPr="00803E41">
        <w:rPr>
          <w:rFonts w:ascii="Arial" w:eastAsiaTheme="minorHAnsi" w:hAnsi="Arial"/>
          <w:szCs w:val="18"/>
          <w:lang w:val="en-US"/>
        </w:rPr>
        <w:t xml:space="preserve"> 2002. Vol. 14, nº 4, pp. 765-770.</w:t>
      </w:r>
    </w:p>
    <w:p w:rsidR="00803E41" w:rsidRPr="00245BE4" w:rsidRDefault="003B3B92" w:rsidP="00245BE4">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Cs w:val="18"/>
          <w:lang w:val="en-US"/>
        </w:rPr>
      </w:pPr>
      <w:proofErr w:type="spellStart"/>
      <w:r w:rsidRPr="00803E41">
        <w:rPr>
          <w:rFonts w:ascii="Arial" w:hAnsi="Arial" w:cs="Arial"/>
          <w:lang w:val="en-US"/>
        </w:rPr>
        <w:t>Saura</w:t>
      </w:r>
      <w:proofErr w:type="spellEnd"/>
      <w:r w:rsidRPr="00803E41">
        <w:rPr>
          <w:rFonts w:ascii="Arial" w:hAnsi="Arial" w:cs="Arial"/>
          <w:lang w:val="en-US"/>
        </w:rPr>
        <w:t xml:space="preserve"> G I., </w:t>
      </w:r>
      <w:proofErr w:type="spellStart"/>
      <w:r w:rsidRPr="00803E41">
        <w:rPr>
          <w:rFonts w:ascii="Arial" w:hAnsi="Arial" w:cs="Arial"/>
          <w:lang w:val="en-US"/>
        </w:rPr>
        <w:t>Sáchez</w:t>
      </w:r>
      <w:proofErr w:type="spellEnd"/>
      <w:r w:rsidRPr="00803E41">
        <w:rPr>
          <w:rFonts w:ascii="Arial" w:hAnsi="Arial" w:cs="Arial"/>
          <w:lang w:val="en-US"/>
        </w:rPr>
        <w:t xml:space="preserve"> P M., </w:t>
      </w:r>
      <w:proofErr w:type="spellStart"/>
      <w:r w:rsidRPr="00803E41">
        <w:rPr>
          <w:rFonts w:ascii="Arial" w:hAnsi="Arial" w:cs="Arial"/>
          <w:lang w:val="en-US"/>
        </w:rPr>
        <w:t>Berenguer</w:t>
      </w:r>
      <w:proofErr w:type="spellEnd"/>
      <w:r w:rsidRPr="00803E41">
        <w:rPr>
          <w:rFonts w:ascii="Arial" w:hAnsi="Arial" w:cs="Arial"/>
          <w:lang w:val="en-US"/>
        </w:rPr>
        <w:t xml:space="preserve"> C G., </w:t>
      </w:r>
      <w:proofErr w:type="spellStart"/>
      <w:r w:rsidRPr="00803E41">
        <w:rPr>
          <w:rFonts w:ascii="Arial" w:hAnsi="Arial" w:cs="Arial"/>
          <w:lang w:val="en-US"/>
        </w:rPr>
        <w:t>González</w:t>
      </w:r>
      <w:proofErr w:type="spellEnd"/>
      <w:r w:rsidRPr="00803E41">
        <w:rPr>
          <w:rFonts w:ascii="Arial" w:hAnsi="Arial" w:cs="Arial"/>
          <w:lang w:val="en-US"/>
        </w:rPr>
        <w:t xml:space="preserve"> G M. </w:t>
      </w:r>
      <w:proofErr w:type="spellStart"/>
      <w:r w:rsidRPr="00803E41">
        <w:rPr>
          <w:rFonts w:ascii="Arial" w:hAnsi="Arial" w:cs="Arial"/>
          <w:lang w:val="en-US"/>
        </w:rPr>
        <w:t>Encuentro</w:t>
      </w:r>
      <w:proofErr w:type="spellEnd"/>
      <w:r w:rsidRPr="00803E41">
        <w:rPr>
          <w:rFonts w:ascii="Arial" w:hAnsi="Arial" w:cs="Arial"/>
          <w:lang w:val="en-US"/>
        </w:rPr>
        <w:t xml:space="preserve"> de </w:t>
      </w:r>
      <w:proofErr w:type="spellStart"/>
      <w:r w:rsidRPr="00803E41">
        <w:rPr>
          <w:rFonts w:ascii="Arial" w:hAnsi="Arial" w:cs="Arial"/>
          <w:lang w:val="en-US"/>
        </w:rPr>
        <w:t>servicio</w:t>
      </w:r>
      <w:proofErr w:type="spellEnd"/>
      <w:r w:rsidRPr="00803E41">
        <w:rPr>
          <w:rFonts w:ascii="Arial" w:hAnsi="Arial" w:cs="Arial"/>
          <w:lang w:val="en-US"/>
        </w:rPr>
        <w:t xml:space="preserve">, valor </w:t>
      </w:r>
      <w:proofErr w:type="spellStart"/>
      <w:r w:rsidRPr="00803E41">
        <w:rPr>
          <w:rFonts w:ascii="Arial" w:hAnsi="Arial" w:cs="Arial"/>
          <w:lang w:val="en-US"/>
        </w:rPr>
        <w:t>percibido</w:t>
      </w:r>
      <w:proofErr w:type="spellEnd"/>
      <w:r w:rsidRPr="00803E41">
        <w:rPr>
          <w:rFonts w:ascii="Arial" w:hAnsi="Arial" w:cs="Arial"/>
          <w:lang w:val="en-US"/>
        </w:rPr>
        <w:t xml:space="preserve"> y </w:t>
      </w:r>
      <w:proofErr w:type="spellStart"/>
      <w:r w:rsidRPr="00803E41">
        <w:rPr>
          <w:rFonts w:ascii="Arial" w:hAnsi="Arial" w:cs="Arial"/>
          <w:lang w:val="en-US"/>
        </w:rPr>
        <w:t>satisfacción</w:t>
      </w:r>
      <w:proofErr w:type="spellEnd"/>
      <w:r w:rsidRPr="00803E41">
        <w:rPr>
          <w:rFonts w:ascii="Arial" w:hAnsi="Arial" w:cs="Arial"/>
          <w:lang w:val="en-US"/>
        </w:rPr>
        <w:t xml:space="preserve"> del </w:t>
      </w:r>
      <w:proofErr w:type="spellStart"/>
      <w:r w:rsidRPr="00803E41">
        <w:rPr>
          <w:rFonts w:ascii="Arial" w:hAnsi="Arial" w:cs="Arial"/>
          <w:lang w:val="en-US"/>
        </w:rPr>
        <w:t>cliente</w:t>
      </w:r>
      <w:proofErr w:type="spellEnd"/>
      <w:r w:rsidRPr="00803E41">
        <w:rPr>
          <w:rFonts w:ascii="Arial" w:hAnsi="Arial" w:cs="Arial"/>
          <w:lang w:val="en-US"/>
        </w:rPr>
        <w:t xml:space="preserve"> en la </w:t>
      </w:r>
      <w:proofErr w:type="spellStart"/>
      <w:r w:rsidRPr="00803E41">
        <w:rPr>
          <w:rFonts w:ascii="Arial" w:hAnsi="Arial" w:cs="Arial"/>
          <w:lang w:val="en-US"/>
        </w:rPr>
        <w:t>relación</w:t>
      </w:r>
      <w:proofErr w:type="spellEnd"/>
      <w:r w:rsidRPr="00803E41">
        <w:rPr>
          <w:rFonts w:ascii="Arial" w:hAnsi="Arial" w:cs="Arial"/>
          <w:lang w:val="en-US"/>
        </w:rPr>
        <w:t xml:space="preserve"> entre </w:t>
      </w:r>
      <w:proofErr w:type="spellStart"/>
      <w:r w:rsidRPr="00803E41">
        <w:rPr>
          <w:rFonts w:ascii="Arial" w:hAnsi="Arial" w:cs="Arial"/>
          <w:lang w:val="en-US"/>
        </w:rPr>
        <w:t>empresas</w:t>
      </w:r>
      <w:proofErr w:type="spellEnd"/>
      <w:r w:rsidRPr="00803E41">
        <w:rPr>
          <w:rFonts w:ascii="Arial" w:hAnsi="Arial" w:cs="Arial"/>
          <w:lang w:val="en-US"/>
        </w:rPr>
        <w:t xml:space="preserve">. </w:t>
      </w:r>
      <w:proofErr w:type="spellStart"/>
      <w:r w:rsidRPr="00803E41">
        <w:rPr>
          <w:rFonts w:ascii="Arial" w:hAnsi="Arial" w:cs="Arial"/>
          <w:bCs/>
          <w:lang w:val="en-US"/>
        </w:rPr>
        <w:t>Cuadernos</w:t>
      </w:r>
      <w:proofErr w:type="spellEnd"/>
      <w:r w:rsidRPr="00803E41">
        <w:rPr>
          <w:rFonts w:ascii="Arial" w:hAnsi="Arial" w:cs="Arial"/>
          <w:bCs/>
          <w:lang w:val="en-US"/>
        </w:rPr>
        <w:t xml:space="preserve"> de </w:t>
      </w:r>
      <w:proofErr w:type="spellStart"/>
      <w:r w:rsidRPr="00803E41">
        <w:rPr>
          <w:rFonts w:ascii="Arial" w:hAnsi="Arial" w:cs="Arial"/>
          <w:bCs/>
          <w:lang w:val="en-US"/>
        </w:rPr>
        <w:t>Estudios</w:t>
      </w:r>
      <w:proofErr w:type="spellEnd"/>
      <w:r w:rsidRPr="00803E41">
        <w:rPr>
          <w:rFonts w:ascii="Arial" w:hAnsi="Arial" w:cs="Arial"/>
          <w:bCs/>
          <w:lang w:val="en-US"/>
        </w:rPr>
        <w:t xml:space="preserve"> </w:t>
      </w:r>
      <w:proofErr w:type="spellStart"/>
      <w:r w:rsidRPr="00803E41">
        <w:rPr>
          <w:rFonts w:ascii="Arial" w:hAnsi="Arial" w:cs="Arial"/>
          <w:bCs/>
          <w:lang w:val="en-US"/>
        </w:rPr>
        <w:t>Empresariales</w:t>
      </w:r>
      <w:proofErr w:type="spellEnd"/>
      <w:r w:rsidRPr="00803E41">
        <w:rPr>
          <w:rFonts w:ascii="Arial" w:hAnsi="Arial" w:cs="Arial"/>
          <w:lang w:val="en-US"/>
        </w:rPr>
        <w:t xml:space="preserve">, </w:t>
      </w:r>
      <w:proofErr w:type="spellStart"/>
      <w:r w:rsidRPr="00803E41">
        <w:rPr>
          <w:rFonts w:ascii="Arial" w:hAnsi="Arial" w:cs="Arial"/>
          <w:lang w:val="en-US"/>
        </w:rPr>
        <w:t>Norteamérica</w:t>
      </w:r>
      <w:proofErr w:type="spellEnd"/>
      <w:r w:rsidRPr="00803E41">
        <w:rPr>
          <w:rFonts w:ascii="Arial" w:hAnsi="Arial" w:cs="Arial"/>
          <w:lang w:val="en-US"/>
        </w:rPr>
        <w:t xml:space="preserve">, </w:t>
      </w:r>
      <w:proofErr w:type="spellStart"/>
      <w:r w:rsidRPr="00803E41">
        <w:rPr>
          <w:rFonts w:ascii="Arial" w:hAnsi="Arial" w:cs="Arial"/>
          <w:lang w:val="en-US"/>
        </w:rPr>
        <w:t>Ene</w:t>
      </w:r>
      <w:proofErr w:type="spellEnd"/>
      <w:r w:rsidRPr="00803E41">
        <w:rPr>
          <w:rFonts w:ascii="Arial" w:hAnsi="Arial" w:cs="Arial"/>
          <w:lang w:val="en-US"/>
        </w:rPr>
        <w:t xml:space="preserve">. 2006. </w:t>
      </w:r>
      <w:proofErr w:type="spellStart"/>
      <w:r w:rsidRPr="00245BE4">
        <w:rPr>
          <w:rFonts w:ascii="Arial" w:hAnsi="Arial" w:cs="Arial"/>
          <w:lang w:val="en-US"/>
        </w:rPr>
        <w:t>Disponible</w:t>
      </w:r>
      <w:proofErr w:type="spellEnd"/>
      <w:r w:rsidRPr="00245BE4">
        <w:rPr>
          <w:rFonts w:ascii="Arial" w:hAnsi="Arial" w:cs="Arial"/>
          <w:lang w:val="en-US"/>
        </w:rPr>
        <w:t xml:space="preserve"> en: &lt;</w:t>
      </w:r>
      <w:hyperlink r:id="rId14" w:history="1">
        <w:r w:rsidRPr="00245BE4">
          <w:rPr>
            <w:rFonts w:ascii="Arial" w:hAnsi="Arial" w:cs="Arial"/>
            <w:lang w:val="en-US"/>
          </w:rPr>
          <w:t>http://revistas.ucm.es/index.php/CESE/article/view/10370</w:t>
        </w:r>
      </w:hyperlink>
      <w:r w:rsidRPr="00245BE4">
        <w:rPr>
          <w:rFonts w:ascii="Arial" w:hAnsi="Arial" w:cs="Arial"/>
          <w:lang w:val="en-US"/>
        </w:rPr>
        <w:t xml:space="preserve">&gt;. </w:t>
      </w:r>
      <w:proofErr w:type="spellStart"/>
      <w:r w:rsidRPr="00245BE4">
        <w:rPr>
          <w:rFonts w:ascii="Arial" w:hAnsi="Arial" w:cs="Arial"/>
          <w:lang w:val="en-US"/>
        </w:rPr>
        <w:t>Fecha</w:t>
      </w:r>
      <w:proofErr w:type="spellEnd"/>
      <w:r w:rsidRPr="00245BE4">
        <w:rPr>
          <w:rFonts w:ascii="Arial" w:hAnsi="Arial" w:cs="Arial"/>
          <w:lang w:val="en-US"/>
        </w:rPr>
        <w:t xml:space="preserve"> de </w:t>
      </w:r>
      <w:proofErr w:type="spellStart"/>
      <w:r w:rsidRPr="00245BE4">
        <w:rPr>
          <w:rFonts w:ascii="Arial" w:hAnsi="Arial" w:cs="Arial"/>
          <w:lang w:val="en-US"/>
        </w:rPr>
        <w:t>acceso</w:t>
      </w:r>
      <w:proofErr w:type="spellEnd"/>
      <w:r w:rsidRPr="00245BE4">
        <w:rPr>
          <w:rFonts w:ascii="Arial" w:hAnsi="Arial" w:cs="Arial"/>
          <w:lang w:val="en-US"/>
        </w:rPr>
        <w:t>: 12 may. 2015.</w:t>
      </w:r>
    </w:p>
    <w:p w:rsidR="00803E41" w:rsidRPr="00803E41" w:rsidRDefault="00245BE4" w:rsidP="00803E41">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roofErr w:type="spellStart"/>
      <w:r>
        <w:rPr>
          <w:rFonts w:ascii="Arial" w:hAnsi="Arial" w:cs="Arial"/>
          <w:szCs w:val="26"/>
          <w:lang w:val="en-US"/>
        </w:rPr>
        <w:t>Martínez-Tur</w:t>
      </w:r>
      <w:proofErr w:type="spellEnd"/>
      <w:r>
        <w:rPr>
          <w:rFonts w:ascii="Arial" w:hAnsi="Arial" w:cs="Arial"/>
          <w:szCs w:val="26"/>
          <w:lang w:val="en-US"/>
        </w:rPr>
        <w:t xml:space="preserve">, </w:t>
      </w:r>
      <w:proofErr w:type="spellStart"/>
      <w:r>
        <w:rPr>
          <w:rFonts w:ascii="Arial" w:hAnsi="Arial" w:cs="Arial"/>
          <w:szCs w:val="26"/>
          <w:lang w:val="en-US"/>
        </w:rPr>
        <w:t>V</w:t>
      </w:r>
      <w:proofErr w:type="spellEnd"/>
      <w:r>
        <w:rPr>
          <w:rFonts w:ascii="Arial" w:hAnsi="Arial" w:cs="Arial"/>
          <w:szCs w:val="26"/>
          <w:lang w:val="en-US"/>
        </w:rPr>
        <w:t xml:space="preserve">., </w:t>
      </w:r>
      <w:proofErr w:type="spellStart"/>
      <w:r w:rsidR="003B3B92" w:rsidRPr="00803E41">
        <w:rPr>
          <w:rFonts w:ascii="Arial" w:hAnsi="Arial" w:cs="Arial"/>
          <w:szCs w:val="26"/>
          <w:lang w:val="en-US"/>
        </w:rPr>
        <w:t>Tordera</w:t>
      </w:r>
      <w:proofErr w:type="spellEnd"/>
      <w:r w:rsidR="003B3B92" w:rsidRPr="00803E41">
        <w:rPr>
          <w:rFonts w:ascii="Arial" w:hAnsi="Arial" w:cs="Arial"/>
          <w:szCs w:val="26"/>
          <w:lang w:val="en-US"/>
        </w:rPr>
        <w:t xml:space="preserve">, N. </w:t>
      </w:r>
      <w:proofErr w:type="spellStart"/>
      <w:r w:rsidR="003B3B92" w:rsidRPr="00803E41">
        <w:rPr>
          <w:rFonts w:ascii="Arial" w:hAnsi="Arial" w:cs="Arial"/>
          <w:szCs w:val="26"/>
          <w:lang w:val="en-US"/>
        </w:rPr>
        <w:t>Comparación</w:t>
      </w:r>
      <w:proofErr w:type="spellEnd"/>
      <w:r w:rsidR="003B3B92" w:rsidRPr="00803E41">
        <w:rPr>
          <w:rFonts w:ascii="Arial" w:hAnsi="Arial" w:cs="Arial"/>
          <w:szCs w:val="26"/>
          <w:lang w:val="en-US"/>
        </w:rPr>
        <w:t xml:space="preserve"> de </w:t>
      </w:r>
      <w:proofErr w:type="spellStart"/>
      <w:r w:rsidR="003B3B92" w:rsidRPr="00803E41">
        <w:rPr>
          <w:rFonts w:ascii="Arial" w:hAnsi="Arial" w:cs="Arial"/>
          <w:szCs w:val="26"/>
          <w:lang w:val="en-US"/>
        </w:rPr>
        <w:t>modelos</w:t>
      </w:r>
      <w:proofErr w:type="spellEnd"/>
      <w:r w:rsidR="003B3B92" w:rsidRPr="00803E41">
        <w:rPr>
          <w:rFonts w:ascii="Arial" w:hAnsi="Arial" w:cs="Arial"/>
          <w:szCs w:val="26"/>
          <w:lang w:val="en-US"/>
        </w:rPr>
        <w:t xml:space="preserve"> </w:t>
      </w:r>
      <w:proofErr w:type="spellStart"/>
      <w:r w:rsidR="003B3B92" w:rsidRPr="00803E41">
        <w:rPr>
          <w:rFonts w:ascii="Arial" w:hAnsi="Arial" w:cs="Arial"/>
          <w:szCs w:val="26"/>
          <w:lang w:val="en-US"/>
        </w:rPr>
        <w:t>causales</w:t>
      </w:r>
      <w:proofErr w:type="spellEnd"/>
      <w:r w:rsidR="003B3B92" w:rsidRPr="00803E41">
        <w:rPr>
          <w:rFonts w:ascii="Arial" w:hAnsi="Arial" w:cs="Arial"/>
          <w:szCs w:val="26"/>
          <w:lang w:val="en-US"/>
        </w:rPr>
        <w:t xml:space="preserve"> </w:t>
      </w:r>
      <w:proofErr w:type="spellStart"/>
      <w:r w:rsidR="003B3B92" w:rsidRPr="00803E41">
        <w:rPr>
          <w:rFonts w:ascii="Arial" w:hAnsi="Arial" w:cs="Arial"/>
          <w:szCs w:val="26"/>
          <w:lang w:val="en-US"/>
        </w:rPr>
        <w:t>sobre</w:t>
      </w:r>
      <w:proofErr w:type="spellEnd"/>
      <w:r w:rsidR="003B3B92" w:rsidRPr="00803E41">
        <w:rPr>
          <w:rFonts w:ascii="Arial" w:hAnsi="Arial" w:cs="Arial"/>
          <w:szCs w:val="26"/>
          <w:lang w:val="en-US"/>
        </w:rPr>
        <w:t xml:space="preserve"> </w:t>
      </w:r>
      <w:proofErr w:type="spellStart"/>
      <w:r w:rsidR="003B3B92" w:rsidRPr="00803E41">
        <w:rPr>
          <w:rFonts w:ascii="Arial" w:hAnsi="Arial" w:cs="Arial"/>
          <w:szCs w:val="26"/>
          <w:lang w:val="en-US"/>
        </w:rPr>
        <w:t>satisfacción</w:t>
      </w:r>
      <w:proofErr w:type="spellEnd"/>
      <w:r w:rsidR="003B3B92" w:rsidRPr="00803E41">
        <w:rPr>
          <w:rFonts w:ascii="Arial" w:hAnsi="Arial" w:cs="Arial"/>
          <w:szCs w:val="26"/>
          <w:lang w:val="en-US"/>
        </w:rPr>
        <w:t xml:space="preserve"> del </w:t>
      </w:r>
      <w:proofErr w:type="spellStart"/>
      <w:r w:rsidR="003B3B92" w:rsidRPr="00803E41">
        <w:rPr>
          <w:rFonts w:ascii="Arial" w:hAnsi="Arial" w:cs="Arial"/>
          <w:szCs w:val="26"/>
          <w:lang w:val="en-US"/>
        </w:rPr>
        <w:t>usuario</w:t>
      </w:r>
      <w:proofErr w:type="spellEnd"/>
      <w:r w:rsidR="003B3B92" w:rsidRPr="00803E41">
        <w:rPr>
          <w:rFonts w:ascii="Arial" w:hAnsi="Arial" w:cs="Arial"/>
          <w:szCs w:val="26"/>
          <w:lang w:val="en-US"/>
        </w:rPr>
        <w:t xml:space="preserve">. </w:t>
      </w:r>
      <w:proofErr w:type="spellStart"/>
      <w:r w:rsidR="003B3B92" w:rsidRPr="00803E41">
        <w:rPr>
          <w:rFonts w:ascii="Arial" w:hAnsi="Arial" w:cs="Arial"/>
          <w:i/>
          <w:iCs/>
          <w:szCs w:val="26"/>
          <w:lang w:val="en-US"/>
        </w:rPr>
        <w:t>Estudios</w:t>
      </w:r>
      <w:proofErr w:type="spellEnd"/>
      <w:r w:rsidR="003B3B92" w:rsidRPr="00803E41">
        <w:rPr>
          <w:rFonts w:ascii="Arial" w:hAnsi="Arial" w:cs="Arial"/>
          <w:i/>
          <w:iCs/>
          <w:szCs w:val="26"/>
          <w:lang w:val="en-US"/>
        </w:rPr>
        <w:t xml:space="preserve"> </w:t>
      </w:r>
      <w:proofErr w:type="spellStart"/>
      <w:r w:rsidR="003B3B92" w:rsidRPr="00803E41">
        <w:rPr>
          <w:rFonts w:ascii="Arial" w:hAnsi="Arial" w:cs="Arial"/>
          <w:i/>
          <w:iCs/>
          <w:szCs w:val="26"/>
          <w:lang w:val="en-US"/>
        </w:rPr>
        <w:t>sobre</w:t>
      </w:r>
      <w:proofErr w:type="spellEnd"/>
      <w:r w:rsidR="003B3B92" w:rsidRPr="00803E41">
        <w:rPr>
          <w:rFonts w:ascii="Arial" w:hAnsi="Arial" w:cs="Arial"/>
          <w:i/>
          <w:iCs/>
          <w:szCs w:val="26"/>
          <w:lang w:val="en-US"/>
        </w:rPr>
        <w:t xml:space="preserve"> </w:t>
      </w:r>
      <w:proofErr w:type="spellStart"/>
      <w:r w:rsidR="003B3B92" w:rsidRPr="00803E41">
        <w:rPr>
          <w:rFonts w:ascii="Arial" w:hAnsi="Arial" w:cs="Arial"/>
          <w:i/>
          <w:iCs/>
          <w:szCs w:val="26"/>
          <w:lang w:val="en-US"/>
        </w:rPr>
        <w:t>consumo</w:t>
      </w:r>
      <w:proofErr w:type="spellEnd"/>
      <w:r w:rsidR="003B3B92" w:rsidRPr="00803E41">
        <w:rPr>
          <w:rFonts w:ascii="Arial" w:hAnsi="Arial" w:cs="Arial"/>
          <w:szCs w:val="26"/>
          <w:lang w:val="en-US"/>
        </w:rPr>
        <w:t xml:space="preserve">, 1995 Vol. </w:t>
      </w:r>
      <w:r w:rsidR="003B3B92" w:rsidRPr="00803E41">
        <w:rPr>
          <w:rFonts w:ascii="Arial" w:hAnsi="Arial" w:cs="Arial"/>
          <w:i/>
          <w:iCs/>
          <w:szCs w:val="26"/>
          <w:lang w:val="en-US"/>
        </w:rPr>
        <w:t>34</w:t>
      </w:r>
      <w:r w:rsidR="003B3B92" w:rsidRPr="00803E41">
        <w:rPr>
          <w:rFonts w:ascii="Arial" w:hAnsi="Arial" w:cs="Arial"/>
          <w:szCs w:val="26"/>
          <w:lang w:val="en-US"/>
        </w:rPr>
        <w:t>, 13-22.</w:t>
      </w:r>
    </w:p>
    <w:p w:rsidR="00803E41" w:rsidRPr="00245BE4" w:rsidRDefault="00983256" w:rsidP="00245BE4">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roofErr w:type="spellStart"/>
      <w:r>
        <w:rPr>
          <w:rFonts w:ascii="Arial" w:hAnsi="Arial" w:cs="Arial"/>
          <w:lang w:val="en-US"/>
        </w:rPr>
        <w:t>Hernández</w:t>
      </w:r>
      <w:proofErr w:type="spellEnd"/>
      <w:r>
        <w:rPr>
          <w:rFonts w:ascii="Arial" w:hAnsi="Arial" w:cs="Arial"/>
          <w:lang w:val="en-US"/>
        </w:rPr>
        <w:t xml:space="preserve"> </w:t>
      </w:r>
      <w:r w:rsidR="003B3B92" w:rsidRPr="00803E41">
        <w:rPr>
          <w:rFonts w:ascii="Arial" w:hAnsi="Arial" w:cs="Arial"/>
          <w:lang w:val="en-US"/>
        </w:rPr>
        <w:t xml:space="preserve">P. La </w:t>
      </w:r>
      <w:proofErr w:type="spellStart"/>
      <w:r w:rsidR="003B3B92" w:rsidRPr="00803E41">
        <w:rPr>
          <w:rFonts w:ascii="Arial" w:hAnsi="Arial" w:cs="Arial"/>
          <w:lang w:val="en-US"/>
        </w:rPr>
        <w:t>importancia</w:t>
      </w:r>
      <w:proofErr w:type="spellEnd"/>
      <w:r w:rsidR="003B3B92" w:rsidRPr="00803E41">
        <w:rPr>
          <w:rFonts w:ascii="Arial" w:hAnsi="Arial" w:cs="Arial"/>
          <w:lang w:val="en-US"/>
        </w:rPr>
        <w:t xml:space="preserve"> de la </w:t>
      </w:r>
      <w:proofErr w:type="spellStart"/>
      <w:r w:rsidR="003B3B92" w:rsidRPr="00803E41">
        <w:rPr>
          <w:rFonts w:ascii="Arial" w:hAnsi="Arial" w:cs="Arial"/>
          <w:lang w:val="en-US"/>
        </w:rPr>
        <w:t>satisfacción</w:t>
      </w:r>
      <w:proofErr w:type="spellEnd"/>
      <w:r w:rsidR="003B3B92" w:rsidRPr="00803E41">
        <w:rPr>
          <w:rFonts w:ascii="Arial" w:hAnsi="Arial" w:cs="Arial"/>
          <w:lang w:val="en-US"/>
        </w:rPr>
        <w:t xml:space="preserve"> del </w:t>
      </w:r>
      <w:proofErr w:type="spellStart"/>
      <w:r w:rsidR="003B3B92" w:rsidRPr="00803E41">
        <w:rPr>
          <w:rFonts w:ascii="Arial" w:hAnsi="Arial" w:cs="Arial"/>
          <w:lang w:val="en-US"/>
        </w:rPr>
        <w:t>usuario</w:t>
      </w:r>
      <w:proofErr w:type="spellEnd"/>
      <w:r w:rsidR="003B3B92" w:rsidRPr="00803E41">
        <w:rPr>
          <w:rFonts w:ascii="Arial" w:hAnsi="Arial" w:cs="Arial"/>
          <w:lang w:val="en-US"/>
        </w:rPr>
        <w:t xml:space="preserve">. </w:t>
      </w:r>
      <w:proofErr w:type="spellStart"/>
      <w:r w:rsidR="003B3B92" w:rsidRPr="00803E41">
        <w:rPr>
          <w:rFonts w:ascii="Arial" w:hAnsi="Arial" w:cs="Arial"/>
          <w:bCs/>
          <w:lang w:val="en-US"/>
        </w:rPr>
        <w:t>Documentación</w:t>
      </w:r>
      <w:proofErr w:type="spellEnd"/>
      <w:r w:rsidR="003B3B92" w:rsidRPr="00803E41">
        <w:rPr>
          <w:rFonts w:ascii="Arial" w:hAnsi="Arial" w:cs="Arial"/>
          <w:bCs/>
          <w:lang w:val="en-US"/>
        </w:rPr>
        <w:t xml:space="preserve"> de </w:t>
      </w:r>
      <w:proofErr w:type="spellStart"/>
      <w:r w:rsidR="003B3B92" w:rsidRPr="00803E41">
        <w:rPr>
          <w:rFonts w:ascii="Arial" w:hAnsi="Arial" w:cs="Arial"/>
          <w:bCs/>
          <w:lang w:val="en-US"/>
        </w:rPr>
        <w:t>las</w:t>
      </w:r>
      <w:proofErr w:type="spellEnd"/>
      <w:r w:rsidR="003B3B92" w:rsidRPr="00803E41">
        <w:rPr>
          <w:rFonts w:ascii="Arial" w:hAnsi="Arial" w:cs="Arial"/>
          <w:bCs/>
          <w:lang w:val="en-US"/>
        </w:rPr>
        <w:t xml:space="preserve"> </w:t>
      </w:r>
      <w:proofErr w:type="spellStart"/>
      <w:r w:rsidR="003B3B92" w:rsidRPr="00803E41">
        <w:rPr>
          <w:rFonts w:ascii="Arial" w:hAnsi="Arial" w:cs="Arial"/>
          <w:bCs/>
          <w:lang w:val="en-US"/>
        </w:rPr>
        <w:t>Ciencias</w:t>
      </w:r>
      <w:proofErr w:type="spellEnd"/>
      <w:r w:rsidR="003B3B92" w:rsidRPr="00803E41">
        <w:rPr>
          <w:rFonts w:ascii="Arial" w:hAnsi="Arial" w:cs="Arial"/>
          <w:bCs/>
          <w:lang w:val="en-US"/>
        </w:rPr>
        <w:t xml:space="preserve"> de la </w:t>
      </w:r>
      <w:proofErr w:type="spellStart"/>
      <w:r w:rsidR="003B3B92" w:rsidRPr="00803E41">
        <w:rPr>
          <w:rFonts w:ascii="Arial" w:hAnsi="Arial" w:cs="Arial"/>
          <w:bCs/>
          <w:lang w:val="en-US"/>
        </w:rPr>
        <w:t>Información</w:t>
      </w:r>
      <w:proofErr w:type="spellEnd"/>
      <w:r w:rsidR="003B3B92" w:rsidRPr="00803E41">
        <w:rPr>
          <w:rFonts w:ascii="Arial" w:hAnsi="Arial" w:cs="Arial"/>
          <w:lang w:val="en-US"/>
        </w:rPr>
        <w:t xml:space="preserve">, </w:t>
      </w:r>
      <w:proofErr w:type="spellStart"/>
      <w:r w:rsidR="003B3B92" w:rsidRPr="00803E41">
        <w:rPr>
          <w:rFonts w:ascii="Arial" w:hAnsi="Arial" w:cs="Arial"/>
          <w:lang w:val="en-US"/>
        </w:rPr>
        <w:t>Norteamérica</w:t>
      </w:r>
      <w:proofErr w:type="spellEnd"/>
      <w:r w:rsidR="003B3B92" w:rsidRPr="00803E41">
        <w:rPr>
          <w:rFonts w:ascii="Arial" w:hAnsi="Arial" w:cs="Arial"/>
          <w:lang w:val="en-US"/>
        </w:rPr>
        <w:t>, 34, ago. 2011.</w:t>
      </w:r>
      <w:r w:rsidR="00245BE4">
        <w:rPr>
          <w:rFonts w:ascii="Arial" w:hAnsi="Arial" w:cs="Arial"/>
          <w:lang w:val="en-US"/>
        </w:rPr>
        <w:t>Disponible en</w:t>
      </w:r>
      <w:proofErr w:type="gramStart"/>
      <w:r w:rsidR="00245BE4">
        <w:rPr>
          <w:rFonts w:ascii="Arial" w:hAnsi="Arial" w:cs="Arial"/>
          <w:lang w:val="en-US"/>
        </w:rPr>
        <w:t>:</w:t>
      </w:r>
      <w:r w:rsidR="003B3B92" w:rsidRPr="00245BE4">
        <w:rPr>
          <w:rFonts w:ascii="Arial" w:hAnsi="Arial" w:cs="Arial"/>
          <w:lang w:val="en-US"/>
        </w:rPr>
        <w:t>&lt;</w:t>
      </w:r>
      <w:proofErr w:type="gramEnd"/>
      <w:r w:rsidR="00816670">
        <w:fldChar w:fldCharType="begin"/>
      </w:r>
      <w:r w:rsidR="00816670">
        <w:instrText>HYPERLINK "http://revistas.ucm.es/index.php/DCIN/article/view/36463"</w:instrText>
      </w:r>
      <w:r w:rsidR="00816670">
        <w:fldChar w:fldCharType="separate"/>
      </w:r>
      <w:r w:rsidR="003B3B92" w:rsidRPr="00245BE4">
        <w:rPr>
          <w:rFonts w:ascii="Arial" w:hAnsi="Arial" w:cs="Arial"/>
          <w:lang w:val="en-US"/>
        </w:rPr>
        <w:t>http://revistas.ucm.es/index.php/DCIN/article/view/36463</w:t>
      </w:r>
      <w:r w:rsidR="00816670">
        <w:fldChar w:fldCharType="end"/>
      </w:r>
      <w:r w:rsidR="003B3B92" w:rsidRPr="00245BE4">
        <w:rPr>
          <w:rFonts w:ascii="Arial" w:hAnsi="Arial" w:cs="Arial"/>
          <w:lang w:val="en-US"/>
        </w:rPr>
        <w:t xml:space="preserve">&gt;. </w:t>
      </w:r>
      <w:proofErr w:type="spellStart"/>
      <w:r w:rsidR="003B3B92" w:rsidRPr="00245BE4">
        <w:rPr>
          <w:rFonts w:ascii="Arial" w:hAnsi="Arial" w:cs="Arial"/>
          <w:lang w:val="en-US"/>
        </w:rPr>
        <w:t>Fecha</w:t>
      </w:r>
      <w:proofErr w:type="spellEnd"/>
      <w:r w:rsidR="003B3B92" w:rsidRPr="00245BE4">
        <w:rPr>
          <w:rFonts w:ascii="Arial" w:hAnsi="Arial" w:cs="Arial"/>
          <w:lang w:val="en-US"/>
        </w:rPr>
        <w:t xml:space="preserve"> de </w:t>
      </w:r>
      <w:proofErr w:type="spellStart"/>
      <w:r w:rsidR="003B3B92" w:rsidRPr="00245BE4">
        <w:rPr>
          <w:rFonts w:ascii="Arial" w:hAnsi="Arial" w:cs="Arial"/>
          <w:lang w:val="en-US"/>
        </w:rPr>
        <w:t>acceso</w:t>
      </w:r>
      <w:proofErr w:type="spellEnd"/>
      <w:r w:rsidR="003B3B92" w:rsidRPr="00245BE4">
        <w:rPr>
          <w:rFonts w:ascii="Arial" w:hAnsi="Arial" w:cs="Arial"/>
          <w:lang w:val="en-US"/>
        </w:rPr>
        <w:t>: 16 may. 2015.</w:t>
      </w:r>
      <w:r w:rsidR="00803E41" w:rsidRPr="00245BE4">
        <w:rPr>
          <w:rFonts w:ascii="Arial" w:hAnsi="Arial" w:cs="Arial"/>
          <w:lang w:val="en-US"/>
        </w:rPr>
        <w:t xml:space="preserve"> </w:t>
      </w:r>
    </w:p>
    <w:p w:rsidR="00803E41" w:rsidRPr="00803E41" w:rsidRDefault="003B3B92" w:rsidP="00803E41">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roofErr w:type="spellStart"/>
      <w:r w:rsidRPr="00803E41">
        <w:rPr>
          <w:rFonts w:ascii="Arial" w:hAnsi="Arial"/>
          <w:szCs w:val="18"/>
          <w:lang w:val="en-US"/>
        </w:rPr>
        <w:t>Calva</w:t>
      </w:r>
      <w:proofErr w:type="spellEnd"/>
      <w:r w:rsidRPr="00803E41">
        <w:rPr>
          <w:rFonts w:ascii="Arial" w:hAnsi="Arial"/>
          <w:szCs w:val="18"/>
          <w:lang w:val="en-US"/>
        </w:rPr>
        <w:t xml:space="preserve"> J. </w:t>
      </w:r>
      <w:proofErr w:type="gramStart"/>
      <w:r w:rsidRPr="00803E41">
        <w:rPr>
          <w:rFonts w:ascii="Arial" w:hAnsi="Arial" w:cs="Times"/>
          <w:szCs w:val="18"/>
          <w:lang w:val="en-US"/>
        </w:rPr>
        <w:t>Las</w:t>
      </w:r>
      <w:proofErr w:type="gramEnd"/>
      <w:r w:rsidRPr="00803E41">
        <w:rPr>
          <w:rFonts w:ascii="Arial" w:hAnsi="Arial" w:cs="Times"/>
          <w:szCs w:val="18"/>
          <w:lang w:val="en-US"/>
        </w:rPr>
        <w:t xml:space="preserve"> </w:t>
      </w:r>
      <w:proofErr w:type="spellStart"/>
      <w:r w:rsidRPr="00803E41">
        <w:rPr>
          <w:rFonts w:ascii="Arial" w:hAnsi="Arial" w:cs="Times"/>
          <w:szCs w:val="18"/>
          <w:lang w:val="en-US"/>
        </w:rPr>
        <w:t>necesidades</w:t>
      </w:r>
      <w:proofErr w:type="spellEnd"/>
      <w:r w:rsidRPr="00803E41">
        <w:rPr>
          <w:rFonts w:ascii="Arial" w:hAnsi="Arial" w:cs="Times"/>
          <w:szCs w:val="18"/>
          <w:lang w:val="en-US"/>
        </w:rPr>
        <w:t xml:space="preserve"> de </w:t>
      </w:r>
      <w:proofErr w:type="spellStart"/>
      <w:r w:rsidRPr="00803E41">
        <w:rPr>
          <w:rFonts w:ascii="Arial" w:hAnsi="Arial" w:cs="Times"/>
          <w:szCs w:val="18"/>
          <w:lang w:val="en-US"/>
        </w:rPr>
        <w:t>información</w:t>
      </w:r>
      <w:proofErr w:type="spellEnd"/>
      <w:r w:rsidRPr="00803E41">
        <w:rPr>
          <w:rFonts w:ascii="Arial" w:hAnsi="Arial" w:cs="Times"/>
          <w:szCs w:val="18"/>
          <w:lang w:val="en-US"/>
        </w:rPr>
        <w:t xml:space="preserve">: </w:t>
      </w:r>
      <w:proofErr w:type="spellStart"/>
      <w:r w:rsidRPr="00803E41">
        <w:rPr>
          <w:rFonts w:ascii="Arial" w:hAnsi="Arial" w:cs="Times"/>
          <w:szCs w:val="18"/>
          <w:lang w:val="en-US"/>
        </w:rPr>
        <w:t>Fundamentos</w:t>
      </w:r>
      <w:proofErr w:type="spellEnd"/>
      <w:r w:rsidRPr="00803E41">
        <w:rPr>
          <w:rFonts w:ascii="Arial" w:hAnsi="Arial" w:cs="Times"/>
          <w:szCs w:val="18"/>
          <w:lang w:val="en-US"/>
        </w:rPr>
        <w:t xml:space="preserve"> </w:t>
      </w:r>
      <w:proofErr w:type="spellStart"/>
      <w:r w:rsidRPr="00803E41">
        <w:rPr>
          <w:rFonts w:ascii="Arial" w:hAnsi="Arial" w:cs="Times"/>
          <w:szCs w:val="18"/>
          <w:lang w:val="en-US"/>
        </w:rPr>
        <w:t>teóricos</w:t>
      </w:r>
      <w:proofErr w:type="spellEnd"/>
      <w:r w:rsidRPr="00803E41">
        <w:rPr>
          <w:rFonts w:ascii="Arial" w:hAnsi="Arial" w:cs="Times"/>
          <w:szCs w:val="18"/>
          <w:lang w:val="en-US"/>
        </w:rPr>
        <w:t xml:space="preserve"> y </w:t>
      </w:r>
      <w:proofErr w:type="spellStart"/>
      <w:r w:rsidRPr="00803E41">
        <w:rPr>
          <w:rFonts w:ascii="Arial" w:hAnsi="Arial" w:cs="Times"/>
          <w:szCs w:val="18"/>
          <w:lang w:val="en-US"/>
        </w:rPr>
        <w:t>prácticos</w:t>
      </w:r>
      <w:proofErr w:type="spellEnd"/>
      <w:r w:rsidRPr="00803E41">
        <w:rPr>
          <w:rFonts w:ascii="Arial" w:hAnsi="Arial" w:cs="Times"/>
          <w:szCs w:val="18"/>
          <w:lang w:val="en-US"/>
        </w:rPr>
        <w:t xml:space="preserve">. </w:t>
      </w:r>
      <w:r w:rsidRPr="00803E41">
        <w:rPr>
          <w:rFonts w:ascii="Arial" w:hAnsi="Arial"/>
          <w:szCs w:val="18"/>
          <w:lang w:val="en-US"/>
        </w:rPr>
        <w:t>México: UNAM, 2004. p. 136.</w:t>
      </w:r>
    </w:p>
    <w:p w:rsidR="00803E41" w:rsidRPr="00803E41" w:rsidRDefault="003B3B92" w:rsidP="00803E41">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roofErr w:type="spellStart"/>
      <w:r w:rsidRPr="00803E41">
        <w:rPr>
          <w:rFonts w:ascii="Arial" w:hAnsi="Arial"/>
          <w:szCs w:val="18"/>
          <w:lang w:val="en-US"/>
        </w:rPr>
        <w:t>Núñez</w:t>
      </w:r>
      <w:proofErr w:type="spellEnd"/>
      <w:r w:rsidRPr="00803E41">
        <w:rPr>
          <w:rFonts w:ascii="Arial" w:hAnsi="Arial"/>
          <w:szCs w:val="18"/>
          <w:lang w:val="en-US"/>
        </w:rPr>
        <w:t xml:space="preserve"> P, Israel A. ¿</w:t>
      </w:r>
      <w:proofErr w:type="spellStart"/>
      <w:r w:rsidRPr="00803E41">
        <w:rPr>
          <w:rFonts w:ascii="Arial" w:hAnsi="Arial"/>
          <w:szCs w:val="18"/>
          <w:lang w:val="en-US"/>
        </w:rPr>
        <w:t>Cómo</w:t>
      </w:r>
      <w:proofErr w:type="spellEnd"/>
      <w:r w:rsidRPr="00803E41">
        <w:rPr>
          <w:rFonts w:ascii="Arial" w:hAnsi="Arial"/>
          <w:szCs w:val="18"/>
          <w:lang w:val="en-US"/>
        </w:rPr>
        <w:t xml:space="preserve"> </w:t>
      </w:r>
      <w:proofErr w:type="spellStart"/>
      <w:r w:rsidRPr="00803E41">
        <w:rPr>
          <w:rFonts w:ascii="Arial" w:hAnsi="Arial"/>
          <w:szCs w:val="18"/>
          <w:lang w:val="en-US"/>
        </w:rPr>
        <w:t>evaluar</w:t>
      </w:r>
      <w:proofErr w:type="spellEnd"/>
      <w:r w:rsidRPr="00803E41">
        <w:rPr>
          <w:rFonts w:ascii="Arial" w:hAnsi="Arial"/>
          <w:szCs w:val="18"/>
          <w:lang w:val="en-US"/>
        </w:rPr>
        <w:t xml:space="preserve"> </w:t>
      </w:r>
      <w:proofErr w:type="gramStart"/>
      <w:r w:rsidRPr="00803E41">
        <w:rPr>
          <w:rFonts w:ascii="Arial" w:hAnsi="Arial"/>
          <w:szCs w:val="18"/>
          <w:lang w:val="en-US"/>
        </w:rPr>
        <w:t>un</w:t>
      </w:r>
      <w:proofErr w:type="gramEnd"/>
      <w:r w:rsidRPr="00803E41">
        <w:rPr>
          <w:rFonts w:ascii="Arial" w:hAnsi="Arial"/>
          <w:szCs w:val="18"/>
          <w:lang w:val="en-US"/>
        </w:rPr>
        <w:t xml:space="preserve"> </w:t>
      </w:r>
      <w:proofErr w:type="spellStart"/>
      <w:r w:rsidRPr="00803E41">
        <w:rPr>
          <w:rFonts w:ascii="Arial" w:hAnsi="Arial"/>
          <w:szCs w:val="18"/>
          <w:lang w:val="en-US"/>
        </w:rPr>
        <w:t>servicio</w:t>
      </w:r>
      <w:proofErr w:type="spellEnd"/>
      <w:r w:rsidRPr="00803E41">
        <w:rPr>
          <w:rFonts w:ascii="Arial" w:hAnsi="Arial"/>
          <w:szCs w:val="18"/>
          <w:lang w:val="en-US"/>
        </w:rPr>
        <w:t xml:space="preserve"> de alto valor </w:t>
      </w:r>
      <w:proofErr w:type="spellStart"/>
      <w:r w:rsidRPr="00803E41">
        <w:rPr>
          <w:rFonts w:ascii="Arial" w:hAnsi="Arial"/>
          <w:szCs w:val="18"/>
          <w:lang w:val="en-US"/>
        </w:rPr>
        <w:t>agregado</w:t>
      </w:r>
      <w:proofErr w:type="spellEnd"/>
      <w:r w:rsidRPr="00803E41">
        <w:rPr>
          <w:rFonts w:ascii="Arial" w:hAnsi="Arial"/>
          <w:szCs w:val="18"/>
          <w:lang w:val="en-US"/>
        </w:rPr>
        <w:t xml:space="preserve"> y </w:t>
      </w:r>
      <w:proofErr w:type="spellStart"/>
      <w:r w:rsidRPr="00803E41">
        <w:rPr>
          <w:rFonts w:ascii="Arial" w:hAnsi="Arial"/>
          <w:szCs w:val="18"/>
          <w:lang w:val="en-US"/>
        </w:rPr>
        <w:t>ajuste</w:t>
      </w:r>
      <w:proofErr w:type="spellEnd"/>
      <w:r w:rsidRPr="00803E41">
        <w:rPr>
          <w:rFonts w:ascii="Arial" w:hAnsi="Arial"/>
          <w:szCs w:val="18"/>
          <w:lang w:val="en-US"/>
        </w:rPr>
        <w:t xml:space="preserve"> a la </w:t>
      </w:r>
      <w:proofErr w:type="spellStart"/>
      <w:r w:rsidRPr="00803E41">
        <w:rPr>
          <w:rFonts w:ascii="Arial" w:hAnsi="Arial"/>
          <w:szCs w:val="18"/>
          <w:lang w:val="en-US"/>
        </w:rPr>
        <w:t>medida</w:t>
      </w:r>
      <w:proofErr w:type="spellEnd"/>
      <w:r w:rsidRPr="00803E41">
        <w:rPr>
          <w:rFonts w:ascii="Arial" w:hAnsi="Arial"/>
          <w:szCs w:val="18"/>
          <w:lang w:val="en-US"/>
        </w:rPr>
        <w:t xml:space="preserve">? </w:t>
      </w:r>
      <w:proofErr w:type="spellStart"/>
      <w:r w:rsidRPr="00803E41">
        <w:rPr>
          <w:rFonts w:ascii="Arial" w:hAnsi="Arial"/>
          <w:szCs w:val="18"/>
          <w:lang w:val="en-US"/>
        </w:rPr>
        <w:t>Primera</w:t>
      </w:r>
      <w:proofErr w:type="spellEnd"/>
      <w:r w:rsidRPr="00803E41">
        <w:rPr>
          <w:rFonts w:ascii="Arial" w:hAnsi="Arial"/>
          <w:szCs w:val="18"/>
          <w:lang w:val="en-US"/>
        </w:rPr>
        <w:t xml:space="preserve"> parte. </w:t>
      </w:r>
      <w:proofErr w:type="spellStart"/>
      <w:r w:rsidRPr="00803E41">
        <w:rPr>
          <w:rFonts w:ascii="Arial" w:hAnsi="Arial" w:cs="Times"/>
          <w:szCs w:val="18"/>
          <w:lang w:val="en-US"/>
        </w:rPr>
        <w:t>Ciencias</w:t>
      </w:r>
      <w:proofErr w:type="spellEnd"/>
      <w:r w:rsidRPr="00803E41">
        <w:rPr>
          <w:rFonts w:ascii="Arial" w:hAnsi="Arial" w:cs="Times"/>
          <w:szCs w:val="18"/>
          <w:lang w:val="en-US"/>
        </w:rPr>
        <w:t xml:space="preserve"> de la </w:t>
      </w:r>
      <w:proofErr w:type="spellStart"/>
      <w:r w:rsidRPr="00803E41">
        <w:rPr>
          <w:rFonts w:ascii="Arial" w:hAnsi="Arial" w:cs="Times"/>
          <w:szCs w:val="18"/>
          <w:lang w:val="en-US"/>
        </w:rPr>
        <w:t>información</w:t>
      </w:r>
      <w:proofErr w:type="spellEnd"/>
      <w:r w:rsidRPr="00803E41">
        <w:rPr>
          <w:rFonts w:ascii="Arial" w:hAnsi="Arial"/>
          <w:szCs w:val="18"/>
          <w:lang w:val="en-US"/>
        </w:rPr>
        <w:t xml:space="preserve">. 1999 Vol. 30, No. 4, </w:t>
      </w:r>
      <w:proofErr w:type="spellStart"/>
      <w:proofErr w:type="gramStart"/>
      <w:r w:rsidRPr="00803E41">
        <w:rPr>
          <w:rFonts w:ascii="Arial" w:hAnsi="Arial"/>
          <w:szCs w:val="18"/>
          <w:lang w:val="en-US"/>
        </w:rPr>
        <w:t>dic</w:t>
      </w:r>
      <w:proofErr w:type="spellEnd"/>
      <w:r w:rsidRPr="00803E41">
        <w:rPr>
          <w:rFonts w:ascii="Arial" w:hAnsi="Arial"/>
          <w:szCs w:val="18"/>
          <w:lang w:val="en-US"/>
        </w:rPr>
        <w:t>.,</w:t>
      </w:r>
      <w:proofErr w:type="gramEnd"/>
      <w:r w:rsidRPr="00803E41">
        <w:rPr>
          <w:rFonts w:ascii="Arial" w:hAnsi="Arial"/>
          <w:szCs w:val="18"/>
          <w:lang w:val="en-US"/>
        </w:rPr>
        <w:t xml:space="preserve"> p.19.</w:t>
      </w:r>
    </w:p>
    <w:p w:rsidR="003B3B92" w:rsidRPr="00803E41" w:rsidRDefault="003B3B92" w:rsidP="00803E41">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roofErr w:type="spellStart"/>
      <w:r w:rsidRPr="00803E41">
        <w:rPr>
          <w:rFonts w:ascii="Arial" w:hAnsi="Arial" w:cs="Arial"/>
          <w:lang w:val="en-US"/>
        </w:rPr>
        <w:t>Mampaso</w:t>
      </w:r>
      <w:proofErr w:type="spellEnd"/>
      <w:r w:rsidRPr="00803E41">
        <w:rPr>
          <w:rFonts w:ascii="Arial" w:hAnsi="Arial" w:cs="Arial"/>
          <w:lang w:val="en-US"/>
        </w:rPr>
        <w:t xml:space="preserve">, A. </w:t>
      </w:r>
      <w:proofErr w:type="spellStart"/>
      <w:r w:rsidRPr="00803E41">
        <w:rPr>
          <w:rFonts w:ascii="Arial" w:hAnsi="Arial" w:cs="Arial"/>
          <w:lang w:val="en-US"/>
        </w:rPr>
        <w:t>Arteterapia</w:t>
      </w:r>
      <w:proofErr w:type="spellEnd"/>
      <w:r w:rsidRPr="00803E41">
        <w:rPr>
          <w:rFonts w:ascii="Arial" w:hAnsi="Arial" w:cs="Arial"/>
          <w:lang w:val="en-US"/>
        </w:rPr>
        <w:t xml:space="preserve">, </w:t>
      </w:r>
      <w:proofErr w:type="spellStart"/>
      <w:r w:rsidRPr="00803E41">
        <w:rPr>
          <w:rFonts w:ascii="Arial" w:hAnsi="Arial" w:cs="Arial"/>
          <w:lang w:val="en-US"/>
        </w:rPr>
        <w:t>Educación</w:t>
      </w:r>
      <w:proofErr w:type="spellEnd"/>
      <w:r w:rsidRPr="00803E41">
        <w:rPr>
          <w:rFonts w:ascii="Arial" w:hAnsi="Arial" w:cs="Arial"/>
          <w:lang w:val="en-US"/>
        </w:rPr>
        <w:t xml:space="preserve"> </w:t>
      </w:r>
      <w:proofErr w:type="spellStart"/>
      <w:r w:rsidRPr="00803E41">
        <w:rPr>
          <w:rFonts w:ascii="Arial" w:hAnsi="Arial" w:cs="Arial"/>
          <w:lang w:val="en-US"/>
        </w:rPr>
        <w:t>Artística</w:t>
      </w:r>
      <w:proofErr w:type="spellEnd"/>
      <w:r w:rsidRPr="00803E41">
        <w:rPr>
          <w:rFonts w:ascii="Arial" w:hAnsi="Arial" w:cs="Arial"/>
          <w:lang w:val="en-US"/>
        </w:rPr>
        <w:t xml:space="preserve"> e </w:t>
      </w:r>
      <w:proofErr w:type="spellStart"/>
      <w:r w:rsidRPr="00803E41">
        <w:rPr>
          <w:rFonts w:ascii="Arial" w:hAnsi="Arial" w:cs="Arial"/>
          <w:lang w:val="en-US"/>
        </w:rPr>
        <w:t>Inclusión</w:t>
      </w:r>
      <w:proofErr w:type="spellEnd"/>
      <w:r w:rsidRPr="00803E41">
        <w:rPr>
          <w:rFonts w:ascii="Arial" w:hAnsi="Arial" w:cs="Arial"/>
          <w:lang w:val="en-US"/>
        </w:rPr>
        <w:t xml:space="preserve"> Social: </w:t>
      </w:r>
      <w:proofErr w:type="spellStart"/>
      <w:r w:rsidRPr="00803E41">
        <w:rPr>
          <w:rFonts w:ascii="Arial" w:hAnsi="Arial" w:cs="Arial"/>
          <w:lang w:val="en-US"/>
        </w:rPr>
        <w:t>Jornadas</w:t>
      </w:r>
      <w:proofErr w:type="spellEnd"/>
      <w:r w:rsidRPr="00803E41">
        <w:rPr>
          <w:rFonts w:ascii="Arial" w:hAnsi="Arial" w:cs="Arial"/>
          <w:lang w:val="en-US"/>
        </w:rPr>
        <w:t xml:space="preserve"> de </w:t>
      </w:r>
      <w:proofErr w:type="spellStart"/>
      <w:r w:rsidRPr="00803E41">
        <w:rPr>
          <w:rFonts w:ascii="Arial" w:hAnsi="Arial" w:cs="Arial"/>
          <w:lang w:val="en-US"/>
        </w:rPr>
        <w:t>divulgación</w:t>
      </w:r>
      <w:proofErr w:type="spellEnd"/>
      <w:r w:rsidRPr="00803E41">
        <w:rPr>
          <w:rFonts w:ascii="Arial" w:hAnsi="Arial" w:cs="Arial"/>
          <w:lang w:val="en-US"/>
        </w:rPr>
        <w:t xml:space="preserve"> en la IV </w:t>
      </w:r>
      <w:proofErr w:type="spellStart"/>
      <w:r w:rsidRPr="00803E41">
        <w:rPr>
          <w:rFonts w:ascii="Arial" w:hAnsi="Arial" w:cs="Arial"/>
          <w:lang w:val="en-US"/>
        </w:rPr>
        <w:t>Semana</w:t>
      </w:r>
      <w:proofErr w:type="spellEnd"/>
      <w:r w:rsidRPr="00803E41">
        <w:rPr>
          <w:rFonts w:ascii="Arial" w:hAnsi="Arial" w:cs="Arial"/>
          <w:lang w:val="en-US"/>
        </w:rPr>
        <w:t xml:space="preserve"> de la </w:t>
      </w:r>
      <w:proofErr w:type="spellStart"/>
      <w:r w:rsidRPr="00803E41">
        <w:rPr>
          <w:rFonts w:ascii="Arial" w:hAnsi="Arial" w:cs="Arial"/>
          <w:lang w:val="en-US"/>
        </w:rPr>
        <w:t>Ciencia</w:t>
      </w:r>
      <w:proofErr w:type="spellEnd"/>
      <w:r w:rsidRPr="00803E41">
        <w:rPr>
          <w:rFonts w:ascii="Arial" w:hAnsi="Arial" w:cs="Arial"/>
          <w:lang w:val="en-US"/>
        </w:rPr>
        <w:t xml:space="preserve"> 2006. </w:t>
      </w:r>
      <w:proofErr w:type="spellStart"/>
      <w:r w:rsidRPr="00803E41">
        <w:rPr>
          <w:rFonts w:ascii="Arial" w:hAnsi="Arial" w:cs="Arial"/>
          <w:bCs/>
          <w:lang w:val="en-US"/>
        </w:rPr>
        <w:t>Arteterapia</w:t>
      </w:r>
      <w:proofErr w:type="spellEnd"/>
      <w:r w:rsidRPr="00803E41">
        <w:rPr>
          <w:rFonts w:ascii="Arial" w:hAnsi="Arial" w:cs="Arial"/>
          <w:bCs/>
          <w:lang w:val="en-US"/>
        </w:rPr>
        <w:t xml:space="preserve">. </w:t>
      </w:r>
      <w:proofErr w:type="spellStart"/>
      <w:r w:rsidRPr="00803E41">
        <w:rPr>
          <w:rFonts w:ascii="Arial" w:hAnsi="Arial" w:cs="Arial"/>
          <w:bCs/>
          <w:lang w:val="en-US"/>
        </w:rPr>
        <w:t>Papeles</w:t>
      </w:r>
      <w:proofErr w:type="spellEnd"/>
      <w:r w:rsidRPr="00803E41">
        <w:rPr>
          <w:rFonts w:ascii="Arial" w:hAnsi="Arial" w:cs="Arial"/>
          <w:bCs/>
          <w:lang w:val="en-US"/>
        </w:rPr>
        <w:t xml:space="preserve"> de </w:t>
      </w:r>
      <w:proofErr w:type="spellStart"/>
      <w:r w:rsidRPr="00803E41">
        <w:rPr>
          <w:rFonts w:ascii="Arial" w:hAnsi="Arial" w:cs="Arial"/>
          <w:bCs/>
          <w:lang w:val="en-US"/>
        </w:rPr>
        <w:t>arteterapia</w:t>
      </w:r>
      <w:proofErr w:type="spellEnd"/>
      <w:r w:rsidRPr="00803E41">
        <w:rPr>
          <w:rFonts w:ascii="Arial" w:hAnsi="Arial" w:cs="Arial"/>
          <w:bCs/>
          <w:lang w:val="en-US"/>
        </w:rPr>
        <w:t xml:space="preserve"> y </w:t>
      </w:r>
      <w:proofErr w:type="spellStart"/>
      <w:r w:rsidRPr="00803E41">
        <w:rPr>
          <w:rFonts w:ascii="Arial" w:hAnsi="Arial" w:cs="Arial"/>
          <w:bCs/>
          <w:lang w:val="en-US"/>
        </w:rPr>
        <w:t>educación</w:t>
      </w:r>
      <w:proofErr w:type="spellEnd"/>
      <w:r w:rsidRPr="00803E41">
        <w:rPr>
          <w:rFonts w:ascii="Arial" w:hAnsi="Arial" w:cs="Arial"/>
          <w:bCs/>
          <w:lang w:val="en-US"/>
        </w:rPr>
        <w:t xml:space="preserve"> </w:t>
      </w:r>
      <w:proofErr w:type="spellStart"/>
      <w:r w:rsidRPr="00803E41">
        <w:rPr>
          <w:rFonts w:ascii="Arial" w:hAnsi="Arial" w:cs="Arial"/>
          <w:bCs/>
          <w:lang w:val="en-US"/>
        </w:rPr>
        <w:t>artística</w:t>
      </w:r>
      <w:proofErr w:type="spellEnd"/>
      <w:r w:rsidRPr="00803E41">
        <w:rPr>
          <w:rFonts w:ascii="Arial" w:hAnsi="Arial" w:cs="Arial"/>
          <w:bCs/>
          <w:lang w:val="en-US"/>
        </w:rPr>
        <w:t xml:space="preserve"> </w:t>
      </w:r>
      <w:proofErr w:type="spellStart"/>
      <w:r w:rsidRPr="00803E41">
        <w:rPr>
          <w:rFonts w:ascii="Arial" w:hAnsi="Arial" w:cs="Arial"/>
          <w:bCs/>
          <w:lang w:val="en-US"/>
        </w:rPr>
        <w:t>para</w:t>
      </w:r>
      <w:proofErr w:type="spellEnd"/>
      <w:r w:rsidRPr="00803E41">
        <w:rPr>
          <w:rFonts w:ascii="Arial" w:hAnsi="Arial" w:cs="Arial"/>
          <w:bCs/>
          <w:lang w:val="en-US"/>
        </w:rPr>
        <w:t xml:space="preserve"> la </w:t>
      </w:r>
      <w:proofErr w:type="spellStart"/>
      <w:r w:rsidRPr="00803E41">
        <w:rPr>
          <w:rFonts w:ascii="Arial" w:hAnsi="Arial" w:cs="Arial"/>
          <w:bCs/>
          <w:lang w:val="en-US"/>
        </w:rPr>
        <w:t>inclusión</w:t>
      </w:r>
      <w:proofErr w:type="spellEnd"/>
      <w:r w:rsidRPr="00803E41">
        <w:rPr>
          <w:rFonts w:ascii="Arial" w:hAnsi="Arial" w:cs="Arial"/>
          <w:bCs/>
          <w:lang w:val="en-US"/>
        </w:rPr>
        <w:t xml:space="preserve"> social</w:t>
      </w:r>
      <w:r w:rsidR="00245BE4">
        <w:rPr>
          <w:rFonts w:ascii="Arial" w:hAnsi="Arial" w:cs="Arial"/>
          <w:lang w:val="en-US"/>
        </w:rPr>
        <w:t xml:space="preserve">, </w:t>
      </w:r>
      <w:proofErr w:type="spellStart"/>
      <w:r w:rsidR="00245BE4">
        <w:rPr>
          <w:rFonts w:ascii="Arial" w:hAnsi="Arial" w:cs="Arial"/>
          <w:lang w:val="en-US"/>
        </w:rPr>
        <w:t>Norteamérica</w:t>
      </w:r>
      <w:proofErr w:type="spellEnd"/>
      <w:r w:rsidR="00245BE4">
        <w:rPr>
          <w:rFonts w:ascii="Arial" w:hAnsi="Arial" w:cs="Arial"/>
          <w:lang w:val="en-US"/>
        </w:rPr>
        <w:t xml:space="preserve">, 2, </w:t>
      </w:r>
      <w:proofErr w:type="spellStart"/>
      <w:r w:rsidR="00245BE4">
        <w:rPr>
          <w:rFonts w:ascii="Arial" w:hAnsi="Arial" w:cs="Arial"/>
          <w:lang w:val="en-US"/>
        </w:rPr>
        <w:t>oct</w:t>
      </w:r>
      <w:proofErr w:type="spellEnd"/>
      <w:r w:rsidR="00245BE4">
        <w:rPr>
          <w:rFonts w:ascii="Arial" w:hAnsi="Arial" w:cs="Arial"/>
          <w:lang w:val="en-US"/>
        </w:rPr>
        <w:t xml:space="preserve">. 2007. </w:t>
      </w:r>
      <w:proofErr w:type="spellStart"/>
      <w:r w:rsidRPr="00803E41">
        <w:rPr>
          <w:rFonts w:ascii="Arial" w:hAnsi="Arial" w:cs="Arial"/>
          <w:lang w:val="en-US"/>
        </w:rPr>
        <w:t>Disponible</w:t>
      </w:r>
      <w:proofErr w:type="spellEnd"/>
      <w:r w:rsidRPr="00803E41">
        <w:rPr>
          <w:rFonts w:ascii="Arial" w:hAnsi="Arial" w:cs="Arial"/>
          <w:lang w:val="en-US"/>
        </w:rPr>
        <w:t xml:space="preserve"> en: &lt;</w:t>
      </w:r>
      <w:hyperlink r:id="rId15" w:history="1">
        <w:r w:rsidRPr="00803E41">
          <w:rPr>
            <w:rFonts w:ascii="Arial" w:hAnsi="Arial" w:cs="Arial"/>
            <w:lang w:val="en-US"/>
          </w:rPr>
          <w:t>http://revistas.ucm.es/index.php/ARTE/article/view/ARTE0707110293A</w:t>
        </w:r>
      </w:hyperlink>
      <w:r w:rsidR="00245BE4">
        <w:rPr>
          <w:rFonts w:ascii="Arial" w:hAnsi="Arial" w:cs="Arial"/>
          <w:lang w:val="en-US"/>
        </w:rPr>
        <w:t xml:space="preserve">&gt;. </w:t>
      </w:r>
      <w:proofErr w:type="spellStart"/>
      <w:r w:rsidRPr="00803E41">
        <w:rPr>
          <w:rFonts w:ascii="Arial" w:hAnsi="Arial" w:cs="Arial"/>
          <w:lang w:val="en-US"/>
        </w:rPr>
        <w:t>Fecha</w:t>
      </w:r>
      <w:proofErr w:type="spellEnd"/>
      <w:r w:rsidRPr="00803E41">
        <w:rPr>
          <w:rFonts w:ascii="Arial" w:hAnsi="Arial" w:cs="Arial"/>
          <w:lang w:val="en-US"/>
        </w:rPr>
        <w:t xml:space="preserve"> de </w:t>
      </w:r>
      <w:proofErr w:type="spellStart"/>
      <w:r w:rsidRPr="00803E41">
        <w:rPr>
          <w:rFonts w:ascii="Arial" w:hAnsi="Arial" w:cs="Arial"/>
          <w:lang w:val="en-US"/>
        </w:rPr>
        <w:t>acceso</w:t>
      </w:r>
      <w:proofErr w:type="spellEnd"/>
      <w:r w:rsidRPr="00803E41">
        <w:rPr>
          <w:rFonts w:ascii="Arial" w:hAnsi="Arial" w:cs="Arial"/>
          <w:lang w:val="en-US"/>
        </w:rPr>
        <w:t>: 14 may. 2015.</w:t>
      </w:r>
    </w:p>
    <w:p w:rsidR="003B3B92" w:rsidRPr="003042C7" w:rsidRDefault="003B3B92" w:rsidP="00803E41">
      <w:pPr>
        <w:spacing w:after="0"/>
        <w:rPr>
          <w:rFonts w:ascii="Arial" w:hAnsi="Arial"/>
          <w:sz w:val="22"/>
        </w:rPr>
      </w:pPr>
    </w:p>
    <w:p w:rsidR="006769CB" w:rsidRPr="003042C7" w:rsidRDefault="006769CB" w:rsidP="00803E41">
      <w:pPr>
        <w:spacing w:after="0"/>
        <w:jc w:val="both"/>
        <w:rPr>
          <w:b/>
          <w:sz w:val="22"/>
        </w:rPr>
      </w:pPr>
    </w:p>
    <w:sectPr w:rsidR="006769CB" w:rsidRPr="003042C7" w:rsidSect="001E61A8">
      <w:type w:val="continuous"/>
      <w:pgSz w:w="12240" w:h="15840"/>
      <w:pgMar w:top="1701" w:right="1418" w:bottom="1418" w:left="1418" w:header="709" w:footer="709" w:gutter="0"/>
      <w:cols w:num="2" w:space="5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Ôˇø◊+ ¿D∏†qAoHˇøÀG TB0">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35B9" w:rsidRDefault="00F935B9" w:rsidP="005028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5B9" w:rsidRDefault="00F935B9" w:rsidP="00285C1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35B9" w:rsidRPr="00285C16" w:rsidRDefault="00F935B9" w:rsidP="005028E5">
    <w:pPr>
      <w:pStyle w:val="Header"/>
      <w:framePr w:wrap="around" w:vAnchor="text" w:hAnchor="margin" w:xAlign="right" w:y="1"/>
      <w:rPr>
        <w:rStyle w:val="PageNumber"/>
        <w:rFonts w:ascii="Arial" w:hAnsi="Arial"/>
      </w:rPr>
    </w:pPr>
    <w:r w:rsidRPr="00285C16">
      <w:rPr>
        <w:rStyle w:val="PageNumber"/>
        <w:rFonts w:ascii="Arial" w:hAnsi="Arial"/>
      </w:rPr>
      <w:fldChar w:fldCharType="begin"/>
    </w:r>
    <w:r w:rsidRPr="00285C16">
      <w:rPr>
        <w:rStyle w:val="PageNumber"/>
        <w:rFonts w:ascii="Arial" w:hAnsi="Arial"/>
      </w:rPr>
      <w:instrText xml:space="preserve">PAGE  </w:instrText>
    </w:r>
    <w:r w:rsidRPr="00285C16">
      <w:rPr>
        <w:rStyle w:val="PageNumber"/>
        <w:rFonts w:ascii="Arial" w:hAnsi="Arial"/>
      </w:rPr>
      <w:fldChar w:fldCharType="separate"/>
    </w:r>
    <w:r w:rsidR="00C73F6D">
      <w:rPr>
        <w:rStyle w:val="PageNumber"/>
        <w:rFonts w:ascii="Arial" w:hAnsi="Arial"/>
        <w:noProof/>
      </w:rPr>
      <w:t>1</w:t>
    </w:r>
    <w:r w:rsidRPr="00285C16">
      <w:rPr>
        <w:rStyle w:val="PageNumber"/>
        <w:rFonts w:ascii="Arial" w:hAnsi="Arial"/>
      </w:rPr>
      <w:fldChar w:fldCharType="end"/>
    </w:r>
  </w:p>
  <w:p w:rsidR="00F935B9" w:rsidRDefault="00F935B9" w:rsidP="00285C16">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15D32"/>
    <w:multiLevelType w:val="hybridMultilevel"/>
    <w:tmpl w:val="22B840C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
    <w:nsid w:val="02B10154"/>
    <w:multiLevelType w:val="hybridMultilevel"/>
    <w:tmpl w:val="555C2B0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924B3"/>
    <w:multiLevelType w:val="hybridMultilevel"/>
    <w:tmpl w:val="257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227D3"/>
    <w:multiLevelType w:val="hybridMultilevel"/>
    <w:tmpl w:val="7C3A2684"/>
    <w:lvl w:ilvl="0" w:tplc="B3EE2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D6C0B"/>
    <w:multiLevelType w:val="hybridMultilevel"/>
    <w:tmpl w:val="555C2B0E"/>
    <w:lvl w:ilvl="0" w:tplc="04090017">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D7229"/>
    <w:multiLevelType w:val="hybridMultilevel"/>
    <w:tmpl w:val="B5921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Lucida Grande"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Lucida Grande"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Lucida Grande"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5F50A4B"/>
    <w:multiLevelType w:val="hybridMultilevel"/>
    <w:tmpl w:val="43F4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724ED"/>
    <w:multiLevelType w:val="hybridMultilevel"/>
    <w:tmpl w:val="9514880A"/>
    <w:lvl w:ilvl="0" w:tplc="52E0D79A">
      <w:start w:val="1"/>
      <w:numFmt w:val="decimal"/>
      <w:lvlText w:val="%1."/>
      <w:lvlJc w:val="left"/>
      <w:pPr>
        <w:tabs>
          <w:tab w:val="num" w:pos="1065"/>
        </w:tabs>
        <w:ind w:left="1065" w:hanging="705"/>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9894850"/>
    <w:multiLevelType w:val="hybridMultilevel"/>
    <w:tmpl w:val="3B92C102"/>
    <w:lvl w:ilvl="0" w:tplc="521A15CA">
      <w:start w:val="1"/>
      <w:numFmt w:val="decimal"/>
      <w:lvlText w:val="%1."/>
      <w:lvlJc w:val="left"/>
      <w:pPr>
        <w:ind w:left="495" w:hanging="360"/>
      </w:pPr>
      <w:rPr>
        <w:rFonts w:hint="default"/>
      </w:rPr>
    </w:lvl>
    <w:lvl w:ilvl="1" w:tplc="440A0019">
      <w:start w:val="1"/>
      <w:numFmt w:val="lowerLetter"/>
      <w:lvlText w:val="%2."/>
      <w:lvlJc w:val="left"/>
      <w:pPr>
        <w:ind w:left="1215" w:hanging="360"/>
      </w:pPr>
    </w:lvl>
    <w:lvl w:ilvl="2" w:tplc="440A001B" w:tentative="1">
      <w:start w:val="1"/>
      <w:numFmt w:val="lowerRoman"/>
      <w:lvlText w:val="%3."/>
      <w:lvlJc w:val="right"/>
      <w:pPr>
        <w:ind w:left="1935" w:hanging="180"/>
      </w:pPr>
    </w:lvl>
    <w:lvl w:ilvl="3" w:tplc="440A000F" w:tentative="1">
      <w:start w:val="1"/>
      <w:numFmt w:val="decimal"/>
      <w:lvlText w:val="%4."/>
      <w:lvlJc w:val="left"/>
      <w:pPr>
        <w:ind w:left="2655" w:hanging="360"/>
      </w:pPr>
    </w:lvl>
    <w:lvl w:ilvl="4" w:tplc="440A0019" w:tentative="1">
      <w:start w:val="1"/>
      <w:numFmt w:val="lowerLetter"/>
      <w:lvlText w:val="%5."/>
      <w:lvlJc w:val="left"/>
      <w:pPr>
        <w:ind w:left="3375" w:hanging="360"/>
      </w:pPr>
    </w:lvl>
    <w:lvl w:ilvl="5" w:tplc="440A001B" w:tentative="1">
      <w:start w:val="1"/>
      <w:numFmt w:val="lowerRoman"/>
      <w:lvlText w:val="%6."/>
      <w:lvlJc w:val="right"/>
      <w:pPr>
        <w:ind w:left="4095" w:hanging="180"/>
      </w:pPr>
    </w:lvl>
    <w:lvl w:ilvl="6" w:tplc="440A000F" w:tentative="1">
      <w:start w:val="1"/>
      <w:numFmt w:val="decimal"/>
      <w:lvlText w:val="%7."/>
      <w:lvlJc w:val="left"/>
      <w:pPr>
        <w:ind w:left="4815" w:hanging="360"/>
      </w:pPr>
    </w:lvl>
    <w:lvl w:ilvl="7" w:tplc="440A0019" w:tentative="1">
      <w:start w:val="1"/>
      <w:numFmt w:val="lowerLetter"/>
      <w:lvlText w:val="%8."/>
      <w:lvlJc w:val="left"/>
      <w:pPr>
        <w:ind w:left="5535" w:hanging="360"/>
      </w:pPr>
    </w:lvl>
    <w:lvl w:ilvl="8" w:tplc="440A001B" w:tentative="1">
      <w:start w:val="1"/>
      <w:numFmt w:val="lowerRoman"/>
      <w:lvlText w:val="%9."/>
      <w:lvlJc w:val="right"/>
      <w:pPr>
        <w:ind w:left="6255" w:hanging="180"/>
      </w:pPr>
    </w:lvl>
  </w:abstractNum>
  <w:abstractNum w:abstractNumId="10">
    <w:nsid w:val="1E6124DC"/>
    <w:multiLevelType w:val="hybridMultilevel"/>
    <w:tmpl w:val="1034D85A"/>
    <w:lvl w:ilvl="0" w:tplc="0432416A">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83BE8"/>
    <w:multiLevelType w:val="hybridMultilevel"/>
    <w:tmpl w:val="C868C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E343FF"/>
    <w:multiLevelType w:val="multilevel"/>
    <w:tmpl w:val="49FC9A90"/>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08468DD"/>
    <w:multiLevelType w:val="hybridMultilevel"/>
    <w:tmpl w:val="4456FFE6"/>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F4325E"/>
    <w:multiLevelType w:val="hybridMultilevel"/>
    <w:tmpl w:val="DB10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D30D2"/>
    <w:multiLevelType w:val="hybridMultilevel"/>
    <w:tmpl w:val="5D948692"/>
    <w:lvl w:ilvl="0" w:tplc="110E87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821494"/>
    <w:multiLevelType w:val="hybridMultilevel"/>
    <w:tmpl w:val="54E2B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1341B"/>
    <w:multiLevelType w:val="hybridMultilevel"/>
    <w:tmpl w:val="49FC9A9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AD596B"/>
    <w:multiLevelType w:val="hybridMultilevel"/>
    <w:tmpl w:val="4A46EDEA"/>
    <w:lvl w:ilvl="0" w:tplc="440A000F">
      <w:start w:val="1"/>
      <w:numFmt w:val="decimal"/>
      <w:lvlText w:val="%1."/>
      <w:lvlJc w:val="left"/>
      <w:pPr>
        <w:ind w:left="720" w:hanging="360"/>
      </w:pPr>
      <w:rPr>
        <w:rFonts w:hint="default"/>
      </w:rPr>
    </w:lvl>
    <w:lvl w:ilvl="1" w:tplc="A9CEBE9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4D02B2E"/>
    <w:multiLevelType w:val="hybridMultilevel"/>
    <w:tmpl w:val="65B4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69719E"/>
    <w:multiLevelType w:val="hybridMultilevel"/>
    <w:tmpl w:val="0EE2616E"/>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222" w:hanging="360"/>
      </w:pPr>
      <w:rPr>
        <w:rFonts w:ascii="Courier New" w:hAnsi="Courier New" w:cs="Lucida Grande"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Lucida Grande"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Lucida Grande" w:hint="default"/>
      </w:rPr>
    </w:lvl>
    <w:lvl w:ilvl="8" w:tplc="440A0005" w:tentative="1">
      <w:start w:val="1"/>
      <w:numFmt w:val="bullet"/>
      <w:lvlText w:val=""/>
      <w:lvlJc w:val="left"/>
      <w:pPr>
        <w:ind w:left="6262" w:hanging="360"/>
      </w:pPr>
      <w:rPr>
        <w:rFonts w:ascii="Wingdings" w:hAnsi="Wingdings" w:hint="default"/>
      </w:rPr>
    </w:lvl>
  </w:abstractNum>
  <w:abstractNum w:abstractNumId="21">
    <w:nsid w:val="4AA56A13"/>
    <w:multiLevelType w:val="hybridMultilevel"/>
    <w:tmpl w:val="399A2744"/>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22">
    <w:nsid w:val="4B942B77"/>
    <w:multiLevelType w:val="hybridMultilevel"/>
    <w:tmpl w:val="5AC83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A412ED"/>
    <w:multiLevelType w:val="hybridMultilevel"/>
    <w:tmpl w:val="7CCE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D6775"/>
    <w:multiLevelType w:val="hybridMultilevel"/>
    <w:tmpl w:val="BC6C2E34"/>
    <w:lvl w:ilvl="0" w:tplc="02EC79B0">
      <w:start w:val="1"/>
      <w:numFmt w:val="decimal"/>
      <w:lvlText w:val="%1."/>
      <w:lvlJc w:val="left"/>
      <w:pPr>
        <w:ind w:left="720" w:hanging="360"/>
      </w:pPr>
      <w:rPr>
        <w:rFonts w:ascii="Arial" w:eastAsiaTheme="minorHAnsi" w:hAnsi="Arial" w:cs="Lucida Grand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BD13242"/>
    <w:multiLevelType w:val="hybridMultilevel"/>
    <w:tmpl w:val="88104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EC330B"/>
    <w:multiLevelType w:val="hybridMultilevel"/>
    <w:tmpl w:val="E8A477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F027D0"/>
    <w:multiLevelType w:val="hybridMultilevel"/>
    <w:tmpl w:val="B08E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526A8"/>
    <w:multiLevelType w:val="hybridMultilevel"/>
    <w:tmpl w:val="510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10A1F"/>
    <w:multiLevelType w:val="hybridMultilevel"/>
    <w:tmpl w:val="7C3A2684"/>
    <w:lvl w:ilvl="0" w:tplc="B3EE2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10E5B"/>
    <w:multiLevelType w:val="hybridMultilevel"/>
    <w:tmpl w:val="4C2A6E48"/>
    <w:lvl w:ilvl="0" w:tplc="83167C4E">
      <w:start w:val="2"/>
      <w:numFmt w:val="decimal"/>
      <w:lvlText w:val="%1)"/>
      <w:lvlJc w:val="left"/>
      <w:pPr>
        <w:ind w:left="720" w:hanging="360"/>
      </w:pPr>
      <w:rPr>
        <w:rFonts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ED3E9D"/>
    <w:multiLevelType w:val="hybridMultilevel"/>
    <w:tmpl w:val="7C3A2684"/>
    <w:lvl w:ilvl="0" w:tplc="B3EE2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EE7673"/>
    <w:multiLevelType w:val="hybridMultilevel"/>
    <w:tmpl w:val="CCC4F97C"/>
    <w:lvl w:ilvl="0" w:tplc="080A0001">
      <w:start w:val="1"/>
      <w:numFmt w:val="bullet"/>
      <w:lvlText w:val=""/>
      <w:lvlJc w:val="left"/>
      <w:pPr>
        <w:ind w:left="468" w:hanging="360"/>
      </w:pPr>
      <w:rPr>
        <w:rFonts w:ascii="Symbol" w:hAnsi="Symbol" w:hint="default"/>
      </w:rPr>
    </w:lvl>
    <w:lvl w:ilvl="1" w:tplc="080A0003" w:tentative="1">
      <w:start w:val="1"/>
      <w:numFmt w:val="bullet"/>
      <w:lvlText w:val="o"/>
      <w:lvlJc w:val="left"/>
      <w:pPr>
        <w:ind w:left="1188" w:hanging="360"/>
      </w:pPr>
      <w:rPr>
        <w:rFonts w:ascii="Courier New" w:hAnsi="Courier New" w:hint="default"/>
      </w:rPr>
    </w:lvl>
    <w:lvl w:ilvl="2" w:tplc="080A0005" w:tentative="1">
      <w:start w:val="1"/>
      <w:numFmt w:val="bullet"/>
      <w:lvlText w:val=""/>
      <w:lvlJc w:val="left"/>
      <w:pPr>
        <w:ind w:left="1908" w:hanging="360"/>
      </w:pPr>
      <w:rPr>
        <w:rFonts w:ascii="Wingdings" w:hAnsi="Wingdings" w:hint="default"/>
      </w:rPr>
    </w:lvl>
    <w:lvl w:ilvl="3" w:tplc="080A0001" w:tentative="1">
      <w:start w:val="1"/>
      <w:numFmt w:val="bullet"/>
      <w:lvlText w:val=""/>
      <w:lvlJc w:val="left"/>
      <w:pPr>
        <w:ind w:left="2628" w:hanging="360"/>
      </w:pPr>
      <w:rPr>
        <w:rFonts w:ascii="Symbol" w:hAnsi="Symbol" w:hint="default"/>
      </w:rPr>
    </w:lvl>
    <w:lvl w:ilvl="4" w:tplc="080A0003" w:tentative="1">
      <w:start w:val="1"/>
      <w:numFmt w:val="bullet"/>
      <w:lvlText w:val="o"/>
      <w:lvlJc w:val="left"/>
      <w:pPr>
        <w:ind w:left="3348" w:hanging="360"/>
      </w:pPr>
      <w:rPr>
        <w:rFonts w:ascii="Courier New" w:hAnsi="Courier New" w:hint="default"/>
      </w:rPr>
    </w:lvl>
    <w:lvl w:ilvl="5" w:tplc="080A0005" w:tentative="1">
      <w:start w:val="1"/>
      <w:numFmt w:val="bullet"/>
      <w:lvlText w:val=""/>
      <w:lvlJc w:val="left"/>
      <w:pPr>
        <w:ind w:left="4068" w:hanging="360"/>
      </w:pPr>
      <w:rPr>
        <w:rFonts w:ascii="Wingdings" w:hAnsi="Wingdings" w:hint="default"/>
      </w:rPr>
    </w:lvl>
    <w:lvl w:ilvl="6" w:tplc="080A0001" w:tentative="1">
      <w:start w:val="1"/>
      <w:numFmt w:val="bullet"/>
      <w:lvlText w:val=""/>
      <w:lvlJc w:val="left"/>
      <w:pPr>
        <w:ind w:left="4788" w:hanging="360"/>
      </w:pPr>
      <w:rPr>
        <w:rFonts w:ascii="Symbol" w:hAnsi="Symbol" w:hint="default"/>
      </w:rPr>
    </w:lvl>
    <w:lvl w:ilvl="7" w:tplc="080A0003" w:tentative="1">
      <w:start w:val="1"/>
      <w:numFmt w:val="bullet"/>
      <w:lvlText w:val="o"/>
      <w:lvlJc w:val="left"/>
      <w:pPr>
        <w:ind w:left="5508" w:hanging="360"/>
      </w:pPr>
      <w:rPr>
        <w:rFonts w:ascii="Courier New" w:hAnsi="Courier New" w:hint="default"/>
      </w:rPr>
    </w:lvl>
    <w:lvl w:ilvl="8" w:tplc="080A0005" w:tentative="1">
      <w:start w:val="1"/>
      <w:numFmt w:val="bullet"/>
      <w:lvlText w:val=""/>
      <w:lvlJc w:val="left"/>
      <w:pPr>
        <w:ind w:left="6228" w:hanging="360"/>
      </w:pPr>
      <w:rPr>
        <w:rFonts w:ascii="Wingdings" w:hAnsi="Wingdings" w:hint="default"/>
      </w:rPr>
    </w:lvl>
  </w:abstractNum>
  <w:abstractNum w:abstractNumId="33">
    <w:nsid w:val="6F707B44"/>
    <w:multiLevelType w:val="hybridMultilevel"/>
    <w:tmpl w:val="690A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486005"/>
    <w:multiLevelType w:val="hybridMultilevel"/>
    <w:tmpl w:val="B08E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57167"/>
    <w:multiLevelType w:val="hybridMultilevel"/>
    <w:tmpl w:val="83D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519D4"/>
    <w:multiLevelType w:val="hybridMultilevel"/>
    <w:tmpl w:val="081A13FA"/>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num w:numId="1">
    <w:abstractNumId w:val="31"/>
  </w:num>
  <w:num w:numId="2">
    <w:abstractNumId w:val="9"/>
  </w:num>
  <w:num w:numId="3">
    <w:abstractNumId w:val="18"/>
  </w:num>
  <w:num w:numId="4">
    <w:abstractNumId w:val="0"/>
  </w:num>
  <w:num w:numId="5">
    <w:abstractNumId w:val="32"/>
  </w:num>
  <w:num w:numId="6">
    <w:abstractNumId w:val="13"/>
  </w:num>
  <w:num w:numId="7">
    <w:abstractNumId w:val="6"/>
  </w:num>
  <w:num w:numId="8">
    <w:abstractNumId w:val="20"/>
  </w:num>
  <w:num w:numId="9">
    <w:abstractNumId w:val="21"/>
  </w:num>
  <w:num w:numId="10">
    <w:abstractNumId w:val="36"/>
  </w:num>
  <w:num w:numId="11">
    <w:abstractNumId w:val="10"/>
  </w:num>
  <w:num w:numId="12">
    <w:abstractNumId w:val="16"/>
  </w:num>
  <w:num w:numId="13">
    <w:abstractNumId w:val="3"/>
  </w:num>
  <w:num w:numId="14">
    <w:abstractNumId w:val="17"/>
  </w:num>
  <w:num w:numId="15">
    <w:abstractNumId w:val="2"/>
  </w:num>
  <w:num w:numId="16">
    <w:abstractNumId w:val="5"/>
  </w:num>
  <w:num w:numId="17">
    <w:abstractNumId w:val="1"/>
  </w:num>
  <w:num w:numId="18">
    <w:abstractNumId w:val="28"/>
  </w:num>
  <w:num w:numId="19">
    <w:abstractNumId w:val="30"/>
  </w:num>
  <w:num w:numId="20">
    <w:abstractNumId w:val="12"/>
  </w:num>
  <w:num w:numId="21">
    <w:abstractNumId w:val="23"/>
  </w:num>
  <w:num w:numId="22">
    <w:abstractNumId w:val="33"/>
  </w:num>
  <w:num w:numId="23">
    <w:abstractNumId w:val="19"/>
  </w:num>
  <w:num w:numId="24">
    <w:abstractNumId w:val="27"/>
  </w:num>
  <w:num w:numId="25">
    <w:abstractNumId w:val="29"/>
  </w:num>
  <w:num w:numId="26">
    <w:abstractNumId w:val="4"/>
  </w:num>
  <w:num w:numId="27">
    <w:abstractNumId w:val="7"/>
  </w:num>
  <w:num w:numId="28">
    <w:abstractNumId w:val="14"/>
  </w:num>
  <w:num w:numId="29">
    <w:abstractNumId w:val="26"/>
  </w:num>
  <w:num w:numId="30">
    <w:abstractNumId w:val="34"/>
  </w:num>
  <w:num w:numId="31">
    <w:abstractNumId w:val="22"/>
  </w:num>
  <w:num w:numId="32">
    <w:abstractNumId w:val="35"/>
  </w:num>
  <w:num w:numId="33">
    <w:abstractNumId w:val="24"/>
  </w:num>
  <w:num w:numId="34">
    <w:abstractNumId w:val="8"/>
  </w:num>
  <w:num w:numId="35">
    <w:abstractNumId w:val="15"/>
  </w:num>
  <w:num w:numId="36">
    <w:abstractNumId w:val="25"/>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59F6"/>
    <w:rsid w:val="00044146"/>
    <w:rsid w:val="0009434F"/>
    <w:rsid w:val="00136061"/>
    <w:rsid w:val="00193AF5"/>
    <w:rsid w:val="001A5672"/>
    <w:rsid w:val="001B2C92"/>
    <w:rsid w:val="001E4901"/>
    <w:rsid w:val="001E61A8"/>
    <w:rsid w:val="00215E35"/>
    <w:rsid w:val="00216817"/>
    <w:rsid w:val="002175A5"/>
    <w:rsid w:val="002215B5"/>
    <w:rsid w:val="00227970"/>
    <w:rsid w:val="00245BE4"/>
    <w:rsid w:val="002659AE"/>
    <w:rsid w:val="00267499"/>
    <w:rsid w:val="002835B5"/>
    <w:rsid w:val="00285C16"/>
    <w:rsid w:val="002904E2"/>
    <w:rsid w:val="002B1E09"/>
    <w:rsid w:val="002D24CB"/>
    <w:rsid w:val="003042C7"/>
    <w:rsid w:val="00311243"/>
    <w:rsid w:val="00311625"/>
    <w:rsid w:val="00334C92"/>
    <w:rsid w:val="00371B35"/>
    <w:rsid w:val="003900E0"/>
    <w:rsid w:val="003B3B92"/>
    <w:rsid w:val="003E1969"/>
    <w:rsid w:val="004373DF"/>
    <w:rsid w:val="00465350"/>
    <w:rsid w:val="00475039"/>
    <w:rsid w:val="004B06AE"/>
    <w:rsid w:val="004D6B66"/>
    <w:rsid w:val="005028E5"/>
    <w:rsid w:val="00504392"/>
    <w:rsid w:val="00522D56"/>
    <w:rsid w:val="00530378"/>
    <w:rsid w:val="005505F0"/>
    <w:rsid w:val="00570D3B"/>
    <w:rsid w:val="005C7BD3"/>
    <w:rsid w:val="00652F95"/>
    <w:rsid w:val="006769CB"/>
    <w:rsid w:val="006C2E2F"/>
    <w:rsid w:val="006D34B8"/>
    <w:rsid w:val="0072157C"/>
    <w:rsid w:val="00765E53"/>
    <w:rsid w:val="007D0E9D"/>
    <w:rsid w:val="00803E41"/>
    <w:rsid w:val="00816670"/>
    <w:rsid w:val="0082231E"/>
    <w:rsid w:val="008404BB"/>
    <w:rsid w:val="008458D6"/>
    <w:rsid w:val="00857299"/>
    <w:rsid w:val="00863981"/>
    <w:rsid w:val="0087301F"/>
    <w:rsid w:val="00876EE1"/>
    <w:rsid w:val="008B1963"/>
    <w:rsid w:val="008B5ECF"/>
    <w:rsid w:val="009152BB"/>
    <w:rsid w:val="00942299"/>
    <w:rsid w:val="00944890"/>
    <w:rsid w:val="009659F6"/>
    <w:rsid w:val="00983256"/>
    <w:rsid w:val="00993D8D"/>
    <w:rsid w:val="009B4D24"/>
    <w:rsid w:val="009C692E"/>
    <w:rsid w:val="009F1712"/>
    <w:rsid w:val="009F19B7"/>
    <w:rsid w:val="00A40F7F"/>
    <w:rsid w:val="00A42DC0"/>
    <w:rsid w:val="00A876AE"/>
    <w:rsid w:val="00B90417"/>
    <w:rsid w:val="00C16DC4"/>
    <w:rsid w:val="00C73F6D"/>
    <w:rsid w:val="00CD17F4"/>
    <w:rsid w:val="00DC0801"/>
    <w:rsid w:val="00E416EB"/>
    <w:rsid w:val="00EE3A1F"/>
    <w:rsid w:val="00F21D91"/>
    <w:rsid w:val="00F24AC5"/>
    <w:rsid w:val="00F36312"/>
    <w:rsid w:val="00F518D7"/>
    <w:rsid w:val="00F52360"/>
    <w:rsid w:val="00F935B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659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9659F6"/>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659F6"/>
    <w:rPr>
      <w:rFonts w:ascii="Calibri" w:eastAsia="Calibri" w:hAnsi="Calibri" w:cs="Times New Roman"/>
      <w:sz w:val="20"/>
      <w:szCs w:val="20"/>
    </w:rPr>
  </w:style>
  <w:style w:type="paragraph" w:styleId="ListParagraph">
    <w:name w:val="List Paragraph"/>
    <w:basedOn w:val="Normal"/>
    <w:uiPriority w:val="34"/>
    <w:qFormat/>
    <w:rsid w:val="003B3B92"/>
    <w:pPr>
      <w:spacing w:line="276" w:lineRule="auto"/>
      <w:ind w:left="720"/>
      <w:contextualSpacing/>
    </w:pPr>
    <w:rPr>
      <w:rFonts w:ascii="Calibri" w:eastAsia="Calibri" w:hAnsi="Calibri" w:cs="Times New Roman"/>
      <w:sz w:val="22"/>
      <w:szCs w:val="22"/>
      <w:lang w:val="es-SV"/>
    </w:rPr>
  </w:style>
  <w:style w:type="table" w:styleId="TableGrid">
    <w:name w:val="Table Grid"/>
    <w:basedOn w:val="TableNormal"/>
    <w:uiPriority w:val="59"/>
    <w:rsid w:val="006C2E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6C2E2F"/>
    <w:rPr>
      <w:rFonts w:ascii="Tahoma" w:eastAsia="Calibri" w:hAnsi="Tahoma" w:cs="Tahoma"/>
      <w:sz w:val="16"/>
      <w:szCs w:val="16"/>
      <w:lang w:val="es-SV"/>
    </w:rPr>
  </w:style>
  <w:style w:type="paragraph" w:styleId="BalloonText">
    <w:name w:val="Balloon Text"/>
    <w:basedOn w:val="Normal"/>
    <w:link w:val="BalloonTextChar"/>
    <w:uiPriority w:val="99"/>
    <w:semiHidden/>
    <w:unhideWhenUsed/>
    <w:rsid w:val="006C2E2F"/>
    <w:pPr>
      <w:spacing w:after="0"/>
    </w:pPr>
    <w:rPr>
      <w:rFonts w:ascii="Tahoma" w:eastAsia="Calibri" w:hAnsi="Tahoma" w:cs="Tahoma"/>
      <w:sz w:val="16"/>
      <w:szCs w:val="16"/>
      <w:lang w:val="es-SV"/>
    </w:rPr>
  </w:style>
  <w:style w:type="character" w:customStyle="1" w:styleId="HeaderChar">
    <w:name w:val="Header Char"/>
    <w:basedOn w:val="DefaultParagraphFont"/>
    <w:link w:val="Header"/>
    <w:uiPriority w:val="99"/>
    <w:semiHidden/>
    <w:rsid w:val="006C2E2F"/>
  </w:style>
  <w:style w:type="paragraph" w:styleId="Header">
    <w:name w:val="header"/>
    <w:basedOn w:val="Normal"/>
    <w:link w:val="HeaderChar"/>
    <w:uiPriority w:val="99"/>
    <w:semiHidden/>
    <w:unhideWhenUsed/>
    <w:rsid w:val="006C2E2F"/>
    <w:pPr>
      <w:tabs>
        <w:tab w:val="center" w:pos="4153"/>
        <w:tab w:val="right" w:pos="8306"/>
      </w:tabs>
      <w:spacing w:after="0"/>
    </w:pPr>
  </w:style>
  <w:style w:type="character" w:customStyle="1" w:styleId="FooterChar">
    <w:name w:val="Footer Char"/>
    <w:basedOn w:val="DefaultParagraphFont"/>
    <w:link w:val="Footer"/>
    <w:uiPriority w:val="99"/>
    <w:semiHidden/>
    <w:rsid w:val="006C2E2F"/>
  </w:style>
  <w:style w:type="paragraph" w:styleId="Footer">
    <w:name w:val="footer"/>
    <w:basedOn w:val="Normal"/>
    <w:link w:val="FooterChar"/>
    <w:uiPriority w:val="99"/>
    <w:semiHidden/>
    <w:unhideWhenUsed/>
    <w:rsid w:val="006C2E2F"/>
    <w:pPr>
      <w:tabs>
        <w:tab w:val="center" w:pos="4153"/>
        <w:tab w:val="right" w:pos="8306"/>
      </w:tabs>
      <w:spacing w:after="0"/>
    </w:pPr>
  </w:style>
  <w:style w:type="paragraph" w:styleId="DocumentMap">
    <w:name w:val="Document Map"/>
    <w:basedOn w:val="Normal"/>
    <w:link w:val="DocumentMapChar"/>
    <w:rsid w:val="006C2E2F"/>
    <w:pPr>
      <w:spacing w:after="0"/>
    </w:pPr>
    <w:rPr>
      <w:rFonts w:ascii="Lucida Grande" w:hAnsi="Lucida Grande"/>
    </w:rPr>
  </w:style>
  <w:style w:type="character" w:customStyle="1" w:styleId="DocumentMapChar">
    <w:name w:val="Document Map Char"/>
    <w:basedOn w:val="DefaultParagraphFont"/>
    <w:link w:val="DocumentMap"/>
    <w:rsid w:val="006C2E2F"/>
    <w:rPr>
      <w:rFonts w:ascii="Lucida Grande" w:hAnsi="Lucida Grande"/>
    </w:rPr>
  </w:style>
  <w:style w:type="character" w:styleId="PageNumber">
    <w:name w:val="page number"/>
    <w:basedOn w:val="DefaultParagraphFont"/>
    <w:rsid w:val="00285C1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hyperlink" Target="http://revistas.ucm.es/index.php/CESE/article/view/10370" TargetMode="External"/><Relationship Id="rId15" Type="http://schemas.openxmlformats.org/officeDocument/2006/relationships/hyperlink" Target="http://revistas.ucm.es/index.php/ARTE/article/view/ARTE0707110293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acbook:Desktop:SATISFACTION%20ARTICLES:Satisfacci&#243;n%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6"/>
  <c:chart>
    <c:plotArea>
      <c:layout>
        <c:manualLayout>
          <c:layoutTarget val="inner"/>
          <c:xMode val="edge"/>
          <c:yMode val="edge"/>
          <c:x val="0.111301684858603"/>
          <c:y val="0.059568615375592"/>
          <c:w val="0.504684651902466"/>
          <c:h val="0.895194944207393"/>
        </c:manualLayout>
      </c:layout>
      <c:barChart>
        <c:barDir val="col"/>
        <c:grouping val="clustered"/>
        <c:ser>
          <c:idx val="0"/>
          <c:order val="0"/>
          <c:tx>
            <c:strRef>
              <c:f>Sheet1!$A$3</c:f>
              <c:strCache>
                <c:ptCount val="1"/>
                <c:pt idx="0">
                  <c:v>Instituciones/Organizaciones </c:v>
                </c:pt>
              </c:strCache>
            </c:strRef>
          </c:tx>
          <c:dLbls>
            <c:dLbl>
              <c:idx val="0"/>
              <c:layout/>
              <c:tx>
                <c:rich>
                  <a:bodyPr/>
                  <a:lstStyle/>
                  <a:p>
                    <a:r>
                      <a:rPr lang="en-US" sz="900"/>
                      <a:t>24.5%</a:t>
                    </a:r>
                  </a:p>
                </c:rich>
              </c:tx>
              <c:showVal val="1"/>
            </c:dLbl>
            <c:numFmt formatCode="#,#00%" sourceLinked="0"/>
            <c:txPr>
              <a:bodyPr/>
              <a:lstStyle/>
              <a:p>
                <a:pPr>
                  <a:defRPr sz="900"/>
                </a:pPr>
                <a:endParaRPr lang="en-US"/>
              </a:p>
            </c:txPr>
            <c:showVal val="1"/>
          </c:dLbls>
          <c:cat>
            <c:strRef>
              <c:f>Sheet1!$B$2</c:f>
              <c:strCache>
                <c:ptCount val="1"/>
                <c:pt idx="0">
                  <c:v>Porcentaje</c:v>
                </c:pt>
              </c:strCache>
            </c:strRef>
          </c:cat>
          <c:val>
            <c:numRef>
              <c:f>Sheet1!$B$3</c:f>
              <c:numCache>
                <c:formatCode>General</c:formatCode>
                <c:ptCount val="1"/>
                <c:pt idx="0">
                  <c:v>24.5</c:v>
                </c:pt>
              </c:numCache>
            </c:numRef>
          </c:val>
        </c:ser>
        <c:ser>
          <c:idx val="1"/>
          <c:order val="1"/>
          <c:tx>
            <c:strRef>
              <c:f>Sheet1!$A$4</c:f>
              <c:strCache>
                <c:ptCount val="1"/>
                <c:pt idx="0">
                  <c:v>Estudiante</c:v>
                </c:pt>
              </c:strCache>
            </c:strRef>
          </c:tx>
          <c:dLbls>
            <c:dLbl>
              <c:idx val="0"/>
              <c:layout/>
              <c:tx>
                <c:rich>
                  <a:bodyPr/>
                  <a:lstStyle/>
                  <a:p>
                    <a:r>
                      <a:rPr lang="en-US"/>
                      <a:t>53.9%</a:t>
                    </a:r>
                  </a:p>
                </c:rich>
              </c:tx>
              <c:showVal val="1"/>
            </c:dLbl>
            <c:showVal val="1"/>
          </c:dLbls>
          <c:cat>
            <c:strRef>
              <c:f>Sheet1!$B$2</c:f>
              <c:strCache>
                <c:ptCount val="1"/>
                <c:pt idx="0">
                  <c:v>Porcentaje</c:v>
                </c:pt>
              </c:strCache>
            </c:strRef>
          </c:cat>
          <c:val>
            <c:numRef>
              <c:f>Sheet1!$B$4</c:f>
              <c:numCache>
                <c:formatCode>General</c:formatCode>
                <c:ptCount val="1"/>
                <c:pt idx="0">
                  <c:v>53.9</c:v>
                </c:pt>
              </c:numCache>
            </c:numRef>
          </c:val>
        </c:ser>
        <c:ser>
          <c:idx val="2"/>
          <c:order val="2"/>
          <c:tx>
            <c:strRef>
              <c:f>Sheet1!$A$5</c:f>
              <c:strCache>
                <c:ptCount val="1"/>
                <c:pt idx="0">
                  <c:v>Docente</c:v>
                </c:pt>
              </c:strCache>
            </c:strRef>
          </c:tx>
          <c:dLbls>
            <c:dLbl>
              <c:idx val="0"/>
              <c:layout/>
              <c:tx>
                <c:rich>
                  <a:bodyPr/>
                  <a:lstStyle/>
                  <a:p>
                    <a:r>
                      <a:rPr lang="en-US"/>
                      <a:t>18.6%</a:t>
                    </a:r>
                  </a:p>
                </c:rich>
              </c:tx>
              <c:showVal val="1"/>
            </c:dLbl>
            <c:showVal val="1"/>
          </c:dLbls>
          <c:cat>
            <c:strRef>
              <c:f>Sheet1!$B$2</c:f>
              <c:strCache>
                <c:ptCount val="1"/>
                <c:pt idx="0">
                  <c:v>Porcentaje</c:v>
                </c:pt>
              </c:strCache>
            </c:strRef>
          </c:cat>
          <c:val>
            <c:numRef>
              <c:f>Sheet1!$B$5</c:f>
              <c:numCache>
                <c:formatCode>General</c:formatCode>
                <c:ptCount val="1"/>
                <c:pt idx="0">
                  <c:v>18.6</c:v>
                </c:pt>
              </c:numCache>
            </c:numRef>
          </c:val>
        </c:ser>
        <c:ser>
          <c:idx val="3"/>
          <c:order val="3"/>
          <c:tx>
            <c:strRef>
              <c:f>Sheet1!$A$6</c:f>
              <c:strCache>
                <c:ptCount val="1"/>
                <c:pt idx="0">
                  <c:v>Docente/Investigador</c:v>
                </c:pt>
              </c:strCache>
            </c:strRef>
          </c:tx>
          <c:spPr>
            <a:solidFill>
              <a:schemeClr val="accent6">
                <a:lumMod val="40000"/>
                <a:lumOff val="60000"/>
              </a:schemeClr>
            </a:solidFill>
          </c:spPr>
          <c:dLbls>
            <c:dLbl>
              <c:idx val="0"/>
              <c:layout/>
              <c:tx>
                <c:rich>
                  <a:bodyPr/>
                  <a:lstStyle/>
                  <a:p>
                    <a:pPr>
                      <a:defRPr/>
                    </a:pPr>
                    <a:r>
                      <a:rPr lang="en-US"/>
                      <a:t>3%</a:t>
                    </a:r>
                  </a:p>
                </c:rich>
              </c:tx>
              <c:numFmt formatCode="#,#00%" sourceLinked="0"/>
              <c:spPr/>
              <c:showVal val="1"/>
            </c:dLbl>
            <c:showVal val="1"/>
          </c:dLbls>
          <c:cat>
            <c:strRef>
              <c:f>Sheet1!$B$2</c:f>
              <c:strCache>
                <c:ptCount val="1"/>
                <c:pt idx="0">
                  <c:v>Porcentaje</c:v>
                </c:pt>
              </c:strCache>
            </c:strRef>
          </c:cat>
          <c:val>
            <c:numRef>
              <c:f>Sheet1!$B$6</c:f>
              <c:numCache>
                <c:formatCode>General</c:formatCode>
                <c:ptCount val="1"/>
                <c:pt idx="0">
                  <c:v>3.0</c:v>
                </c:pt>
              </c:numCache>
            </c:numRef>
          </c:val>
        </c:ser>
        <c:dLbls>
          <c:showVal val="1"/>
        </c:dLbls>
        <c:axId val="606857544"/>
        <c:axId val="607081704"/>
      </c:barChart>
      <c:catAx>
        <c:axId val="606857544"/>
        <c:scaling>
          <c:orientation val="minMax"/>
        </c:scaling>
        <c:delete val="1"/>
        <c:axPos val="b"/>
        <c:tickLblPos val="nextTo"/>
        <c:crossAx val="607081704"/>
        <c:crosses val="autoZero"/>
        <c:auto val="1"/>
        <c:lblAlgn val="ctr"/>
        <c:lblOffset val="100"/>
      </c:catAx>
      <c:valAx>
        <c:axId val="607081704"/>
        <c:scaling>
          <c:orientation val="minMax"/>
        </c:scaling>
        <c:axPos val="l"/>
        <c:majorGridlines/>
        <c:numFmt formatCode="General" sourceLinked="1"/>
        <c:tickLblPos val="nextTo"/>
        <c:crossAx val="606857544"/>
        <c:crosses val="autoZero"/>
        <c:crossBetween val="between"/>
      </c:valAx>
    </c:plotArea>
    <c:legend>
      <c:legendPos val="r"/>
      <c:layout/>
    </c:legend>
    <c:plotVisOnly val="1"/>
  </c:chart>
  <c:spPr>
    <a:solidFill>
      <a:srgbClr val="9AC92E"/>
    </a:solidFill>
    <a:effectLst>
      <a:outerShdw blurRad="50800" dist="38100" dir="2700000" algn="br">
        <a:srgbClr val="000000">
          <a:alpha val="43000"/>
        </a:srgbClr>
      </a:outerShdw>
    </a:effectLst>
  </c:spPr>
  <c:txPr>
    <a:bodyPr/>
    <a:lstStyle/>
    <a:p>
      <a:pPr>
        <a:defRPr sz="900">
          <a:latin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9"/>
  <c:chart>
    <c:plotArea>
      <c:layout/>
      <c:barChart>
        <c:barDir val="col"/>
        <c:grouping val="clustered"/>
        <c:ser>
          <c:idx val="0"/>
          <c:order val="0"/>
          <c:spPr>
            <a:solidFill>
              <a:srgbClr val="FF6666"/>
            </a:solidFill>
          </c:spPr>
          <c:dLbls>
            <c:dLbl>
              <c:idx val="0"/>
              <c:layout/>
              <c:tx>
                <c:rich>
                  <a:bodyPr/>
                  <a:lstStyle/>
                  <a:p>
                    <a:r>
                      <a:rPr lang="en-US"/>
                      <a:t>97.1%</a:t>
                    </a:r>
                  </a:p>
                </c:rich>
              </c:tx>
              <c:showVal val="1"/>
            </c:dLbl>
            <c:dLbl>
              <c:idx val="1"/>
              <c:layout/>
              <c:tx>
                <c:rich>
                  <a:bodyPr/>
                  <a:lstStyle/>
                  <a:p>
                    <a:pPr>
                      <a:defRPr/>
                    </a:pPr>
                    <a:r>
                      <a:rPr lang="en-US"/>
                      <a:t>2%</a:t>
                    </a:r>
                  </a:p>
                </c:rich>
              </c:tx>
              <c:numFmt formatCode="#,000%" sourceLinked="0"/>
              <c:spPr/>
              <c:showVal val="1"/>
            </c:dLbl>
            <c:dLbl>
              <c:idx val="2"/>
              <c:layout/>
              <c:tx>
                <c:rich>
                  <a:bodyPr/>
                  <a:lstStyle/>
                  <a:p>
                    <a:pPr>
                      <a:defRPr/>
                    </a:pPr>
                    <a:r>
                      <a:rPr lang="en-US"/>
                      <a:t>1%</a:t>
                    </a:r>
                  </a:p>
                </c:rich>
              </c:tx>
              <c:numFmt formatCode="#,000%" sourceLinked="0"/>
              <c:spPr/>
              <c:showVal val="1"/>
            </c:dLbl>
            <c:showVal val="1"/>
          </c:dLbls>
          <c:cat>
            <c:strRef>
              <c:f>Sheet1!$A$30:$A$32</c:f>
              <c:strCache>
                <c:ptCount val="3"/>
                <c:pt idx="0">
                  <c:v>Si</c:v>
                </c:pt>
                <c:pt idx="1">
                  <c:v>No</c:v>
                </c:pt>
                <c:pt idx="2">
                  <c:v>No contesto</c:v>
                </c:pt>
              </c:strCache>
            </c:strRef>
          </c:cat>
          <c:val>
            <c:numRef>
              <c:f>Sheet1!$B$30:$B$32</c:f>
              <c:numCache>
                <c:formatCode>General</c:formatCode>
                <c:ptCount val="3"/>
                <c:pt idx="0">
                  <c:v>97.1</c:v>
                </c:pt>
                <c:pt idx="1">
                  <c:v>2.0</c:v>
                </c:pt>
                <c:pt idx="2">
                  <c:v>1.0</c:v>
                </c:pt>
              </c:numCache>
            </c:numRef>
          </c:val>
        </c:ser>
        <c:ser>
          <c:idx val="1"/>
          <c:order val="1"/>
          <c:dLbls>
            <c:showVal val="1"/>
          </c:dLbls>
          <c:cat>
            <c:strRef>
              <c:f>Sheet1!$A$30:$A$32</c:f>
              <c:strCache>
                <c:ptCount val="3"/>
                <c:pt idx="0">
                  <c:v>Si</c:v>
                </c:pt>
                <c:pt idx="1">
                  <c:v>No</c:v>
                </c:pt>
                <c:pt idx="2">
                  <c:v>No contesto</c:v>
                </c:pt>
              </c:strCache>
            </c:strRef>
          </c:cat>
          <c:val>
            <c:numRef>
              <c:f>Sheet1!$C$30:$C$32</c:f>
              <c:numCache>
                <c:formatCode>General</c:formatCode>
                <c:ptCount val="3"/>
              </c:numCache>
            </c:numRef>
          </c:val>
        </c:ser>
        <c:dLbls>
          <c:showVal val="1"/>
        </c:dLbls>
        <c:axId val="606465688"/>
        <c:axId val="600565320"/>
      </c:barChart>
      <c:catAx>
        <c:axId val="606465688"/>
        <c:scaling>
          <c:orientation val="minMax"/>
        </c:scaling>
        <c:axPos val="b"/>
        <c:tickLblPos val="nextTo"/>
        <c:crossAx val="600565320"/>
        <c:crosses val="autoZero"/>
        <c:auto val="1"/>
        <c:lblAlgn val="ctr"/>
        <c:lblOffset val="100"/>
      </c:catAx>
      <c:valAx>
        <c:axId val="600565320"/>
        <c:scaling>
          <c:orientation val="minMax"/>
        </c:scaling>
        <c:axPos val="l"/>
        <c:majorGridlines/>
        <c:numFmt formatCode="General" sourceLinked="1"/>
        <c:tickLblPos val="nextTo"/>
        <c:crossAx val="606465688"/>
        <c:crosses val="autoZero"/>
        <c:crossBetween val="between"/>
      </c:valAx>
    </c:plotArea>
    <c:plotVisOnly val="1"/>
  </c:chart>
  <c:spPr>
    <a:solidFill>
      <a:srgbClr val="9AC92E"/>
    </a:solidFill>
    <a:effectLst>
      <a:outerShdw blurRad="50800" dist="38100" dir="2700000" algn="br">
        <a:srgbClr val="000000">
          <a:alpha val="43000"/>
        </a:srgbClr>
      </a:outerShdw>
    </a:effectLst>
  </c:spPr>
  <c:txPr>
    <a:bodyPr/>
    <a:lstStyle/>
    <a:p>
      <a:pPr>
        <a:defRPr sz="1000">
          <a:latin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9"/>
  <c:chart>
    <c:plotArea>
      <c:layout/>
      <c:barChart>
        <c:barDir val="col"/>
        <c:grouping val="clustered"/>
        <c:ser>
          <c:idx val="0"/>
          <c:order val="0"/>
          <c:dLbls>
            <c:dLbl>
              <c:idx val="0"/>
              <c:layout/>
              <c:tx>
                <c:rich>
                  <a:bodyPr/>
                  <a:lstStyle/>
                  <a:p>
                    <a:r>
                      <a:rPr lang="en-US"/>
                      <a:t>48.0%</a:t>
                    </a:r>
                  </a:p>
                </c:rich>
              </c:tx>
              <c:showVal val="1"/>
            </c:dLbl>
            <c:dLbl>
              <c:idx val="1"/>
              <c:layout/>
              <c:tx>
                <c:rich>
                  <a:bodyPr/>
                  <a:lstStyle/>
                  <a:p>
                    <a:r>
                      <a:rPr lang="en-US"/>
                      <a:t>41.2%</a:t>
                    </a:r>
                  </a:p>
                </c:rich>
              </c:tx>
              <c:showVal val="1"/>
            </c:dLbl>
            <c:dLbl>
              <c:idx val="2"/>
              <c:layout/>
              <c:tx>
                <c:rich>
                  <a:bodyPr/>
                  <a:lstStyle/>
                  <a:p>
                    <a:r>
                      <a:rPr lang="en-US"/>
                      <a:t>8.8%</a:t>
                    </a:r>
                  </a:p>
                </c:rich>
              </c:tx>
              <c:showVal val="1"/>
            </c:dLbl>
            <c:dLbl>
              <c:idx val="3"/>
              <c:layout/>
              <c:tx>
                <c:rich>
                  <a:bodyPr/>
                  <a:lstStyle/>
                  <a:p>
                    <a:r>
                      <a:rPr lang="en-US"/>
                      <a:t>1%</a:t>
                    </a:r>
                  </a:p>
                </c:rich>
              </c:tx>
              <c:showVal val="1"/>
            </c:dLbl>
            <c:dLbl>
              <c:idx val="4"/>
              <c:layout/>
              <c:tx>
                <c:rich>
                  <a:bodyPr/>
                  <a:lstStyle/>
                  <a:p>
                    <a:r>
                      <a:rPr lang="en-US"/>
                      <a:t>1%</a:t>
                    </a:r>
                  </a:p>
                </c:rich>
              </c:tx>
              <c:showVal val="1"/>
            </c:dLbl>
            <c:numFmt formatCode="#,000%" sourceLinked="0"/>
            <c:showVal val="1"/>
          </c:dLbls>
          <c:cat>
            <c:strRef>
              <c:f>Sheet1!$G$5:$G$9</c:f>
              <c:strCache>
                <c:ptCount val="5"/>
                <c:pt idx="0">
                  <c:v>Excelente</c:v>
                </c:pt>
                <c:pt idx="1">
                  <c:v>Muy bueno</c:v>
                </c:pt>
                <c:pt idx="2">
                  <c:v>Bueno</c:v>
                </c:pt>
                <c:pt idx="3">
                  <c:v>Regular</c:v>
                </c:pt>
                <c:pt idx="4">
                  <c:v>No contesto</c:v>
                </c:pt>
              </c:strCache>
            </c:strRef>
          </c:cat>
          <c:val>
            <c:numRef>
              <c:f>Sheet1!$H$5:$H$9</c:f>
              <c:numCache>
                <c:formatCode>General</c:formatCode>
                <c:ptCount val="5"/>
                <c:pt idx="0">
                  <c:v>48.0</c:v>
                </c:pt>
                <c:pt idx="1">
                  <c:v>41.2</c:v>
                </c:pt>
                <c:pt idx="2">
                  <c:v>8.8</c:v>
                </c:pt>
                <c:pt idx="3">
                  <c:v>1.0</c:v>
                </c:pt>
                <c:pt idx="4">
                  <c:v>1.0</c:v>
                </c:pt>
              </c:numCache>
            </c:numRef>
          </c:val>
        </c:ser>
        <c:dLbls>
          <c:showVal val="1"/>
        </c:dLbls>
        <c:axId val="606299192"/>
        <c:axId val="600641912"/>
      </c:barChart>
      <c:catAx>
        <c:axId val="606299192"/>
        <c:scaling>
          <c:orientation val="minMax"/>
        </c:scaling>
        <c:axPos val="b"/>
        <c:tickLblPos val="nextTo"/>
        <c:crossAx val="600641912"/>
        <c:crosses val="autoZero"/>
        <c:auto val="1"/>
        <c:lblAlgn val="ctr"/>
        <c:lblOffset val="100"/>
      </c:catAx>
      <c:valAx>
        <c:axId val="600641912"/>
        <c:scaling>
          <c:orientation val="minMax"/>
        </c:scaling>
        <c:axPos val="l"/>
        <c:majorGridlines/>
        <c:numFmt formatCode="General" sourceLinked="1"/>
        <c:tickLblPos val="nextTo"/>
        <c:crossAx val="606299192"/>
        <c:crosses val="autoZero"/>
        <c:crossBetween val="between"/>
      </c:valAx>
    </c:plotArea>
    <c:plotVisOnly val="1"/>
  </c:chart>
  <c:spPr>
    <a:solidFill>
      <a:srgbClr val="9AC92E"/>
    </a:solidFill>
  </c:spPr>
  <c:txPr>
    <a:bodyPr/>
    <a:lstStyle/>
    <a:p>
      <a:pPr>
        <a:defRPr sz="1000">
          <a:latin typeface="Arial "/>
          <a:cs typeface="Arial "/>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8"/>
  <c:chart>
    <c:plotArea>
      <c:layout/>
      <c:barChart>
        <c:barDir val="col"/>
        <c:grouping val="clustered"/>
        <c:ser>
          <c:idx val="0"/>
          <c:order val="0"/>
          <c:spPr>
            <a:solidFill>
              <a:srgbClr val="800080"/>
            </a:solidFill>
          </c:spPr>
          <c:dLbls>
            <c:dLbl>
              <c:idx val="0"/>
              <c:layout/>
              <c:tx>
                <c:rich>
                  <a:bodyPr/>
                  <a:lstStyle/>
                  <a:p>
                    <a:r>
                      <a:rPr lang="en-US"/>
                      <a:t>97.1%</a:t>
                    </a:r>
                  </a:p>
                </c:rich>
              </c:tx>
              <c:showVal val="1"/>
            </c:dLbl>
            <c:dLbl>
              <c:idx val="1"/>
              <c:layout/>
              <c:tx>
                <c:rich>
                  <a:bodyPr/>
                  <a:lstStyle/>
                  <a:p>
                    <a:r>
                      <a:rPr lang="en-US"/>
                      <a:t>2%</a:t>
                    </a:r>
                  </a:p>
                </c:rich>
              </c:tx>
              <c:showVal val="1"/>
            </c:dLbl>
            <c:dLbl>
              <c:idx val="2"/>
              <c:layout/>
              <c:tx>
                <c:rich>
                  <a:bodyPr/>
                  <a:lstStyle/>
                  <a:p>
                    <a:r>
                      <a:rPr lang="en-US"/>
                      <a:t>1%</a:t>
                    </a:r>
                  </a:p>
                </c:rich>
              </c:tx>
              <c:showVal val="1"/>
            </c:dLbl>
            <c:numFmt formatCode="#,#00%" sourceLinked="0"/>
            <c:showVal val="1"/>
          </c:dLbls>
          <c:cat>
            <c:strRef>
              <c:f>Sheet1!$A$36:$A$38</c:f>
              <c:strCache>
                <c:ptCount val="3"/>
                <c:pt idx="0">
                  <c:v>Si</c:v>
                </c:pt>
                <c:pt idx="1">
                  <c:v>No</c:v>
                </c:pt>
                <c:pt idx="2">
                  <c:v>No contesto </c:v>
                </c:pt>
              </c:strCache>
            </c:strRef>
          </c:cat>
          <c:val>
            <c:numRef>
              <c:f>Sheet1!$B$36:$B$38</c:f>
              <c:numCache>
                <c:formatCode>General</c:formatCode>
                <c:ptCount val="3"/>
                <c:pt idx="0">
                  <c:v>97.1</c:v>
                </c:pt>
                <c:pt idx="1">
                  <c:v>2.0</c:v>
                </c:pt>
                <c:pt idx="2">
                  <c:v>1.0</c:v>
                </c:pt>
              </c:numCache>
            </c:numRef>
          </c:val>
        </c:ser>
        <c:ser>
          <c:idx val="1"/>
          <c:order val="1"/>
          <c:dLbls>
            <c:showVal val="1"/>
          </c:dLbls>
          <c:cat>
            <c:strRef>
              <c:f>Sheet1!$A$36:$A$38</c:f>
              <c:strCache>
                <c:ptCount val="3"/>
                <c:pt idx="0">
                  <c:v>Si</c:v>
                </c:pt>
                <c:pt idx="1">
                  <c:v>No</c:v>
                </c:pt>
                <c:pt idx="2">
                  <c:v>No contesto </c:v>
                </c:pt>
              </c:strCache>
            </c:strRef>
          </c:cat>
          <c:val>
            <c:numRef>
              <c:f>Sheet1!$C$36:$C$38</c:f>
              <c:numCache>
                <c:formatCode>General</c:formatCode>
                <c:ptCount val="3"/>
              </c:numCache>
            </c:numRef>
          </c:val>
        </c:ser>
        <c:dLbls>
          <c:showVal val="1"/>
        </c:dLbls>
        <c:axId val="607903544"/>
        <c:axId val="606292792"/>
      </c:barChart>
      <c:catAx>
        <c:axId val="607903544"/>
        <c:scaling>
          <c:orientation val="minMax"/>
        </c:scaling>
        <c:axPos val="b"/>
        <c:tickLblPos val="nextTo"/>
        <c:crossAx val="606292792"/>
        <c:crosses val="autoZero"/>
        <c:auto val="1"/>
        <c:lblAlgn val="ctr"/>
        <c:lblOffset val="100"/>
      </c:catAx>
      <c:valAx>
        <c:axId val="606292792"/>
        <c:scaling>
          <c:orientation val="minMax"/>
        </c:scaling>
        <c:axPos val="l"/>
        <c:majorGridlines>
          <c:spPr>
            <a:effectLst>
              <a:outerShdw blurRad="50800" dist="38100" dir="2700000" algn="br">
                <a:srgbClr val="000000">
                  <a:alpha val="43000"/>
                </a:srgbClr>
              </a:outerShdw>
            </a:effectLst>
          </c:spPr>
        </c:majorGridlines>
        <c:numFmt formatCode="General" sourceLinked="1"/>
        <c:tickLblPos val="nextTo"/>
        <c:crossAx val="607903544"/>
        <c:crosses val="autoZero"/>
        <c:crossBetween val="between"/>
      </c:valAx>
    </c:plotArea>
    <c:plotVisOnly val="1"/>
  </c:chart>
  <c:spPr>
    <a:solidFill>
      <a:srgbClr val="9AC92E"/>
    </a:solidFill>
  </c:spPr>
  <c:txPr>
    <a:bodyPr/>
    <a:lstStyle/>
    <a:p>
      <a:pPr>
        <a:defRPr sz="1000">
          <a:latin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7"/>
  <c:chart>
    <c:plotArea>
      <c:layout>
        <c:manualLayout>
          <c:layoutTarget val="inner"/>
          <c:xMode val="edge"/>
          <c:yMode val="edge"/>
          <c:x val="0.140173784826525"/>
          <c:y val="0.0791501416430595"/>
          <c:w val="0.810310122443337"/>
          <c:h val="0.51565552407932"/>
        </c:manualLayout>
      </c:layout>
      <c:barChart>
        <c:barDir val="col"/>
        <c:grouping val="clustered"/>
        <c:ser>
          <c:idx val="0"/>
          <c:order val="0"/>
          <c:spPr>
            <a:solidFill>
              <a:srgbClr val="6666FF"/>
            </a:solidFill>
          </c:spPr>
          <c:dLbls>
            <c:dLbl>
              <c:idx val="0"/>
              <c:layout/>
              <c:tx>
                <c:rich>
                  <a:bodyPr/>
                  <a:lstStyle/>
                  <a:p>
                    <a:r>
                      <a:rPr lang="en-US"/>
                      <a:t>41.2%</a:t>
                    </a:r>
                  </a:p>
                </c:rich>
              </c:tx>
              <c:showVal val="1"/>
            </c:dLbl>
            <c:dLbl>
              <c:idx val="1"/>
              <c:layout/>
              <c:tx>
                <c:rich>
                  <a:bodyPr/>
                  <a:lstStyle/>
                  <a:p>
                    <a:r>
                      <a:rPr lang="en-US"/>
                      <a:t>45.1%</a:t>
                    </a:r>
                  </a:p>
                </c:rich>
              </c:tx>
              <c:showVal val="1"/>
            </c:dLbl>
            <c:dLbl>
              <c:idx val="2"/>
              <c:layout/>
              <c:tx>
                <c:rich>
                  <a:bodyPr/>
                  <a:lstStyle/>
                  <a:p>
                    <a:r>
                      <a:rPr lang="en-US"/>
                      <a:t>10.8%</a:t>
                    </a:r>
                  </a:p>
                </c:rich>
              </c:tx>
              <c:showVal val="1"/>
            </c:dLbl>
            <c:dLbl>
              <c:idx val="3"/>
              <c:layout/>
              <c:tx>
                <c:rich>
                  <a:bodyPr/>
                  <a:lstStyle/>
                  <a:p>
                    <a:r>
                      <a:rPr lang="en-US"/>
                      <a:t>2%</a:t>
                    </a:r>
                  </a:p>
                </c:rich>
              </c:tx>
              <c:showVal val="1"/>
            </c:dLbl>
            <c:dLbl>
              <c:idx val="4"/>
              <c:layout/>
              <c:tx>
                <c:rich>
                  <a:bodyPr/>
                  <a:lstStyle/>
                  <a:p>
                    <a:r>
                      <a:rPr lang="en-US"/>
                      <a:t>1%</a:t>
                    </a:r>
                  </a:p>
                </c:rich>
              </c:tx>
              <c:showVal val="1"/>
            </c:dLbl>
            <c:numFmt formatCode="0%" sourceLinked="0"/>
            <c:showVal val="1"/>
          </c:dLbls>
          <c:cat>
            <c:strRef>
              <c:f>Sheet1!$G$22:$G$26</c:f>
              <c:strCache>
                <c:ptCount val="5"/>
                <c:pt idx="0">
                  <c:v>Excelente</c:v>
                </c:pt>
                <c:pt idx="1">
                  <c:v>Muy bueno</c:v>
                </c:pt>
                <c:pt idx="2">
                  <c:v>Bueno</c:v>
                </c:pt>
                <c:pt idx="3">
                  <c:v>Regular</c:v>
                </c:pt>
                <c:pt idx="4">
                  <c:v>No contesto</c:v>
                </c:pt>
              </c:strCache>
            </c:strRef>
          </c:cat>
          <c:val>
            <c:numRef>
              <c:f>Sheet1!$H$22:$H$26</c:f>
              <c:numCache>
                <c:formatCode>General</c:formatCode>
                <c:ptCount val="5"/>
                <c:pt idx="0">
                  <c:v>41.2</c:v>
                </c:pt>
                <c:pt idx="1">
                  <c:v>45.1</c:v>
                </c:pt>
                <c:pt idx="2">
                  <c:v>10.8</c:v>
                </c:pt>
                <c:pt idx="3">
                  <c:v>2.0</c:v>
                </c:pt>
                <c:pt idx="4">
                  <c:v>1.0</c:v>
                </c:pt>
              </c:numCache>
            </c:numRef>
          </c:val>
        </c:ser>
        <c:dLbls>
          <c:showVal val="1"/>
        </c:dLbls>
        <c:axId val="600676120"/>
        <c:axId val="600392008"/>
      </c:barChart>
      <c:catAx>
        <c:axId val="600676120"/>
        <c:scaling>
          <c:orientation val="minMax"/>
        </c:scaling>
        <c:axPos val="b"/>
        <c:tickLblPos val="nextTo"/>
        <c:txPr>
          <a:bodyPr/>
          <a:lstStyle/>
          <a:p>
            <a:pPr>
              <a:defRPr sz="900"/>
            </a:pPr>
            <a:endParaRPr lang="en-US"/>
          </a:p>
        </c:txPr>
        <c:crossAx val="600392008"/>
        <c:crosses val="autoZero"/>
        <c:auto val="1"/>
        <c:lblAlgn val="ctr"/>
        <c:lblOffset val="100"/>
      </c:catAx>
      <c:valAx>
        <c:axId val="600392008"/>
        <c:scaling>
          <c:orientation val="minMax"/>
        </c:scaling>
        <c:axPos val="l"/>
        <c:majorGridlines/>
        <c:numFmt formatCode="General" sourceLinked="1"/>
        <c:tickLblPos val="nextTo"/>
        <c:crossAx val="600676120"/>
        <c:crosses val="autoZero"/>
        <c:crossBetween val="between"/>
      </c:valAx>
    </c:plotArea>
    <c:plotVisOnly val="1"/>
  </c:chart>
  <c:spPr>
    <a:solidFill>
      <a:srgbClr val="9AC92E"/>
    </a:solidFill>
    <a:effectLst>
      <a:outerShdw blurRad="50800" dist="38100" dir="2700000" algn="br">
        <a:srgbClr val="000000">
          <a:alpha val="43000"/>
        </a:srgbClr>
      </a:outerShdw>
    </a:effectLst>
  </c:spPr>
  <c:txPr>
    <a:bodyPr/>
    <a:lstStyle/>
    <a:p>
      <a:pPr>
        <a:defRPr sz="1000">
          <a:latin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spPr>
            <a:solidFill>
              <a:srgbClr val="151B5F"/>
            </a:solidFill>
          </c:spPr>
          <c:dLbls>
            <c:dLbl>
              <c:idx val="0"/>
              <c:layout/>
              <c:tx>
                <c:rich>
                  <a:bodyPr/>
                  <a:lstStyle/>
                  <a:p>
                    <a:r>
                      <a:rPr lang="en-US"/>
                      <a:t>38.2%</a:t>
                    </a:r>
                  </a:p>
                </c:rich>
              </c:tx>
              <c:showVal val="1"/>
            </c:dLbl>
            <c:dLbl>
              <c:idx val="1"/>
              <c:layout/>
              <c:tx>
                <c:rich>
                  <a:bodyPr/>
                  <a:lstStyle/>
                  <a:p>
                    <a:r>
                      <a:rPr lang="en-US"/>
                      <a:t>44.1%</a:t>
                    </a:r>
                  </a:p>
                </c:rich>
              </c:tx>
              <c:showVal val="1"/>
            </c:dLbl>
            <c:dLbl>
              <c:idx val="2"/>
              <c:layout/>
              <c:tx>
                <c:rich>
                  <a:bodyPr/>
                  <a:lstStyle/>
                  <a:p>
                    <a:r>
                      <a:rPr lang="en-US"/>
                      <a:t>14.7%</a:t>
                    </a:r>
                  </a:p>
                </c:rich>
              </c:tx>
              <c:showVal val="1"/>
            </c:dLbl>
            <c:dLbl>
              <c:idx val="3"/>
              <c:layout/>
              <c:tx>
                <c:rich>
                  <a:bodyPr/>
                  <a:lstStyle/>
                  <a:p>
                    <a:r>
                      <a:rPr lang="en-US"/>
                      <a:t>2.9%</a:t>
                    </a:r>
                  </a:p>
                </c:rich>
              </c:tx>
              <c:showVal val="1"/>
            </c:dLbl>
            <c:numFmt formatCode="#,000%" sourceLinked="0"/>
            <c:showVal val="1"/>
          </c:dLbls>
          <c:cat>
            <c:strRef>
              <c:f>Sheet1!$A$46:$A$49</c:f>
              <c:strCache>
                <c:ptCount val="4"/>
                <c:pt idx="0">
                  <c:v>Excelente</c:v>
                </c:pt>
                <c:pt idx="1">
                  <c:v>Muy bueno</c:v>
                </c:pt>
                <c:pt idx="2">
                  <c:v>Bueno</c:v>
                </c:pt>
                <c:pt idx="3">
                  <c:v>Regular</c:v>
                </c:pt>
              </c:strCache>
            </c:strRef>
          </c:cat>
          <c:val>
            <c:numRef>
              <c:f>Sheet1!$B$46:$B$49</c:f>
              <c:numCache>
                <c:formatCode>General</c:formatCode>
                <c:ptCount val="4"/>
                <c:pt idx="0">
                  <c:v>38.2</c:v>
                </c:pt>
                <c:pt idx="1">
                  <c:v>44.1</c:v>
                </c:pt>
                <c:pt idx="2">
                  <c:v>14.7</c:v>
                </c:pt>
                <c:pt idx="3">
                  <c:v>2.9</c:v>
                </c:pt>
              </c:numCache>
            </c:numRef>
          </c:val>
        </c:ser>
        <c:dLbls>
          <c:showVal val="1"/>
        </c:dLbls>
        <c:axId val="606965736"/>
        <c:axId val="606902328"/>
      </c:barChart>
      <c:catAx>
        <c:axId val="606965736"/>
        <c:scaling>
          <c:orientation val="minMax"/>
        </c:scaling>
        <c:axPos val="b"/>
        <c:tickLblPos val="nextTo"/>
        <c:txPr>
          <a:bodyPr/>
          <a:lstStyle/>
          <a:p>
            <a:pPr>
              <a:defRPr sz="1000"/>
            </a:pPr>
            <a:endParaRPr lang="en-US"/>
          </a:p>
        </c:txPr>
        <c:crossAx val="606902328"/>
        <c:crosses val="autoZero"/>
        <c:auto val="1"/>
        <c:lblAlgn val="ctr"/>
        <c:lblOffset val="100"/>
      </c:catAx>
      <c:valAx>
        <c:axId val="606902328"/>
        <c:scaling>
          <c:orientation val="minMax"/>
        </c:scaling>
        <c:axPos val="l"/>
        <c:majorGridlines/>
        <c:numFmt formatCode="General" sourceLinked="1"/>
        <c:tickLblPos val="nextTo"/>
        <c:crossAx val="606965736"/>
        <c:crosses val="autoZero"/>
        <c:crossBetween val="between"/>
      </c:valAx>
    </c:plotArea>
    <c:plotVisOnly val="1"/>
  </c:chart>
  <c:spPr>
    <a:solidFill>
      <a:srgbClr val="9AC92E"/>
    </a:solidFill>
    <a:effectLst>
      <a:outerShdw blurRad="50800" dist="38100" dir="2700000" algn="br">
        <a:srgbClr val="000000">
          <a:alpha val="43000"/>
        </a:srgbClr>
      </a:outerShdw>
    </a:effectLst>
  </c:spPr>
  <c:txPr>
    <a:bodyPr/>
    <a:lstStyle/>
    <a:p>
      <a:pPr>
        <a:defRPr sz="1100">
          <a:latin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0996227875361733"/>
          <c:y val="0.0763621609933747"/>
          <c:w val="0.836062929608987"/>
          <c:h val="0.766186678069129"/>
        </c:manualLayout>
      </c:layout>
      <c:barChart>
        <c:barDir val="col"/>
        <c:grouping val="clustered"/>
        <c:ser>
          <c:idx val="0"/>
          <c:order val="0"/>
          <c:tx>
            <c:strRef>
              <c:f>Sheet1!$R$15</c:f>
              <c:strCache>
                <c:ptCount val="1"/>
                <c:pt idx="0">
                  <c:v>Instituciones/Organizaciones </c:v>
                </c:pt>
              </c:strCache>
            </c:strRef>
          </c:tx>
          <c:spPr>
            <a:solidFill>
              <a:srgbClr val="66CCFF"/>
            </a:solidFill>
          </c:spPr>
          <c:dLbls>
            <c:showVal val="1"/>
          </c:dLbls>
          <c:cat>
            <c:strRef>
              <c:f>Sheet1!$Q$16:$Q$18</c:f>
              <c:strCache>
                <c:ptCount val="3"/>
                <c:pt idx="0">
                  <c:v>Alta</c:v>
                </c:pt>
                <c:pt idx="1">
                  <c:v>Media</c:v>
                </c:pt>
                <c:pt idx="2">
                  <c:v>Baja</c:v>
                </c:pt>
              </c:strCache>
            </c:strRef>
          </c:cat>
          <c:val>
            <c:numRef>
              <c:f>Sheet1!$R$16:$R$18</c:f>
              <c:numCache>
                <c:formatCode>General</c:formatCode>
                <c:ptCount val="3"/>
                <c:pt idx="0">
                  <c:v>25.0</c:v>
                </c:pt>
                <c:pt idx="1">
                  <c:v>0.0</c:v>
                </c:pt>
                <c:pt idx="2">
                  <c:v>0.0</c:v>
                </c:pt>
              </c:numCache>
            </c:numRef>
          </c:val>
        </c:ser>
        <c:ser>
          <c:idx val="1"/>
          <c:order val="1"/>
          <c:tx>
            <c:strRef>
              <c:f>Sheet1!$S$15</c:f>
              <c:strCache>
                <c:ptCount val="1"/>
                <c:pt idx="0">
                  <c:v>Estudiante</c:v>
                </c:pt>
              </c:strCache>
            </c:strRef>
          </c:tx>
          <c:spPr>
            <a:solidFill>
              <a:srgbClr val="FF6666"/>
            </a:solidFill>
          </c:spPr>
          <c:dLbls>
            <c:showVal val="1"/>
          </c:dLbls>
          <c:cat>
            <c:strRef>
              <c:f>Sheet1!$Q$16:$Q$18</c:f>
              <c:strCache>
                <c:ptCount val="3"/>
                <c:pt idx="0">
                  <c:v>Alta</c:v>
                </c:pt>
                <c:pt idx="1">
                  <c:v>Media</c:v>
                </c:pt>
                <c:pt idx="2">
                  <c:v>Baja</c:v>
                </c:pt>
              </c:strCache>
            </c:strRef>
          </c:cat>
          <c:val>
            <c:numRef>
              <c:f>Sheet1!$S$16:$S$18</c:f>
              <c:numCache>
                <c:formatCode>General</c:formatCode>
                <c:ptCount val="3"/>
                <c:pt idx="0">
                  <c:v>52.0</c:v>
                </c:pt>
                <c:pt idx="1">
                  <c:v>2.0</c:v>
                </c:pt>
                <c:pt idx="2">
                  <c:v>1.0</c:v>
                </c:pt>
              </c:numCache>
            </c:numRef>
          </c:val>
        </c:ser>
        <c:ser>
          <c:idx val="2"/>
          <c:order val="2"/>
          <c:tx>
            <c:strRef>
              <c:f>Sheet1!$T$15</c:f>
              <c:strCache>
                <c:ptCount val="1"/>
                <c:pt idx="0">
                  <c:v>Docente</c:v>
                </c:pt>
              </c:strCache>
            </c:strRef>
          </c:tx>
          <c:spPr>
            <a:solidFill>
              <a:srgbClr val="66FF66"/>
            </a:solidFill>
          </c:spPr>
          <c:dLbls>
            <c:showVal val="1"/>
          </c:dLbls>
          <c:cat>
            <c:strRef>
              <c:f>Sheet1!$Q$16:$Q$18</c:f>
              <c:strCache>
                <c:ptCount val="3"/>
                <c:pt idx="0">
                  <c:v>Alta</c:v>
                </c:pt>
                <c:pt idx="1">
                  <c:v>Media</c:v>
                </c:pt>
                <c:pt idx="2">
                  <c:v>Baja</c:v>
                </c:pt>
              </c:strCache>
            </c:strRef>
          </c:cat>
          <c:val>
            <c:numRef>
              <c:f>Sheet1!$T$16:$T$18</c:f>
              <c:numCache>
                <c:formatCode>General</c:formatCode>
                <c:ptCount val="3"/>
                <c:pt idx="0">
                  <c:v>18.0</c:v>
                </c:pt>
                <c:pt idx="1">
                  <c:v>1.0</c:v>
                </c:pt>
                <c:pt idx="2">
                  <c:v>0.0</c:v>
                </c:pt>
              </c:numCache>
            </c:numRef>
          </c:val>
        </c:ser>
        <c:ser>
          <c:idx val="3"/>
          <c:order val="3"/>
          <c:tx>
            <c:strRef>
              <c:f>Sheet1!$U$15</c:f>
              <c:strCache>
                <c:ptCount val="1"/>
                <c:pt idx="0">
                  <c:v>Investigador</c:v>
                </c:pt>
              </c:strCache>
            </c:strRef>
          </c:tx>
          <c:spPr>
            <a:solidFill>
              <a:srgbClr val="CC66FF"/>
            </a:solidFill>
          </c:spPr>
          <c:dLbls>
            <c:showVal val="1"/>
          </c:dLbls>
          <c:cat>
            <c:strRef>
              <c:f>Sheet1!$Q$16:$Q$18</c:f>
              <c:strCache>
                <c:ptCount val="3"/>
                <c:pt idx="0">
                  <c:v>Alta</c:v>
                </c:pt>
                <c:pt idx="1">
                  <c:v>Media</c:v>
                </c:pt>
                <c:pt idx="2">
                  <c:v>Baja</c:v>
                </c:pt>
              </c:strCache>
            </c:strRef>
          </c:cat>
          <c:val>
            <c:numRef>
              <c:f>Sheet1!$U$16:$U$18</c:f>
              <c:numCache>
                <c:formatCode>General</c:formatCode>
                <c:ptCount val="3"/>
                <c:pt idx="0">
                  <c:v>2.0</c:v>
                </c:pt>
                <c:pt idx="1">
                  <c:v>0.0</c:v>
                </c:pt>
                <c:pt idx="2">
                  <c:v>0.0</c:v>
                </c:pt>
              </c:numCache>
            </c:numRef>
          </c:val>
        </c:ser>
        <c:ser>
          <c:idx val="4"/>
          <c:order val="4"/>
          <c:tx>
            <c:strRef>
              <c:f>Sheet1!$V$15</c:f>
              <c:strCache>
                <c:ptCount val="1"/>
                <c:pt idx="0">
                  <c:v>Docente/Investigador</c:v>
                </c:pt>
              </c:strCache>
            </c:strRef>
          </c:tx>
          <c:spPr>
            <a:solidFill>
              <a:srgbClr val="6666FF"/>
            </a:solidFill>
          </c:spPr>
          <c:dLbls>
            <c:showVal val="1"/>
          </c:dLbls>
          <c:cat>
            <c:strRef>
              <c:f>Sheet1!$Q$16:$Q$18</c:f>
              <c:strCache>
                <c:ptCount val="3"/>
                <c:pt idx="0">
                  <c:v>Alta</c:v>
                </c:pt>
                <c:pt idx="1">
                  <c:v>Media</c:v>
                </c:pt>
                <c:pt idx="2">
                  <c:v>Baja</c:v>
                </c:pt>
              </c:strCache>
            </c:strRef>
          </c:cat>
          <c:val>
            <c:numRef>
              <c:f>Sheet1!$V$16:$V$18</c:f>
              <c:numCache>
                <c:formatCode>General</c:formatCode>
                <c:ptCount val="3"/>
                <c:pt idx="0">
                  <c:v>1.0</c:v>
                </c:pt>
                <c:pt idx="1">
                  <c:v>0.0</c:v>
                </c:pt>
                <c:pt idx="2">
                  <c:v>0.0</c:v>
                </c:pt>
              </c:numCache>
            </c:numRef>
          </c:val>
        </c:ser>
        <c:dLbls>
          <c:showVal val="1"/>
        </c:dLbls>
        <c:axId val="698708200"/>
        <c:axId val="616627064"/>
      </c:barChart>
      <c:catAx>
        <c:axId val="698708200"/>
        <c:scaling>
          <c:orientation val="minMax"/>
        </c:scaling>
        <c:axPos val="b"/>
        <c:tickLblPos val="nextTo"/>
        <c:txPr>
          <a:bodyPr/>
          <a:lstStyle/>
          <a:p>
            <a:pPr>
              <a:defRPr sz="900"/>
            </a:pPr>
            <a:endParaRPr lang="en-US"/>
          </a:p>
        </c:txPr>
        <c:crossAx val="616627064"/>
        <c:crosses val="autoZero"/>
        <c:auto val="1"/>
        <c:lblAlgn val="ctr"/>
        <c:lblOffset val="100"/>
      </c:catAx>
      <c:valAx>
        <c:axId val="616627064"/>
        <c:scaling>
          <c:orientation val="minMax"/>
        </c:scaling>
        <c:axPos val="l"/>
        <c:majorGridlines/>
        <c:numFmt formatCode="General" sourceLinked="1"/>
        <c:tickLblPos val="nextTo"/>
        <c:txPr>
          <a:bodyPr/>
          <a:lstStyle/>
          <a:p>
            <a:pPr>
              <a:defRPr sz="800"/>
            </a:pPr>
            <a:endParaRPr lang="en-US"/>
          </a:p>
        </c:txPr>
        <c:crossAx val="698708200"/>
        <c:crosses val="autoZero"/>
        <c:crossBetween val="between"/>
      </c:valAx>
    </c:plotArea>
    <c:plotVisOnly val="1"/>
  </c:chart>
  <c:spPr>
    <a:solidFill>
      <a:srgbClr val="9ACA2E"/>
    </a:solidFill>
    <a:effectLst>
      <a:outerShdw blurRad="50800" dist="38100" dir="2700000" algn="br">
        <a:srgbClr val="000000">
          <a:alpha val="43000"/>
        </a:srgbClr>
      </a:outerShdw>
    </a:effectLst>
  </c:spPr>
  <c:txPr>
    <a:bodyPr/>
    <a:lstStyle/>
    <a:p>
      <a:pPr>
        <a:defRPr sz="1000">
          <a:latin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2589</Words>
  <Characters>14761</Characters>
  <Application>Microsoft Word 12.0.0</Application>
  <DocSecurity>0</DocSecurity>
  <Lines>123</Lines>
  <Paragraphs>29</Paragraphs>
  <ScaleCrop>false</ScaleCrop>
  <LinksUpToDate>false</LinksUpToDate>
  <CharactersWithSpaces>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Macbook</cp:lastModifiedBy>
  <cp:revision>68</cp:revision>
  <dcterms:created xsi:type="dcterms:W3CDTF">2015-05-20T15:21:00Z</dcterms:created>
  <dcterms:modified xsi:type="dcterms:W3CDTF">2015-05-26T01:49:00Z</dcterms:modified>
</cp:coreProperties>
</file>